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BD" w:rsidRDefault="00114DBD" w:rsidP="00FD1858">
      <w:pPr>
        <w:widowControl/>
        <w:autoSpaceDN w:val="0"/>
        <w:spacing w:line="360" w:lineRule="auto"/>
        <w:ind w:firstLine="539"/>
        <w:rPr>
          <w:sz w:val="24"/>
          <w:szCs w:val="24"/>
        </w:rPr>
      </w:pPr>
    </w:p>
    <w:p w:rsidR="00114DBD" w:rsidRDefault="00114DBD" w:rsidP="00114DBD">
      <w:pPr>
        <w:widowControl/>
        <w:autoSpaceDN w:val="0"/>
        <w:spacing w:line="360" w:lineRule="auto"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Уважаемые налогоплательщики!</w:t>
      </w:r>
    </w:p>
    <w:p w:rsidR="00114DBD" w:rsidRDefault="00114DBD" w:rsidP="00FD1858">
      <w:pPr>
        <w:widowControl/>
        <w:autoSpaceDN w:val="0"/>
        <w:spacing w:line="360" w:lineRule="auto"/>
        <w:ind w:firstLine="539"/>
        <w:rPr>
          <w:sz w:val="24"/>
          <w:szCs w:val="24"/>
        </w:rPr>
      </w:pPr>
    </w:p>
    <w:p w:rsidR="00FD1858" w:rsidRDefault="00FD1858" w:rsidP="00FD1858">
      <w:pPr>
        <w:widowControl/>
        <w:autoSpaceDN w:val="0"/>
        <w:spacing w:line="36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Межрайонная инспекция Федеральной налоговой службы России № 5 по Забайкальскому краю сообщает, все юридические лица, индивидуальные предприниматели, имеющие квалифицированный сертификат ключа проверки электронной подписи и соответствующий ему ключ электронной подписи, имеют возможность использования электронных сервисов ФНС России в сфере государственной регистрации. На сайте </w:t>
      </w:r>
      <w:r>
        <w:rPr>
          <w:b/>
          <w:sz w:val="24"/>
          <w:szCs w:val="24"/>
        </w:rPr>
        <w:t>www.nalog.ru</w:t>
      </w:r>
      <w:r>
        <w:rPr>
          <w:sz w:val="24"/>
          <w:szCs w:val="24"/>
        </w:rPr>
        <w:t xml:space="preserve">  функционируют электронные сервисы  «Подача документов на государственную регистрацию в электронном виде», «Личный кабинет </w:t>
      </w:r>
      <w:proofErr w:type="gramStart"/>
      <w:r>
        <w:rPr>
          <w:sz w:val="24"/>
          <w:szCs w:val="24"/>
        </w:rPr>
        <w:t>налогоплательщика-юридического</w:t>
      </w:r>
      <w:proofErr w:type="gramEnd"/>
      <w:r>
        <w:rPr>
          <w:sz w:val="24"/>
          <w:szCs w:val="24"/>
        </w:rPr>
        <w:t xml:space="preserve"> лица, индивидуального предпринимателя», с помощью которых реализована возможность направления документов для государственной регистрации изменений в ЕГРЮЛ/ЕГРИП и в учредительные документы в электронном виде.  </w:t>
      </w:r>
    </w:p>
    <w:p w:rsidR="00FD1858" w:rsidRDefault="00FD1858" w:rsidP="00FD1858">
      <w:pPr>
        <w:widowControl/>
        <w:autoSpaceDN w:val="0"/>
        <w:spacing w:line="36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Использование данных электронных сервисов в сфере государственной регистрации позволит:</w:t>
      </w:r>
    </w:p>
    <w:p w:rsidR="00FD1858" w:rsidRDefault="00FD1858" w:rsidP="00FD1858">
      <w:pPr>
        <w:widowControl/>
        <w:autoSpaceDN w:val="0"/>
        <w:spacing w:line="36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-  сократить расходы заявителей на удостоверение подписи у нотариуса, на приобретение и распечатку заявлений на бумаге, транспортные расходы;  </w:t>
      </w:r>
    </w:p>
    <w:p w:rsidR="00FD1858" w:rsidRDefault="00FD1858" w:rsidP="00FD1858">
      <w:pPr>
        <w:widowControl/>
        <w:autoSpaceDN w:val="0"/>
        <w:spacing w:line="36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-  минимизировать количество ошибок при заполнении заявления, т.к. используемая программа для заполнения специально адаптирована под требования установленные законом (шрифт, буквы и т.д.); </w:t>
      </w:r>
    </w:p>
    <w:p w:rsidR="00FD1858" w:rsidRDefault="00FD1858" w:rsidP="00FD1858">
      <w:pPr>
        <w:widowControl/>
        <w:autoSpaceDN w:val="0"/>
        <w:spacing w:line="36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-   сэкономить время в связи с отсутствием необходимости личного присутствия заявителя либо представителя в регистрирующем органе; </w:t>
      </w:r>
    </w:p>
    <w:p w:rsidR="00FD1858" w:rsidRDefault="00FD1858" w:rsidP="00FD1858">
      <w:pPr>
        <w:widowControl/>
        <w:autoSpaceDN w:val="0"/>
        <w:spacing w:line="36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-  отследить информацию о прохождении документов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НО с помощью сервиса «Риски бизнеса: проверь себя и контрагента» в подразделе «Сведения о ЮЛ и ИП, 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которых представлены документы для государственной регистрации, в том числе и внесение изменений». В данном сервисе можно посмотреть - дату представления, способ, входящий номер, дату готовности или дату вынесенного решения;</w:t>
      </w:r>
    </w:p>
    <w:p w:rsidR="00FD1858" w:rsidRDefault="00FD1858" w:rsidP="00FD1858">
      <w:pPr>
        <w:widowControl/>
        <w:autoSpaceDN w:val="0"/>
        <w:spacing w:line="36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- бесплатно получить сведения из ЕГРЮЛ/ЕГРИП о конкретном ЮЛ/ИП в форме электронного документа, подписанного ЭЦП, с помощью электронного сервиса «Предоставление сведений из ЕГРЮЛ/ЕГРИП о конкретном юридическом лице/индивидуальном предпринимателе в форме электронного документа».</w:t>
      </w:r>
      <w:bookmarkStart w:id="0" w:name="_GoBack"/>
      <w:bookmarkEnd w:id="0"/>
    </w:p>
    <w:sectPr w:rsidR="00FD1858" w:rsidSect="00E2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858"/>
    <w:rsid w:val="00114DBD"/>
    <w:rsid w:val="00E20CB5"/>
    <w:rsid w:val="00F24EE8"/>
    <w:rsid w:val="00FD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58"/>
    <w:pPr>
      <w:widowControl w:val="0"/>
      <w:spacing w:after="0" w:line="319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58"/>
    <w:pPr>
      <w:widowControl w:val="0"/>
      <w:spacing w:after="0" w:line="319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Марина Викторовна</dc:creator>
  <cp:lastModifiedBy>mri5</cp:lastModifiedBy>
  <cp:revision>2</cp:revision>
  <cp:lastPrinted>2018-08-31T01:26:00Z</cp:lastPrinted>
  <dcterms:created xsi:type="dcterms:W3CDTF">2018-08-31T01:25:00Z</dcterms:created>
  <dcterms:modified xsi:type="dcterms:W3CDTF">2018-08-31T02:41:00Z</dcterms:modified>
</cp:coreProperties>
</file>