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F" w:rsidRPr="0022683D" w:rsidRDefault="007F7E9F" w:rsidP="007F7E9F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433010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33010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337A51">
        <w:rPr>
          <w:rFonts w:eastAsia="Times New Roman" w:cs="Times New Roman"/>
          <w:sz w:val="28"/>
          <w:szCs w:val="28"/>
          <w:lang w:eastAsia="ru-RU"/>
        </w:rPr>
        <w:t>07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B0B3A">
        <w:rPr>
          <w:rFonts w:eastAsia="Times New Roman" w:cs="Times New Roman"/>
          <w:sz w:val="28"/>
          <w:szCs w:val="28"/>
          <w:lang w:eastAsia="ru-RU"/>
        </w:rPr>
        <w:t>ноября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3010">
        <w:rPr>
          <w:rFonts w:eastAsia="Times New Roman" w:cs="Times New Roman"/>
          <w:sz w:val="28"/>
          <w:szCs w:val="28"/>
          <w:lang w:eastAsia="ru-RU"/>
        </w:rPr>
        <w:t>2017 г.</w:t>
      </w:r>
      <w:r w:rsidR="00F42FC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>№</w:t>
      </w:r>
      <w:r w:rsidR="007B511A">
        <w:rPr>
          <w:rFonts w:eastAsia="Times New Roman" w:cs="Times New Roman"/>
          <w:sz w:val="28"/>
          <w:szCs w:val="28"/>
          <w:lang w:eastAsia="ru-RU"/>
        </w:rPr>
        <w:t xml:space="preserve"> 424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8E761F" w:rsidRDefault="0075360E" w:rsidP="003911BC">
      <w:pPr>
        <w:suppressAutoHyphens/>
        <w:spacing w:after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 w:rsidR="0022683D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утверждении </w:t>
      </w:r>
      <w:r w:rsidR="007B0B3A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Методики оценки эффективности реализации муниципальных программ </w:t>
      </w:r>
      <w:r w:rsidR="00433010" w:rsidRPr="008E761F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8E761F" w:rsidRDefault="008E761F" w:rsidP="00433010">
      <w:pPr>
        <w:ind w:firstLine="567"/>
        <w:jc w:val="both"/>
        <w:rPr>
          <w:sz w:val="28"/>
          <w:szCs w:val="28"/>
        </w:rPr>
      </w:pPr>
    </w:p>
    <w:p w:rsidR="00AA3A09" w:rsidRPr="008E761F" w:rsidRDefault="008E761F" w:rsidP="008E761F">
      <w:pPr>
        <w:ind w:firstLine="567"/>
        <w:jc w:val="both"/>
        <w:rPr>
          <w:b/>
          <w:sz w:val="28"/>
          <w:szCs w:val="28"/>
        </w:rPr>
      </w:pPr>
      <w:r w:rsidRPr="008E761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статьями 15(16), 17 Федерального закона от 06 октября 2013 г. №131-ФЗ «Об общих принципах организации местного самоуправления в Российской Федерации», пункт 1 части 2 статьи 47 Федерального закона от 28 июня 2017 г. №172-ФЗ «О стратегическом планировании в Российской Федерации», а также ст. 34 Устава городского поселения «Шерловогорское», администрация городского поселения «Шерловогорское»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EA08C4" w:rsidRPr="00EA08C4" w:rsidRDefault="00EA08C4" w:rsidP="00EA08C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EA08C4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Pr="00EA08C4">
        <w:rPr>
          <w:rFonts w:eastAsia="Times New Roman" w:cs="Times New Roman"/>
          <w:bCs/>
          <w:sz w:val="28"/>
          <w:szCs w:val="28"/>
          <w:lang w:eastAsia="ru-RU"/>
        </w:rPr>
        <w:t>Методику оценки эффективности реализации муниципальных программ согласно приложению к настоящему постановлению.</w:t>
      </w:r>
      <w:r w:rsidR="00370838">
        <w:rPr>
          <w:rFonts w:eastAsia="Times New Roman" w:cs="Times New Roman"/>
          <w:bCs/>
          <w:sz w:val="28"/>
          <w:szCs w:val="28"/>
          <w:lang w:eastAsia="ru-RU"/>
        </w:rPr>
        <w:t xml:space="preserve"> (Приложение 1)</w:t>
      </w:r>
    </w:p>
    <w:p w:rsidR="00EA08C4" w:rsidRDefault="00EA08C4" w:rsidP="00EA08C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08C4">
        <w:rPr>
          <w:rFonts w:eastAsia="Times New Roman" w:cs="Times New Roman"/>
          <w:sz w:val="28"/>
          <w:szCs w:val="28"/>
          <w:lang w:eastAsia="ru-RU"/>
        </w:rPr>
        <w:t>2.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A08C4">
        <w:rPr>
          <w:rFonts w:eastAsia="Times New Roman" w:cs="Times New Roman"/>
          <w:sz w:val="28"/>
          <w:szCs w:val="28"/>
          <w:lang w:eastAsia="ru-RU"/>
        </w:rPr>
        <w:t xml:space="preserve">Специалистам администрации </w:t>
      </w:r>
      <w:r>
        <w:rPr>
          <w:rFonts w:eastAsia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EA08C4">
        <w:rPr>
          <w:rFonts w:eastAsia="Times New Roman" w:cs="Times New Roman"/>
          <w:sz w:val="28"/>
          <w:szCs w:val="28"/>
          <w:lang w:eastAsia="ru-RU"/>
        </w:rPr>
        <w:t xml:space="preserve"> руководствоваться настоящей Методикой при проведении оценки эффективности реализации муниципальных программ.</w:t>
      </w:r>
    </w:p>
    <w:p w:rsidR="00EA08C4" w:rsidRPr="00EA08C4" w:rsidRDefault="007B511A" w:rsidP="00EA08C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EA08C4">
        <w:rPr>
          <w:rFonts w:eastAsia="Times New Roman" w:cs="Times New Roman"/>
          <w:sz w:val="28"/>
          <w:szCs w:val="28"/>
          <w:lang w:eastAsia="ru-RU"/>
        </w:rPr>
        <w:t>. Утвердить форму годового отчета</w:t>
      </w:r>
      <w:r w:rsidR="006F4925">
        <w:rPr>
          <w:rFonts w:eastAsia="Times New Roman" w:cs="Times New Roman"/>
          <w:sz w:val="28"/>
          <w:szCs w:val="28"/>
          <w:lang w:eastAsia="ru-RU"/>
        </w:rPr>
        <w:t xml:space="preserve"> о выполнении муниципальных программ.</w:t>
      </w:r>
      <w:r>
        <w:rPr>
          <w:rFonts w:eastAsia="Times New Roman" w:cs="Times New Roman"/>
          <w:sz w:val="28"/>
          <w:szCs w:val="28"/>
          <w:lang w:eastAsia="ru-RU"/>
        </w:rPr>
        <w:t xml:space="preserve"> (Приложение 2</w:t>
      </w:r>
      <w:r w:rsidR="00370838">
        <w:rPr>
          <w:rFonts w:eastAsia="Times New Roman" w:cs="Times New Roman"/>
          <w:sz w:val="28"/>
          <w:szCs w:val="28"/>
          <w:lang w:eastAsia="ru-RU"/>
        </w:rPr>
        <w:t>)</w:t>
      </w:r>
    </w:p>
    <w:p w:rsidR="00EA08C4" w:rsidRPr="00EA08C4" w:rsidRDefault="007B511A" w:rsidP="00EA08C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EA08C4" w:rsidRPr="00EA08C4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EA08C4">
        <w:rPr>
          <w:rFonts w:eastAsia="Times New Roman" w:cs="Times New Roman"/>
          <w:bCs/>
          <w:sz w:val="28"/>
          <w:szCs w:val="28"/>
          <w:lang w:eastAsia="ru-RU"/>
        </w:rPr>
        <w:t xml:space="preserve"> Настоящее постановление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75360E" w:rsidRDefault="007B511A" w:rsidP="00EA08C4">
      <w:pPr>
        <w:pStyle w:val="a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EA08C4" w:rsidRPr="00EA08C4">
        <w:rPr>
          <w:rFonts w:eastAsia="Times New Roman" w:cs="Times New Roman"/>
          <w:sz w:val="28"/>
          <w:szCs w:val="28"/>
          <w:lang w:eastAsia="ru-RU"/>
        </w:rPr>
        <w:t>.</w:t>
      </w:r>
      <w:r w:rsidR="00EA08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A08C4" w:rsidRPr="00EA08C4">
        <w:rPr>
          <w:rFonts w:eastAsia="Times New Roman" w:cs="Times New Roman"/>
          <w:sz w:val="28"/>
          <w:szCs w:val="28"/>
          <w:lang w:eastAsia="ru-RU"/>
        </w:rPr>
        <w:t>Контроль по исполнению настоящего постановления оставляю за собой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F4925" w:rsidRDefault="006F4925" w:rsidP="00EA08C4">
      <w:pPr>
        <w:pStyle w:val="a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Default="006F4925" w:rsidP="00EA08C4">
      <w:pPr>
        <w:pStyle w:val="a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433010" w:rsidRDefault="006F4925" w:rsidP="00EA08C4">
      <w:pPr>
        <w:pStyle w:val="a5"/>
        <w:jc w:val="both"/>
        <w:rPr>
          <w:sz w:val="28"/>
          <w:szCs w:val="28"/>
        </w:rPr>
      </w:pPr>
    </w:p>
    <w:p w:rsidR="0075360E" w:rsidRDefault="007B511A" w:rsidP="00B178AE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4330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3010">
        <w:rPr>
          <w:sz w:val="28"/>
          <w:szCs w:val="28"/>
        </w:rPr>
        <w:t xml:space="preserve"> городского поселения</w:t>
      </w:r>
    </w:p>
    <w:p w:rsidR="00812F30" w:rsidRDefault="00433010" w:rsidP="0043301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 w:rsidR="007B511A">
        <w:rPr>
          <w:sz w:val="28"/>
          <w:szCs w:val="28"/>
        </w:rPr>
        <w:t xml:space="preserve">Л.И. </w:t>
      </w:r>
      <w:proofErr w:type="spellStart"/>
      <w:r w:rsidR="007B511A">
        <w:rPr>
          <w:sz w:val="28"/>
          <w:szCs w:val="28"/>
        </w:rPr>
        <w:t>Слонич</w:t>
      </w:r>
      <w:proofErr w:type="spellEnd"/>
    </w:p>
    <w:p w:rsidR="007B511A" w:rsidRDefault="007B511A" w:rsidP="00433010">
      <w:pPr>
        <w:rPr>
          <w:sz w:val="28"/>
          <w:szCs w:val="28"/>
        </w:rPr>
      </w:pPr>
    </w:p>
    <w:p w:rsidR="00D83C55" w:rsidRPr="00F9223B" w:rsidRDefault="003911BC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Приложение1 </w:t>
      </w:r>
    </w:p>
    <w:p w:rsidR="00812F30" w:rsidRPr="00F9223B" w:rsidRDefault="00812F30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УТВЕРЖДЕНО</w:t>
      </w:r>
    </w:p>
    <w:p w:rsidR="00D83C55" w:rsidRPr="00F9223B" w:rsidRDefault="00D83C55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постановлени</w:t>
      </w:r>
      <w:r w:rsidR="006F4925">
        <w:rPr>
          <w:rFonts w:eastAsia="Times New Roman" w:cs="Times New Roman"/>
          <w:sz w:val="28"/>
          <w:szCs w:val="28"/>
          <w:lang w:eastAsia="ru-RU"/>
        </w:rPr>
        <w:t>ем</w:t>
      </w:r>
      <w:r w:rsidRPr="00F9223B">
        <w:rPr>
          <w:rFonts w:eastAsia="Times New Roman" w:cs="Times New Roman"/>
          <w:sz w:val="28"/>
          <w:szCs w:val="28"/>
          <w:lang w:eastAsia="ru-RU"/>
        </w:rPr>
        <w:t xml:space="preserve"> администрации</w:t>
      </w:r>
    </w:p>
    <w:p w:rsidR="00D83C55" w:rsidRPr="00F9223B" w:rsidRDefault="00812F30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городского поселения «Шерловогорское»</w:t>
      </w:r>
    </w:p>
    <w:p w:rsidR="00B178AE" w:rsidRPr="003911BC" w:rsidRDefault="003911BC" w:rsidP="0051509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1509E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7B511A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51509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D83C55" w:rsidRPr="00F9223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D30DDF">
        <w:rPr>
          <w:rFonts w:eastAsia="Times New Roman" w:cs="Times New Roman"/>
          <w:sz w:val="28"/>
          <w:szCs w:val="28"/>
          <w:lang w:eastAsia="ru-RU"/>
        </w:rPr>
        <w:t>«</w:t>
      </w:r>
      <w:r w:rsidR="00337A51">
        <w:rPr>
          <w:rFonts w:eastAsia="Times New Roman" w:cs="Times New Roman"/>
          <w:sz w:val="28"/>
          <w:szCs w:val="28"/>
          <w:lang w:eastAsia="ru-RU"/>
        </w:rPr>
        <w:t>07</w:t>
      </w:r>
      <w:r w:rsidR="006F4925">
        <w:rPr>
          <w:rFonts w:eastAsia="Times New Roman" w:cs="Times New Roman"/>
          <w:sz w:val="28"/>
          <w:szCs w:val="28"/>
          <w:lang w:eastAsia="ru-RU"/>
        </w:rPr>
        <w:t>» ноября</w:t>
      </w:r>
      <w:r w:rsidR="00D30DDF">
        <w:rPr>
          <w:rFonts w:eastAsia="Times New Roman" w:cs="Times New Roman"/>
          <w:sz w:val="28"/>
          <w:szCs w:val="28"/>
          <w:lang w:eastAsia="ru-RU"/>
        </w:rPr>
        <w:t xml:space="preserve"> 2017г. №</w:t>
      </w:r>
      <w:r w:rsidR="007B511A">
        <w:rPr>
          <w:rFonts w:eastAsia="Times New Roman" w:cs="Times New Roman"/>
          <w:sz w:val="28"/>
          <w:szCs w:val="28"/>
          <w:lang w:eastAsia="ru-RU"/>
        </w:rPr>
        <w:t xml:space="preserve"> 424</w:t>
      </w:r>
    </w:p>
    <w:p w:rsidR="006F4925" w:rsidRPr="006F4925" w:rsidRDefault="00ED2ED6" w:rsidP="006F4925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3B">
        <w:rPr>
          <w:rFonts w:cs="Times New Roman"/>
          <w:sz w:val="28"/>
          <w:szCs w:val="28"/>
        </w:rPr>
        <w:br/>
      </w:r>
    </w:p>
    <w:p w:rsidR="006F4925" w:rsidRPr="006F4925" w:rsidRDefault="006F4925" w:rsidP="006F4925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F4925">
        <w:rPr>
          <w:rFonts w:eastAsia="Times New Roman" w:cs="Times New Roman"/>
          <w:b/>
          <w:sz w:val="28"/>
          <w:szCs w:val="28"/>
          <w:lang w:eastAsia="ru-RU"/>
        </w:rPr>
        <w:t>Методика</w:t>
      </w:r>
    </w:p>
    <w:p w:rsidR="006F4925" w:rsidRPr="006F4925" w:rsidRDefault="006F4925" w:rsidP="006F4925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F4925">
        <w:rPr>
          <w:rFonts w:eastAsia="Times New Roman" w:cs="Times New Roman"/>
          <w:b/>
          <w:sz w:val="28"/>
          <w:szCs w:val="28"/>
          <w:lang w:eastAsia="ru-RU"/>
        </w:rPr>
        <w:t>оценки эффективности реализации муниципальных программ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6F4925" w:rsidRDefault="006F4925" w:rsidP="006F4925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sub_100"/>
      <w:r w:rsidRPr="006F4925">
        <w:rPr>
          <w:rFonts w:eastAsia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6F4925" w:rsidRPr="006F4925" w:rsidRDefault="006F4925" w:rsidP="006F4925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" w:name="sub_11"/>
      <w:bookmarkEnd w:id="0"/>
      <w:r w:rsidRPr="006F4925">
        <w:rPr>
          <w:rFonts w:eastAsia="Times New Roman" w:cs="Times New Roman"/>
          <w:sz w:val="28"/>
          <w:szCs w:val="28"/>
          <w:lang w:eastAsia="ru-RU"/>
        </w:rPr>
        <w:t>Настоящая Методика оценки эффективности реализации муниципальных программ (далее - Методика) устанавливает порядок оценки эффек</w:t>
      </w:r>
      <w:r>
        <w:rPr>
          <w:rFonts w:eastAsia="Times New Roman" w:cs="Times New Roman"/>
          <w:sz w:val="28"/>
          <w:szCs w:val="28"/>
          <w:lang w:eastAsia="ru-RU"/>
        </w:rPr>
        <w:t>тивности муниципальных программ городского поселения «Шерловогорское»</w:t>
      </w:r>
      <w:r w:rsidRPr="006F4925">
        <w:rPr>
          <w:rFonts w:eastAsia="Times New Roman" w:cs="Times New Roman"/>
          <w:sz w:val="28"/>
          <w:szCs w:val="28"/>
          <w:lang w:eastAsia="ru-RU"/>
        </w:rPr>
        <w:t xml:space="preserve"> (далее - Муниципальная программа), необходимость внесения в них изменений и дополнений, позволяет сделать выводы о целесообразности продолжения реализации Муниципальных программ.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6F4925" w:rsidRDefault="006F4925" w:rsidP="006F4925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F4925">
        <w:rPr>
          <w:rFonts w:eastAsia="Times New Roman" w:cs="Times New Roman"/>
          <w:b/>
          <w:bCs/>
          <w:sz w:val="28"/>
          <w:szCs w:val="28"/>
          <w:lang w:eastAsia="ru-RU"/>
        </w:rPr>
        <w:t>2. Порядок проведения оценки эффективности.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>2.1. По каждой Муниципальной программе ежегодно проводится оценка эффективности ее реализации.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>2.2. После завершения очередного финансового года Ответственный исполнитель Муниципальной программы пред</w:t>
      </w:r>
      <w:r w:rsidR="009861A7">
        <w:rPr>
          <w:rFonts w:eastAsia="Times New Roman" w:cs="Times New Roman"/>
          <w:sz w:val="28"/>
          <w:szCs w:val="28"/>
          <w:lang w:eastAsia="ru-RU"/>
        </w:rPr>
        <w:t>о</w:t>
      </w:r>
      <w:r w:rsidRPr="006F4925">
        <w:rPr>
          <w:rFonts w:eastAsia="Times New Roman" w:cs="Times New Roman"/>
          <w:sz w:val="28"/>
          <w:szCs w:val="28"/>
          <w:lang w:eastAsia="ru-RU"/>
        </w:rPr>
        <w:t xml:space="preserve">ставляет </w:t>
      </w:r>
      <w:r w:rsidR="009861A7">
        <w:rPr>
          <w:rFonts w:eastAsia="Times New Roman" w:cs="Times New Roman"/>
          <w:sz w:val="28"/>
          <w:szCs w:val="28"/>
          <w:lang w:eastAsia="ru-RU"/>
        </w:rPr>
        <w:t xml:space="preserve">главному специалисту по </w:t>
      </w:r>
      <w:r w:rsidR="00BB6E72">
        <w:rPr>
          <w:rFonts w:eastAsia="Times New Roman" w:cs="Times New Roman"/>
          <w:sz w:val="28"/>
          <w:szCs w:val="28"/>
          <w:lang w:eastAsia="ru-RU"/>
        </w:rPr>
        <w:t>социально-</w:t>
      </w:r>
      <w:r w:rsidR="009861A7">
        <w:rPr>
          <w:rFonts w:eastAsia="Times New Roman" w:cs="Times New Roman"/>
          <w:sz w:val="28"/>
          <w:szCs w:val="28"/>
          <w:lang w:eastAsia="ru-RU"/>
        </w:rPr>
        <w:t>экономическому планированию</w:t>
      </w:r>
      <w:r w:rsidR="00BB6E7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4925">
        <w:rPr>
          <w:rFonts w:eastAsia="Times New Roman" w:cs="Times New Roman"/>
          <w:sz w:val="28"/>
          <w:szCs w:val="28"/>
          <w:lang w:eastAsia="ru-RU"/>
        </w:rPr>
        <w:t xml:space="preserve">годовой отчет о </w:t>
      </w:r>
      <w:r w:rsidR="00BB6E72">
        <w:rPr>
          <w:rFonts w:eastAsia="Times New Roman" w:cs="Times New Roman"/>
          <w:sz w:val="28"/>
          <w:szCs w:val="28"/>
          <w:lang w:eastAsia="ru-RU"/>
        </w:rPr>
        <w:t xml:space="preserve">выполнении </w:t>
      </w:r>
      <w:r w:rsidRPr="006F4925">
        <w:rPr>
          <w:rFonts w:eastAsia="Times New Roman" w:cs="Times New Roman"/>
          <w:sz w:val="28"/>
          <w:szCs w:val="28"/>
          <w:lang w:eastAsia="ru-RU"/>
        </w:rPr>
        <w:t>Муниципальной программы, производит оценку эффективности реализации Муниципальной программы, согласно утвержденной Методике.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>2.4. По результатам факторного анализа обосновывается изменение тактических задач, состава и количественных значений показателей, а также изменение объемов финансирования данной Муниципальной программы на очередной финансовый год.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6F4925" w:rsidRDefault="006F4925" w:rsidP="006F4925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Критерии оценки эффективности реализации муниципальных программ.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>Критериями эффективности Муниципальных программ являются следующие: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 xml:space="preserve">3.1. Соответствие Муниципальной программы системе приоритетов социально-экономического развития </w:t>
      </w:r>
      <w:r w:rsidR="003B0814">
        <w:rPr>
          <w:rFonts w:eastAsia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6F4925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F4925">
          <w:rPr>
            <w:rFonts w:eastAsia="Times New Roman" w:cs="Times New Roman"/>
            <w:sz w:val="28"/>
            <w:szCs w:val="28"/>
            <w:lang w:eastAsia="ru-RU"/>
          </w:rPr>
          <w:t>(К1)</w:t>
        </w:r>
      </w:hyperlink>
      <w:r w:rsidRPr="006F4925">
        <w:rPr>
          <w:rFonts w:eastAsia="Times New Roman" w:cs="Times New Roman"/>
          <w:sz w:val="28"/>
          <w:szCs w:val="28"/>
          <w:lang w:eastAsia="ru-RU"/>
        </w:rPr>
        <w:t>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 xml:space="preserve">3.2. Постановка в Муниципальной программе задач, условием решения которых является применение программно-целевого метода </w:t>
      </w:r>
      <w:hyperlink r:id="rId9" w:history="1">
        <w:r w:rsidRPr="006F4925">
          <w:rPr>
            <w:rFonts w:eastAsia="Times New Roman" w:cs="Times New Roman"/>
            <w:sz w:val="28"/>
            <w:szCs w:val="28"/>
            <w:lang w:eastAsia="ru-RU"/>
          </w:rPr>
          <w:t>(К2)</w:t>
        </w:r>
      </w:hyperlink>
      <w:r w:rsidRPr="006F4925">
        <w:rPr>
          <w:rFonts w:eastAsia="Times New Roman" w:cs="Times New Roman"/>
          <w:sz w:val="28"/>
          <w:szCs w:val="28"/>
          <w:lang w:eastAsia="ru-RU"/>
        </w:rPr>
        <w:t>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 xml:space="preserve">3.3. Уровень проработки целевых показателей и индикаторов эффективности реализации Муниципальной программы </w:t>
      </w:r>
      <w:hyperlink r:id="rId10" w:history="1">
        <w:r w:rsidRPr="006F4925">
          <w:rPr>
            <w:rFonts w:eastAsia="Times New Roman" w:cs="Times New Roman"/>
            <w:sz w:val="28"/>
            <w:szCs w:val="28"/>
            <w:lang w:eastAsia="ru-RU"/>
          </w:rPr>
          <w:t>(К3)</w:t>
        </w:r>
      </w:hyperlink>
      <w:r w:rsidRPr="006F4925">
        <w:rPr>
          <w:rFonts w:eastAsia="Times New Roman" w:cs="Times New Roman"/>
          <w:sz w:val="28"/>
          <w:szCs w:val="28"/>
          <w:lang w:eastAsia="ru-RU"/>
        </w:rPr>
        <w:t>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 xml:space="preserve">3.4. Уровень финансового обеспечения Муниципальной программы и его структурные параметры </w:t>
      </w:r>
      <w:hyperlink r:id="rId11" w:history="1">
        <w:r w:rsidRPr="006F4925">
          <w:rPr>
            <w:rFonts w:eastAsia="Times New Roman" w:cs="Times New Roman"/>
            <w:sz w:val="28"/>
            <w:szCs w:val="28"/>
            <w:lang w:eastAsia="ru-RU"/>
          </w:rPr>
          <w:t>(К4)</w:t>
        </w:r>
      </w:hyperlink>
      <w:r w:rsidRPr="006F4925">
        <w:rPr>
          <w:rFonts w:eastAsia="Times New Roman" w:cs="Times New Roman"/>
          <w:sz w:val="28"/>
          <w:szCs w:val="28"/>
          <w:lang w:eastAsia="ru-RU"/>
        </w:rPr>
        <w:t>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 xml:space="preserve">3.5. Организация управления и контроля за ходом исполнения Муниципальной программы </w:t>
      </w:r>
      <w:hyperlink r:id="rId12" w:history="1">
        <w:r w:rsidRPr="006F4925">
          <w:rPr>
            <w:rFonts w:eastAsia="Times New Roman" w:cs="Times New Roman"/>
            <w:sz w:val="28"/>
            <w:szCs w:val="28"/>
            <w:lang w:eastAsia="ru-RU"/>
          </w:rPr>
          <w:t>(К5)</w:t>
        </w:r>
      </w:hyperlink>
      <w:r w:rsidRPr="006F4925">
        <w:rPr>
          <w:rFonts w:eastAsia="Times New Roman" w:cs="Times New Roman"/>
          <w:sz w:val="28"/>
          <w:szCs w:val="28"/>
          <w:lang w:eastAsia="ru-RU"/>
        </w:rPr>
        <w:t>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 xml:space="preserve">Каждый критерий эффективности Муниципальной программы рассчитывается в соответствии с балльной системой оценки, определенной </w:t>
      </w:r>
      <w:hyperlink r:id="rId13" w:history="1">
        <w:r w:rsidRPr="006F4925">
          <w:rPr>
            <w:rFonts w:eastAsia="Times New Roman" w:cs="Times New Roman"/>
            <w:sz w:val="28"/>
            <w:szCs w:val="28"/>
            <w:lang w:eastAsia="ru-RU"/>
          </w:rPr>
          <w:t>приложением</w:t>
        </w:r>
      </w:hyperlink>
      <w:r w:rsidRPr="006F4925">
        <w:rPr>
          <w:rFonts w:eastAsia="Times New Roman" w:cs="Times New Roman"/>
          <w:sz w:val="28"/>
          <w:szCs w:val="28"/>
          <w:lang w:eastAsia="ru-RU"/>
        </w:rPr>
        <w:t xml:space="preserve"> к настоящей Методике.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>Интегральный (итоговый) показатель оценки эффективности Муниципальной программы (К) рассчитывается на основе полученных оценок по критериям по формуле: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>К = К1 + К2 + К3 + К4 + К5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925">
        <w:rPr>
          <w:rFonts w:eastAsia="Times New Roman" w:cs="Times New Roman"/>
          <w:sz w:val="28"/>
          <w:szCs w:val="28"/>
          <w:lang w:eastAsia="ru-RU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489"/>
      </w:tblGrid>
      <w:tr w:rsidR="006F4925" w:rsidRPr="006F4925" w:rsidTr="00D0604A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Суммарное значение </w:t>
            </w:r>
            <w:r w:rsidR="003B0814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интегрального показателя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Качественная характеристика Программы </w:t>
            </w:r>
          </w:p>
        </w:tc>
      </w:tr>
      <w:tr w:rsidR="006F4925" w:rsidRPr="006F4925" w:rsidTr="00D0604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3B0814" w:rsidP="006F492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 3</w:t>
            </w:r>
            <w:r w:rsidR="006F4925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 до 50 баллов               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Эффективная                           </w:t>
            </w:r>
          </w:p>
        </w:tc>
      </w:tr>
      <w:tr w:rsidR="006F4925" w:rsidRPr="006F4925" w:rsidTr="00D0604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3B0814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B0814">
              <w:rPr>
                <w:rFonts w:eastAsia="Times New Roman" w:cs="Times New Roman"/>
                <w:sz w:val="28"/>
                <w:szCs w:val="28"/>
                <w:lang w:eastAsia="ru-RU"/>
              </w:rPr>
              <w:t>25 до 3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 баллов               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Достаточно эффективная                </w:t>
            </w:r>
          </w:p>
        </w:tc>
      </w:tr>
      <w:tr w:rsidR="006F4925" w:rsidRPr="006F4925" w:rsidTr="00D0604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3B0814" w:rsidP="006F492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 15 до 2</w:t>
            </w:r>
            <w:r w:rsidR="006F4925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 баллов               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Малоэффективная                       </w:t>
            </w:r>
          </w:p>
        </w:tc>
      </w:tr>
      <w:tr w:rsidR="006F4925" w:rsidRPr="006F4925" w:rsidTr="00D0604A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3B0814" w:rsidP="006F492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менее 1</w:t>
            </w:r>
            <w:r w:rsidR="006F4925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 баллов                   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Неэффективная                         </w:t>
            </w:r>
          </w:p>
        </w:tc>
      </w:tr>
    </w:tbl>
    <w:p w:rsidR="006F4925" w:rsidRDefault="006F4925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3B0814" w:rsidRPr="006F4925" w:rsidRDefault="003B0814" w:rsidP="006F4925">
      <w:pPr>
        <w:spacing w:after="0" w:line="240" w:lineRule="auto"/>
        <w:ind w:left="5670"/>
        <w:rPr>
          <w:rFonts w:eastAsia="Times New Roman" w:cs="Times New Roman"/>
          <w:szCs w:val="24"/>
          <w:lang w:eastAsia="ru-RU"/>
        </w:rPr>
      </w:pPr>
    </w:p>
    <w:p w:rsidR="006F4925" w:rsidRPr="006F4925" w:rsidRDefault="006F4925" w:rsidP="006F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4925" w:rsidRPr="006F4925" w:rsidRDefault="006F4925" w:rsidP="006F4925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F4925">
        <w:rPr>
          <w:rFonts w:eastAsia="Times New Roman" w:cs="Times New Roman"/>
          <w:b/>
          <w:sz w:val="28"/>
          <w:szCs w:val="28"/>
          <w:lang w:eastAsia="ru-RU"/>
        </w:rPr>
        <w:lastRenderedPageBreak/>
        <w:t>Система оценки эффективности реализации муниципальных программ</w:t>
      </w:r>
    </w:p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4181"/>
        <w:gridCol w:w="1275"/>
      </w:tblGrid>
      <w:tr w:rsidR="006F4925" w:rsidRPr="006F4925" w:rsidTr="00D0604A">
        <w:trPr>
          <w:cantSplit/>
          <w:trHeight w:val="48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Формулировка критерия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критерия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Балльная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система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оценки</w:t>
            </w:r>
          </w:p>
        </w:tc>
      </w:tr>
      <w:tr w:rsidR="006F4925" w:rsidRPr="006F4925" w:rsidTr="00D0604A">
        <w:trPr>
          <w:cantSplit/>
          <w:trHeight w:val="1800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25" w:rsidRPr="006F4925" w:rsidRDefault="006F4925" w:rsidP="003B08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Соответствие Муниципальной </w:t>
            </w:r>
            <w:r w:rsidR="003B0814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 системе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приоритетов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социально-экономического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развития </w:t>
            </w:r>
            <w:r w:rsidR="003B0814">
              <w:rPr>
                <w:rFonts w:eastAsia="Times New Roman" w:cs="Times New Roman"/>
                <w:sz w:val="28"/>
                <w:szCs w:val="28"/>
                <w:lang w:eastAsia="ru-RU"/>
              </w:rPr>
              <w:t>городского поселения «</w:t>
            </w:r>
            <w:proofErr w:type="spellStart"/>
            <w:r w:rsidR="003B0814">
              <w:rPr>
                <w:rFonts w:eastAsia="Times New Roman" w:cs="Times New Roman"/>
                <w:sz w:val="28"/>
                <w:szCs w:val="28"/>
                <w:lang w:eastAsia="ru-RU"/>
              </w:rPr>
              <w:t>Шерловогоркое</w:t>
            </w:r>
            <w:proofErr w:type="spellEnd"/>
            <w:r w:rsidR="003B0814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Проблема отнесена   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нормативными правовыми актами муниципального уровня к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приоритетным задачам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социально-экономического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развития, решаемым, в том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числе программно-целевыми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методами, и соответствует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проблемной отрасли одной </w:t>
            </w:r>
            <w:r w:rsidR="003B0814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или нескольких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действующих или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разрабатываемых </w:t>
            </w:r>
            <w:proofErr w:type="gramStart"/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федеральных,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окружных</w:t>
            </w:r>
            <w:proofErr w:type="gramEnd"/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, районных  и муниципальных целевых программ или их подпрограмм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4925" w:rsidRPr="006F4925" w:rsidTr="00D0604A">
        <w:trPr>
          <w:cantSplit/>
          <w:trHeight w:val="132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1E02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 Проблема не отнесена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нормативными правовыми актами </w:t>
            </w:r>
            <w:r w:rsidR="001E02A1">
              <w:rPr>
                <w:rFonts w:eastAsia="Times New Roman" w:cs="Times New Roman"/>
                <w:sz w:val="28"/>
                <w:szCs w:val="28"/>
                <w:lang w:eastAsia="ru-RU"/>
              </w:rPr>
              <w:t>городского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="001E02A1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E02A1">
              <w:rPr>
                <w:rFonts w:eastAsia="Times New Roman" w:cs="Times New Roman"/>
                <w:sz w:val="28"/>
                <w:szCs w:val="28"/>
                <w:lang w:eastAsia="ru-RU"/>
              </w:rPr>
              <w:t>Шерловогоское</w:t>
            </w:r>
            <w:proofErr w:type="spellEnd"/>
            <w:r w:rsidR="001E02A1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но характеризуется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показателями, значения которых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значительно (более чем на 30%)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отличаются от среднероссийских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или </w:t>
            </w:r>
            <w:proofErr w:type="spellStart"/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среднеобластных</w:t>
            </w:r>
            <w:proofErr w:type="spellEnd"/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1E02A1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худшую сторону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имеют неблагоприятную динамику)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4925" w:rsidRPr="006F4925" w:rsidTr="00D0604A">
        <w:trPr>
          <w:cantSplit/>
          <w:trHeight w:val="96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Проблема не отнесена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нормативными правовыми актами и материалы программного документа не позволяют сделать однозначных выводов об имеющихся неблагоприятных тенденциях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4925" w:rsidRPr="006F4925" w:rsidTr="00D0604A">
        <w:trPr>
          <w:cantSplit/>
          <w:trHeight w:val="1080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К2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Постановка в Муниципальной программе задач, условием решения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которых является 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применение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программно-целевого метода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Наличие </w:t>
            </w:r>
            <w:r w:rsidR="001E02A1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федеральной, окружной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или районной целевой программы аналогичной направленности, которая содержит рекомендации о разработке </w:t>
            </w:r>
            <w:r w:rsidR="001E02A1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исполнительными органами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местного самоуправления соответствующих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программ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4925" w:rsidRPr="006F4925" w:rsidTr="00D0604A">
        <w:trPr>
          <w:cantSplit/>
          <w:trHeight w:val="156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 Программный документ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соответствует критерию, но </w:t>
            </w:r>
            <w:r w:rsidR="001E02A1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в перечне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мероприятий  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значительное количество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представляет собой текущую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деятельность администрации и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подведомственных ей 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учреждений. Кроме того, часть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мероприятий Муниципальной </w:t>
            </w:r>
            <w:r w:rsidR="001E02A1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 дублирует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мероприятия </w:t>
            </w:r>
            <w:r w:rsidR="001E02A1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других муниципальных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целевых программ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4925" w:rsidRPr="006F4925" w:rsidTr="00D0604A">
        <w:trPr>
          <w:cantSplit/>
          <w:trHeight w:val="36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Программный документ не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соответствует критерию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4925" w:rsidRPr="006F4925" w:rsidTr="00D0604A">
        <w:trPr>
          <w:cantSplit/>
          <w:trHeight w:val="1200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Уровень проработки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и индикаторов      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эффективности реализации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1. Наличие в Муниципальной программе целевых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показателей эффективности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динамики показателей по годам   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реализации Муниципальной программы. В случае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отсутствия статистических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сведений разработаны методы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расчета текущих значений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4925" w:rsidRPr="006F4925" w:rsidTr="00D0604A">
        <w:trPr>
          <w:cantSplit/>
          <w:trHeight w:val="84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 В Муниципальной программе рассчитаны целевые показатели     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эффективности реализации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Муниципальной программы. Методика расчета этих показателей в Муниципальной программе отсутствует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4925" w:rsidRPr="006F4925" w:rsidTr="00D0604A">
        <w:trPr>
          <w:cantSplit/>
          <w:trHeight w:val="48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Целевые показатели  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эффективности Муниципальной </w:t>
            </w:r>
            <w:r w:rsidR="001E02A1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 отсутствуют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4925" w:rsidRPr="006F4925" w:rsidTr="00D0604A">
        <w:trPr>
          <w:cantSplit/>
          <w:trHeight w:val="720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Уровень финансового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обеспечения Муниципальной программы и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его структурные  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параметры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Финансовое обеспечение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Муниципальной программы из всех источников финансирования составило свыше 80 процентов от запланированного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4925" w:rsidRPr="006F4925" w:rsidTr="00D0604A">
        <w:trPr>
          <w:cantSplit/>
          <w:trHeight w:val="72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 Финансовое обеспечение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Муниципальной программы из всех источников финансирования составило от 50 до 80 процентов от запланированного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4925" w:rsidRPr="006F4925" w:rsidTr="00D0604A">
        <w:trPr>
          <w:cantSplit/>
          <w:trHeight w:val="72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Финансовое обеспечение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из всех источников финансирования составило менее 50 процентов от  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запланированного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4925" w:rsidRPr="006F4925" w:rsidTr="00D0604A">
        <w:trPr>
          <w:cantSplit/>
          <w:trHeight w:val="600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управления и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контроля за ходом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исполнения Муниципальной программы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Ежегодный отчет о ходе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реализации Муниципальной программы полностью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соответствует установленным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требованиям и рекомендациям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4925" w:rsidRPr="006F4925" w:rsidTr="00D0604A">
        <w:trPr>
          <w:cantSplit/>
          <w:trHeight w:val="84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 Ежегодный отчет о ходе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программы </w:t>
            </w:r>
            <w:r w:rsidR="001E02A1"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не содержит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полного объема сведений, что затрудняет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 xml:space="preserve">объективную оценку хода   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реализации Муниципальной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4925" w:rsidRPr="006F4925" w:rsidTr="00D0604A">
        <w:trPr>
          <w:cantSplit/>
          <w:trHeight w:val="72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25" w:rsidRPr="006F4925" w:rsidRDefault="006F4925" w:rsidP="006F492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Отчет о ходе реализации    </w:t>
            </w: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Муниципальной программы не соответствует установленным требованиям и рекомендациям и должен быть переработан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925" w:rsidRPr="006F4925" w:rsidRDefault="006F4925" w:rsidP="006F492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F4925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bookmarkEnd w:id="1"/>
    </w:tbl>
    <w:p w:rsidR="006F4925" w:rsidRPr="006F4925" w:rsidRDefault="006F4925" w:rsidP="006F492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6A59" w:rsidRDefault="00E66A59" w:rsidP="006F4925">
      <w:pPr>
        <w:spacing w:after="0"/>
        <w:jc w:val="center"/>
        <w:rPr>
          <w:rFonts w:cs="Times New Roman"/>
          <w:szCs w:val="24"/>
        </w:rPr>
      </w:pPr>
    </w:p>
    <w:p w:rsidR="00B24925" w:rsidRDefault="00B24925" w:rsidP="006F4925">
      <w:pPr>
        <w:spacing w:after="0"/>
        <w:jc w:val="center"/>
        <w:rPr>
          <w:rFonts w:cs="Times New Roman"/>
          <w:szCs w:val="24"/>
        </w:rPr>
      </w:pPr>
    </w:p>
    <w:p w:rsidR="00B24925" w:rsidRDefault="00B24925" w:rsidP="006F4925">
      <w:pPr>
        <w:spacing w:after="0"/>
        <w:jc w:val="center"/>
        <w:rPr>
          <w:rFonts w:cs="Times New Roman"/>
          <w:szCs w:val="24"/>
        </w:rPr>
      </w:pPr>
    </w:p>
    <w:p w:rsidR="00B24925" w:rsidRDefault="00B24925" w:rsidP="006F4925">
      <w:pPr>
        <w:spacing w:after="0"/>
        <w:jc w:val="center"/>
        <w:rPr>
          <w:rFonts w:cs="Times New Roman"/>
          <w:szCs w:val="24"/>
        </w:rPr>
      </w:pPr>
    </w:p>
    <w:p w:rsidR="00B24925" w:rsidRDefault="00B24925" w:rsidP="006F4925">
      <w:pPr>
        <w:spacing w:after="0"/>
        <w:jc w:val="center"/>
        <w:rPr>
          <w:rFonts w:cs="Times New Roman"/>
          <w:szCs w:val="24"/>
        </w:rPr>
      </w:pPr>
    </w:p>
    <w:p w:rsidR="00B24925" w:rsidRDefault="00B24925" w:rsidP="006F4925">
      <w:pPr>
        <w:spacing w:after="0"/>
        <w:jc w:val="center"/>
        <w:rPr>
          <w:rFonts w:cs="Times New Roman"/>
          <w:szCs w:val="24"/>
        </w:rPr>
      </w:pPr>
    </w:p>
    <w:p w:rsidR="00B24925" w:rsidRDefault="00B24925" w:rsidP="006F4925">
      <w:pPr>
        <w:spacing w:after="0"/>
        <w:jc w:val="center"/>
        <w:rPr>
          <w:rFonts w:cs="Times New Roman"/>
          <w:szCs w:val="24"/>
        </w:rPr>
      </w:pPr>
    </w:p>
    <w:p w:rsidR="007B511A" w:rsidRDefault="007B511A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  <w:sectPr w:rsidR="007B511A" w:rsidSect="008E761F">
          <w:footerReference w:type="default" r:id="rId14"/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3911BC" w:rsidRDefault="003911BC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70838" w:rsidRPr="00F9223B" w:rsidRDefault="007B511A" w:rsidP="00370838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 2</w:t>
      </w:r>
      <w:r w:rsidR="0037083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70838" w:rsidRPr="00F9223B" w:rsidRDefault="00370838" w:rsidP="00370838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УТВЕРЖДЕНО</w:t>
      </w:r>
    </w:p>
    <w:p w:rsidR="00370838" w:rsidRPr="00F9223B" w:rsidRDefault="00370838" w:rsidP="00370838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постановлени</w:t>
      </w:r>
      <w:r>
        <w:rPr>
          <w:rFonts w:eastAsia="Times New Roman" w:cs="Times New Roman"/>
          <w:sz w:val="28"/>
          <w:szCs w:val="28"/>
          <w:lang w:eastAsia="ru-RU"/>
        </w:rPr>
        <w:t>ем</w:t>
      </w:r>
      <w:r w:rsidRPr="00F9223B">
        <w:rPr>
          <w:rFonts w:eastAsia="Times New Roman" w:cs="Times New Roman"/>
          <w:sz w:val="28"/>
          <w:szCs w:val="28"/>
          <w:lang w:eastAsia="ru-RU"/>
        </w:rPr>
        <w:t xml:space="preserve"> администрации</w:t>
      </w:r>
    </w:p>
    <w:p w:rsidR="00370838" w:rsidRPr="00F9223B" w:rsidRDefault="00370838" w:rsidP="00370838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городского поселения «Шерловогорское»</w:t>
      </w:r>
    </w:p>
    <w:p w:rsidR="00370838" w:rsidRPr="003911BC" w:rsidRDefault="00370838" w:rsidP="00370838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337A51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9223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337A51">
        <w:rPr>
          <w:rFonts w:eastAsia="Times New Roman" w:cs="Times New Roman"/>
          <w:sz w:val="28"/>
          <w:szCs w:val="28"/>
          <w:lang w:eastAsia="ru-RU"/>
        </w:rPr>
        <w:t>«07</w:t>
      </w:r>
      <w:r>
        <w:rPr>
          <w:rFonts w:eastAsia="Times New Roman" w:cs="Times New Roman"/>
          <w:sz w:val="28"/>
          <w:szCs w:val="28"/>
          <w:lang w:eastAsia="ru-RU"/>
        </w:rPr>
        <w:t xml:space="preserve">» ноября 2017г. № </w:t>
      </w:r>
      <w:r w:rsidR="007B511A">
        <w:rPr>
          <w:rFonts w:eastAsia="Times New Roman" w:cs="Times New Roman"/>
          <w:sz w:val="28"/>
          <w:szCs w:val="28"/>
          <w:lang w:eastAsia="ru-RU"/>
        </w:rPr>
        <w:t>424</w:t>
      </w:r>
      <w:bookmarkStart w:id="2" w:name="_GoBack"/>
      <w:bookmarkEnd w:id="2"/>
    </w:p>
    <w:p w:rsidR="00842919" w:rsidRPr="00370E73" w:rsidRDefault="00842919" w:rsidP="00370838">
      <w:pPr>
        <w:pStyle w:val="a5"/>
        <w:tabs>
          <w:tab w:val="left" w:pos="2715"/>
        </w:tabs>
        <w:ind w:left="0"/>
        <w:jc w:val="right"/>
        <w:rPr>
          <w:rFonts w:cs="Times New Roman"/>
          <w:sz w:val="28"/>
          <w:szCs w:val="28"/>
        </w:rPr>
      </w:pPr>
    </w:p>
    <w:p w:rsidR="00370838" w:rsidRPr="00370838" w:rsidRDefault="001D3DD5" w:rsidP="00370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370838" w:rsidRPr="00370838" w:rsidRDefault="00370838" w:rsidP="00370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0838">
        <w:rPr>
          <w:rFonts w:eastAsia="Times New Roman" w:cs="Times New Roman"/>
          <w:sz w:val="28"/>
          <w:szCs w:val="28"/>
          <w:lang w:eastAsia="ru-RU"/>
        </w:rPr>
        <w:t>ГОДОВОЙ ОТЧЕТ О ВЫПОЛНЕНИИ МУНИЦИПАЛЬНОЙ ПРОГРАММЫ</w:t>
      </w:r>
    </w:p>
    <w:p w:rsidR="00370838" w:rsidRPr="00370838" w:rsidRDefault="00370838" w:rsidP="00370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0838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  <w:r w:rsidRPr="00370838">
        <w:rPr>
          <w:rFonts w:eastAsia="Times New Roman" w:cs="Times New Roman"/>
          <w:sz w:val="28"/>
          <w:szCs w:val="28"/>
          <w:lang w:eastAsia="ru-RU"/>
        </w:rPr>
        <w:t>», утвержденной Постановлением</w:t>
      </w:r>
    </w:p>
    <w:p w:rsidR="00370838" w:rsidRPr="00370838" w:rsidRDefault="00370838" w:rsidP="0037083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0838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 городского поселения "Шерловогорское" от ___________ № _______</w:t>
      </w:r>
    </w:p>
    <w:p w:rsidR="00370838" w:rsidRPr="00370838" w:rsidRDefault="00370838" w:rsidP="00370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 январь - декабрь 20__</w:t>
      </w:r>
      <w:r w:rsidRPr="00370838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370838" w:rsidRPr="00370838" w:rsidRDefault="00370838" w:rsidP="00370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70838" w:rsidRDefault="00370838" w:rsidP="00370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0838">
        <w:rPr>
          <w:rFonts w:eastAsia="Times New Roman" w:cs="Times New Roman"/>
          <w:sz w:val="28"/>
          <w:szCs w:val="28"/>
          <w:lang w:eastAsia="ru-RU"/>
        </w:rPr>
        <w:t>Муниципальный заказчик Администрация городского поселения «</w:t>
      </w:r>
      <w:r>
        <w:rPr>
          <w:rFonts w:eastAsia="Times New Roman" w:cs="Times New Roman"/>
          <w:sz w:val="28"/>
          <w:szCs w:val="28"/>
          <w:lang w:eastAsia="ru-RU"/>
        </w:rPr>
        <w:t>Шерловогорское»</w:t>
      </w:r>
    </w:p>
    <w:p w:rsidR="00370838" w:rsidRPr="00370838" w:rsidRDefault="00370838" w:rsidP="00370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0838">
        <w:rPr>
          <w:rFonts w:eastAsia="Times New Roman" w:cs="Times New Roman"/>
          <w:szCs w:val="24"/>
          <w:lang w:eastAsia="ru-RU"/>
        </w:rPr>
        <w:t>Источник финансирования: ________________________________________</w:t>
      </w:r>
    </w:p>
    <w:tbl>
      <w:tblPr>
        <w:tblW w:w="138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2683"/>
        <w:gridCol w:w="2408"/>
        <w:gridCol w:w="1547"/>
        <w:gridCol w:w="4362"/>
        <w:gridCol w:w="2330"/>
      </w:tblGrid>
      <w:tr w:rsidR="00370838" w:rsidRPr="00370838" w:rsidTr="00961F26">
        <w:trPr>
          <w:trHeight w:val="1229"/>
          <w:tblCellSpacing w:w="5" w:type="nil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Объем финансирования на 20__</w:t>
            </w:r>
            <w:r w:rsidRPr="00370838">
              <w:rPr>
                <w:rFonts w:eastAsia="Times New Roman" w:cs="Times New Roman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>Выполнено (тыс. руб.)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>Степень и результаты выполнения мероприятия в %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>Профинансировано (тыс. руб.)</w:t>
            </w:r>
          </w:p>
        </w:tc>
      </w:tr>
      <w:tr w:rsidR="00370838" w:rsidRPr="00370838" w:rsidTr="00961F26">
        <w:trPr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3" w:name="Par762"/>
            <w:bookmarkEnd w:id="3"/>
            <w:r w:rsidRPr="0037083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370838" w:rsidRPr="00370838" w:rsidTr="00961F26">
        <w:trPr>
          <w:trHeight w:val="1109"/>
          <w:tblCellSpacing w:w="5" w:type="nil"/>
          <w:jc w:val="center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 xml:space="preserve">1. </w:t>
            </w:r>
          </w:p>
        </w:tc>
        <w:tc>
          <w:tcPr>
            <w:tcW w:w="26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70838" w:rsidRPr="00370838" w:rsidTr="00961F26">
        <w:trPr>
          <w:tblCellSpacing w:w="5" w:type="nil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6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70838" w:rsidRPr="00370838" w:rsidTr="00961F26">
        <w:trPr>
          <w:trHeight w:val="253"/>
          <w:tblCellSpacing w:w="5" w:type="nil"/>
          <w:jc w:val="center"/>
        </w:trPr>
        <w:tc>
          <w:tcPr>
            <w:tcW w:w="3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70838">
              <w:rPr>
                <w:rFonts w:eastAsia="Times New Roman" w:cs="Times New Roman"/>
                <w:szCs w:val="24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370838" w:rsidRDefault="00370838" w:rsidP="003708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70838" w:rsidRPr="00370838" w:rsidRDefault="00370838" w:rsidP="00370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70838" w:rsidRPr="00370838" w:rsidRDefault="00370838" w:rsidP="00370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0838">
        <w:rPr>
          <w:rFonts w:eastAsia="Times New Roman" w:cs="Times New Roman"/>
          <w:sz w:val="26"/>
          <w:szCs w:val="26"/>
          <w:lang w:eastAsia="ru-RU"/>
        </w:rPr>
        <w:t>Пояснительная записка:</w:t>
      </w:r>
    </w:p>
    <w:p w:rsidR="001D3DD5" w:rsidRPr="001D3DD5" w:rsidRDefault="001D3DD5" w:rsidP="001D3DD5">
      <w:pPr>
        <w:pStyle w:val="a5"/>
        <w:tabs>
          <w:tab w:val="left" w:pos="2715"/>
        </w:tabs>
        <w:ind w:left="1080"/>
        <w:rPr>
          <w:rFonts w:cs="Times New Roman"/>
          <w:sz w:val="28"/>
          <w:szCs w:val="28"/>
        </w:rPr>
      </w:pPr>
    </w:p>
    <w:sectPr w:rsidR="001D3DD5" w:rsidRPr="001D3DD5" w:rsidSect="003708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A6" w:rsidRDefault="00817CA6" w:rsidP="00147FA2">
      <w:pPr>
        <w:spacing w:after="0" w:line="240" w:lineRule="auto"/>
      </w:pPr>
      <w:r>
        <w:separator/>
      </w:r>
    </w:p>
  </w:endnote>
  <w:endnote w:type="continuationSeparator" w:id="0">
    <w:p w:rsidR="00817CA6" w:rsidRDefault="00817CA6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A6" w:rsidRDefault="00817CA6" w:rsidP="00147FA2">
      <w:pPr>
        <w:spacing w:after="0" w:line="240" w:lineRule="auto"/>
      </w:pPr>
      <w:r>
        <w:separator/>
      </w:r>
    </w:p>
  </w:footnote>
  <w:footnote w:type="continuationSeparator" w:id="0">
    <w:p w:rsidR="00817CA6" w:rsidRDefault="00817CA6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"/>
  </w:num>
  <w:num w:numId="5">
    <w:abstractNumId w:val="8"/>
  </w:num>
  <w:num w:numId="6">
    <w:abstractNumId w:val="20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8"/>
  </w:num>
  <w:num w:numId="12">
    <w:abstractNumId w:val="23"/>
  </w:num>
  <w:num w:numId="13">
    <w:abstractNumId w:val="24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15"/>
  </w:num>
  <w:num w:numId="22">
    <w:abstractNumId w:val="25"/>
  </w:num>
  <w:num w:numId="23">
    <w:abstractNumId w:val="17"/>
  </w:num>
  <w:num w:numId="24">
    <w:abstractNumId w:val="5"/>
  </w:num>
  <w:num w:numId="25">
    <w:abstractNumId w:val="26"/>
  </w:num>
  <w:num w:numId="26">
    <w:abstractNumId w:val="22"/>
  </w:num>
  <w:num w:numId="27">
    <w:abstractNumId w:val="11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D"/>
    <w:rsid w:val="00010F65"/>
    <w:rsid w:val="00021B4D"/>
    <w:rsid w:val="0003165F"/>
    <w:rsid w:val="00031A2B"/>
    <w:rsid w:val="0004101F"/>
    <w:rsid w:val="000668EC"/>
    <w:rsid w:val="000D1A81"/>
    <w:rsid w:val="00122A66"/>
    <w:rsid w:val="00133F96"/>
    <w:rsid w:val="001345F6"/>
    <w:rsid w:val="00147FA2"/>
    <w:rsid w:val="001515AD"/>
    <w:rsid w:val="00183B5D"/>
    <w:rsid w:val="001864D6"/>
    <w:rsid w:val="001C1D67"/>
    <w:rsid w:val="001D3DD5"/>
    <w:rsid w:val="001E02A1"/>
    <w:rsid w:val="001F046B"/>
    <w:rsid w:val="0022683D"/>
    <w:rsid w:val="002327E2"/>
    <w:rsid w:val="0024141E"/>
    <w:rsid w:val="00260F9F"/>
    <w:rsid w:val="002A2564"/>
    <w:rsid w:val="002E2FF8"/>
    <w:rsid w:val="00337A51"/>
    <w:rsid w:val="00357D1D"/>
    <w:rsid w:val="00370838"/>
    <w:rsid w:val="00370E73"/>
    <w:rsid w:val="003911BC"/>
    <w:rsid w:val="0039581C"/>
    <w:rsid w:val="00395BFD"/>
    <w:rsid w:val="003A6292"/>
    <w:rsid w:val="003B0814"/>
    <w:rsid w:val="003C78D0"/>
    <w:rsid w:val="003F1CCF"/>
    <w:rsid w:val="00422044"/>
    <w:rsid w:val="00425553"/>
    <w:rsid w:val="00433010"/>
    <w:rsid w:val="004C31CC"/>
    <w:rsid w:val="004D38DD"/>
    <w:rsid w:val="004E1B70"/>
    <w:rsid w:val="004E70A3"/>
    <w:rsid w:val="005010EA"/>
    <w:rsid w:val="00505066"/>
    <w:rsid w:val="0051509E"/>
    <w:rsid w:val="00524E25"/>
    <w:rsid w:val="005350EF"/>
    <w:rsid w:val="005A1F54"/>
    <w:rsid w:val="005C3F60"/>
    <w:rsid w:val="005C42DE"/>
    <w:rsid w:val="00631B53"/>
    <w:rsid w:val="006365DC"/>
    <w:rsid w:val="006611DE"/>
    <w:rsid w:val="00695A82"/>
    <w:rsid w:val="00697C90"/>
    <w:rsid w:val="006A0D1C"/>
    <w:rsid w:val="006D7C9A"/>
    <w:rsid w:val="006E2203"/>
    <w:rsid w:val="006E6792"/>
    <w:rsid w:val="006F4925"/>
    <w:rsid w:val="00724C83"/>
    <w:rsid w:val="00733871"/>
    <w:rsid w:val="00743EC3"/>
    <w:rsid w:val="0075360E"/>
    <w:rsid w:val="0077276A"/>
    <w:rsid w:val="007B0B3A"/>
    <w:rsid w:val="007B511A"/>
    <w:rsid w:val="007E705A"/>
    <w:rsid w:val="007F7E9F"/>
    <w:rsid w:val="00812F30"/>
    <w:rsid w:val="00813E6D"/>
    <w:rsid w:val="00817484"/>
    <w:rsid w:val="00817CA6"/>
    <w:rsid w:val="00822C10"/>
    <w:rsid w:val="00837E6F"/>
    <w:rsid w:val="008420DC"/>
    <w:rsid w:val="00842919"/>
    <w:rsid w:val="0084469D"/>
    <w:rsid w:val="0089022F"/>
    <w:rsid w:val="00894EDE"/>
    <w:rsid w:val="008962E7"/>
    <w:rsid w:val="008E761F"/>
    <w:rsid w:val="009245D9"/>
    <w:rsid w:val="00961255"/>
    <w:rsid w:val="00966725"/>
    <w:rsid w:val="0098507D"/>
    <w:rsid w:val="009861A7"/>
    <w:rsid w:val="009A153D"/>
    <w:rsid w:val="00A6394D"/>
    <w:rsid w:val="00AA3A09"/>
    <w:rsid w:val="00B16268"/>
    <w:rsid w:val="00B178AE"/>
    <w:rsid w:val="00B24925"/>
    <w:rsid w:val="00B44987"/>
    <w:rsid w:val="00B557D4"/>
    <w:rsid w:val="00B66F91"/>
    <w:rsid w:val="00BA4715"/>
    <w:rsid w:val="00BB6E72"/>
    <w:rsid w:val="00C16F4E"/>
    <w:rsid w:val="00C20E2C"/>
    <w:rsid w:val="00C25C5B"/>
    <w:rsid w:val="00C40A98"/>
    <w:rsid w:val="00C6407D"/>
    <w:rsid w:val="00C656BA"/>
    <w:rsid w:val="00C67C8B"/>
    <w:rsid w:val="00CF165D"/>
    <w:rsid w:val="00D00348"/>
    <w:rsid w:val="00D0246C"/>
    <w:rsid w:val="00D24D7E"/>
    <w:rsid w:val="00D30DDF"/>
    <w:rsid w:val="00D34075"/>
    <w:rsid w:val="00D45C57"/>
    <w:rsid w:val="00D7206F"/>
    <w:rsid w:val="00D83C55"/>
    <w:rsid w:val="00DA10FF"/>
    <w:rsid w:val="00DB77A4"/>
    <w:rsid w:val="00DD35E1"/>
    <w:rsid w:val="00DE759D"/>
    <w:rsid w:val="00E66A59"/>
    <w:rsid w:val="00E66E46"/>
    <w:rsid w:val="00E917C9"/>
    <w:rsid w:val="00E932E9"/>
    <w:rsid w:val="00EA08C4"/>
    <w:rsid w:val="00EC5E16"/>
    <w:rsid w:val="00ED2ED6"/>
    <w:rsid w:val="00EE0382"/>
    <w:rsid w:val="00EE67C9"/>
    <w:rsid w:val="00F335AD"/>
    <w:rsid w:val="00F42FCC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42" TargetMode="External"/><Relationship Id="rId13" Type="http://schemas.openxmlformats.org/officeDocument/2006/relationships/hyperlink" Target="consultantplus://offline/main?base=MOB;n=110721;fld=134;dst=1001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MOB;n=110721;fld=134;dst=1001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MOB;n=110721;fld=134;dst=1001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MOB;n=110721;fld=134;dst=10014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10721;fld=134;dst=10014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D541-546E-491D-AAC7-B24E358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User</cp:lastModifiedBy>
  <cp:revision>19</cp:revision>
  <cp:lastPrinted>2017-11-07T05:08:00Z</cp:lastPrinted>
  <dcterms:created xsi:type="dcterms:W3CDTF">2017-10-30T23:30:00Z</dcterms:created>
  <dcterms:modified xsi:type="dcterms:W3CDTF">2017-11-07T05:09:00Z</dcterms:modified>
</cp:coreProperties>
</file>