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1805A1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AF">
        <w:rPr>
          <w:rFonts w:ascii="Times New Roman" w:hAnsi="Times New Roman" w:cs="Times New Roman"/>
          <w:b/>
          <w:sz w:val="28"/>
          <w:szCs w:val="28"/>
        </w:rPr>
        <w:t>28</w:t>
      </w:r>
      <w:r w:rsidR="00790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AF">
        <w:rPr>
          <w:rFonts w:ascii="Times New Roman" w:hAnsi="Times New Roman" w:cs="Times New Roman"/>
          <w:b/>
          <w:sz w:val="28"/>
          <w:szCs w:val="28"/>
        </w:rPr>
        <w:t>марта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58A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958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60CF">
        <w:rPr>
          <w:rFonts w:ascii="Times New Roman" w:hAnsi="Times New Roman" w:cs="Times New Roman"/>
          <w:b/>
          <w:sz w:val="28"/>
          <w:szCs w:val="28"/>
        </w:rPr>
        <w:t>152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t xml:space="preserve">Об </w:t>
      </w:r>
      <w:r w:rsidR="001805A1" w:rsidRPr="000633E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805A1">
        <w:rPr>
          <w:rFonts w:ascii="Times New Roman" w:hAnsi="Times New Roman" w:cs="Times New Roman"/>
          <w:sz w:val="28"/>
          <w:szCs w:val="28"/>
        </w:rPr>
        <w:t>муниципальной</w:t>
      </w:r>
      <w:r w:rsidR="00794AE4">
        <w:rPr>
          <w:rFonts w:ascii="Times New Roman" w:hAnsi="Times New Roman" w:cs="Times New Roman"/>
          <w:sz w:val="28"/>
          <w:szCs w:val="28"/>
        </w:rPr>
        <w:t xml:space="preserve"> программы «Ф</w:t>
      </w:r>
      <w:r w:rsidRPr="000633EF">
        <w:rPr>
          <w:rFonts w:ascii="Times New Roman" w:hAnsi="Times New Roman" w:cs="Times New Roman"/>
          <w:sz w:val="28"/>
          <w:szCs w:val="28"/>
        </w:rPr>
        <w:t>ормирова</w:t>
      </w:r>
      <w:r w:rsidR="005F511D">
        <w:rPr>
          <w:rFonts w:ascii="Times New Roman" w:hAnsi="Times New Roman" w:cs="Times New Roman"/>
          <w:sz w:val="28"/>
          <w:szCs w:val="28"/>
        </w:rPr>
        <w:t>ние</w:t>
      </w:r>
      <w:r w:rsidRPr="000633E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7918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33EF">
        <w:rPr>
          <w:rFonts w:ascii="Times New Roman" w:hAnsi="Times New Roman" w:cs="Times New Roman"/>
          <w:sz w:val="28"/>
          <w:szCs w:val="28"/>
        </w:rPr>
        <w:t>городского по</w:t>
      </w:r>
      <w:r w:rsidR="001805A1">
        <w:rPr>
          <w:rFonts w:ascii="Times New Roman" w:hAnsi="Times New Roman" w:cs="Times New Roman"/>
          <w:sz w:val="28"/>
          <w:szCs w:val="28"/>
        </w:rPr>
        <w:t>селения «Шерловогорское» на 2018-2022</w:t>
      </w:r>
      <w:r w:rsidRPr="000633E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sz w:val="28"/>
          <w:szCs w:val="28"/>
        </w:rPr>
        <w:t>ы</w:t>
      </w:r>
      <w:r w:rsidRPr="000633EF">
        <w:rPr>
          <w:rFonts w:ascii="Times New Roman" w:hAnsi="Times New Roman" w:cs="Times New Roman"/>
          <w:sz w:val="28"/>
          <w:szCs w:val="28"/>
        </w:rPr>
        <w:t>»</w:t>
      </w:r>
    </w:p>
    <w:p w:rsidR="000633EF" w:rsidRDefault="000633EF" w:rsidP="00ED1C05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3EF">
        <w:rPr>
          <w:rFonts w:ascii="Times New Roman" w:hAnsi="Times New Roman"/>
          <w:sz w:val="28"/>
          <w:szCs w:val="28"/>
        </w:rPr>
        <w:br/>
        <w:t xml:space="preserve">      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8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  <w:r w:rsidR="00ED1C0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/>
          <w:iCs/>
          <w:sz w:val="28"/>
          <w:szCs w:val="28"/>
        </w:rPr>
        <w:t>поселения «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Шерловогорское» </w:t>
      </w:r>
      <w:r w:rsidR="009A2346" w:rsidRPr="009D6D72">
        <w:rPr>
          <w:rFonts w:ascii="Times New Roman" w:hAnsi="Times New Roman"/>
          <w:b/>
          <w:sz w:val="28"/>
          <w:szCs w:val="28"/>
        </w:rPr>
        <w:t>постановляет</w:t>
      </w:r>
      <w:r w:rsidR="009A2346" w:rsidRPr="009D6D72">
        <w:rPr>
          <w:rFonts w:ascii="Times New Roman" w:hAnsi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6A7208">
        <w:rPr>
          <w:spacing w:val="2"/>
          <w:sz w:val="28"/>
          <w:szCs w:val="28"/>
        </w:rPr>
        <w:t>прилагаем</w:t>
      </w:r>
      <w:r w:rsidR="00790A6B">
        <w:rPr>
          <w:spacing w:val="2"/>
          <w:sz w:val="28"/>
          <w:szCs w:val="28"/>
        </w:rPr>
        <w:t>ую</w:t>
      </w:r>
      <w:r w:rsidR="006A7208">
        <w:rPr>
          <w:spacing w:val="2"/>
          <w:sz w:val="28"/>
          <w:szCs w:val="28"/>
        </w:rPr>
        <w:t xml:space="preserve"> </w:t>
      </w:r>
      <w:r w:rsidR="000633EF" w:rsidRPr="000633EF">
        <w:rPr>
          <w:sz w:val="28"/>
          <w:szCs w:val="28"/>
        </w:rPr>
        <w:t>муниципальн</w:t>
      </w:r>
      <w:r w:rsidR="00790A6B">
        <w:rPr>
          <w:sz w:val="28"/>
          <w:szCs w:val="28"/>
        </w:rPr>
        <w:t>ую</w:t>
      </w:r>
      <w:r w:rsidR="000633EF" w:rsidRPr="000633EF">
        <w:rPr>
          <w:sz w:val="28"/>
          <w:szCs w:val="28"/>
        </w:rPr>
        <w:t xml:space="preserve"> программ</w:t>
      </w:r>
      <w:r w:rsidR="00790A6B">
        <w:rPr>
          <w:sz w:val="28"/>
          <w:szCs w:val="28"/>
        </w:rPr>
        <w:t>у</w:t>
      </w:r>
      <w:r>
        <w:rPr>
          <w:sz w:val="28"/>
          <w:szCs w:val="28"/>
        </w:rPr>
        <w:t xml:space="preserve">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</w:t>
      </w:r>
      <w:r w:rsidR="006A7208">
        <w:rPr>
          <w:sz w:val="28"/>
          <w:szCs w:val="28"/>
        </w:rPr>
        <w:t xml:space="preserve">на территории </w:t>
      </w:r>
      <w:r w:rsidR="000633EF" w:rsidRPr="000633EF">
        <w:rPr>
          <w:sz w:val="28"/>
          <w:szCs w:val="28"/>
        </w:rPr>
        <w:t>городского по</w:t>
      </w:r>
      <w:r w:rsidR="00BF3AAF">
        <w:rPr>
          <w:sz w:val="28"/>
          <w:szCs w:val="28"/>
        </w:rPr>
        <w:t>селения «Шерловогорское» на 2018-2022</w:t>
      </w:r>
      <w:r w:rsidR="000633EF" w:rsidRPr="000633EF">
        <w:rPr>
          <w:sz w:val="28"/>
          <w:szCs w:val="28"/>
        </w:rPr>
        <w:t xml:space="preserve"> год</w:t>
      </w:r>
      <w:r w:rsidR="00BF3AAF">
        <w:rPr>
          <w:sz w:val="28"/>
          <w:szCs w:val="28"/>
        </w:rPr>
        <w:t>ы</w:t>
      </w:r>
      <w:r w:rsidR="000633EF" w:rsidRPr="000633EF">
        <w:rPr>
          <w:sz w:val="28"/>
          <w:szCs w:val="28"/>
        </w:rPr>
        <w:t>»</w:t>
      </w:r>
      <w:r w:rsidR="006A7208">
        <w:rPr>
          <w:sz w:val="28"/>
          <w:szCs w:val="28"/>
        </w:rPr>
        <w:t>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7763DD" w:rsidRDefault="00B97AF5" w:rsidP="0077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опубликовать (</w:t>
      </w:r>
      <w:r w:rsidR="001805A1" w:rsidRPr="00356828">
        <w:rPr>
          <w:rFonts w:ascii="Times New Roman" w:hAnsi="Times New Roman" w:cs="Times New Roman"/>
          <w:sz w:val="28"/>
          <w:szCs w:val="28"/>
        </w:rPr>
        <w:t>обнародовать</w:t>
      </w:r>
      <w:r w:rsidR="001805A1">
        <w:rPr>
          <w:rFonts w:ascii="Times New Roman" w:hAnsi="Times New Roman" w:cs="Times New Roman"/>
          <w:sz w:val="28"/>
          <w:szCs w:val="28"/>
        </w:rPr>
        <w:t>) на</w:t>
      </w:r>
      <w:r w:rsidR="00A3534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7763DD" w:rsidRPr="007763DD" w:rsidRDefault="007763DD" w:rsidP="007763DD">
      <w:pPr>
        <w:widowControl w:val="0"/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97AF5" w:rsidRPr="007763D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763DD">
        <w:rPr>
          <w:sz w:val="28"/>
          <w:szCs w:val="28"/>
        </w:rPr>
        <w:t xml:space="preserve"> </w:t>
      </w:r>
      <w:r w:rsidRPr="007763D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поселения «Шерловогорское» от 22 декабря 2017 года № 468.</w:t>
      </w:r>
    </w:p>
    <w:p w:rsidR="00B97AF5" w:rsidRPr="007763DD" w:rsidRDefault="00B97AF5" w:rsidP="0077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3D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D1C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4F6F5A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 </w:t>
      </w:r>
      <w:r w:rsidR="006C5D76">
        <w:rPr>
          <w:rFonts w:ascii="Times New Roman" w:hAnsi="Times New Roman" w:cs="Times New Roman"/>
          <w:sz w:val="28"/>
          <w:szCs w:val="28"/>
        </w:rPr>
        <w:t xml:space="preserve"> </w:t>
      </w:r>
      <w:r w:rsidR="001805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05A1">
        <w:rPr>
          <w:rFonts w:ascii="Times New Roman" w:hAnsi="Times New Roman" w:cs="Times New Roman"/>
          <w:sz w:val="28"/>
          <w:szCs w:val="28"/>
        </w:rPr>
        <w:t xml:space="preserve">  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Панин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УТВЕРЖДЕНА</w:t>
      </w:r>
    </w:p>
    <w:p w:rsidR="001805A1" w:rsidRPr="001805A1" w:rsidRDefault="001805A1" w:rsidP="001805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1805A1" w:rsidRPr="001805A1" w:rsidRDefault="00ED1C05" w:rsidP="00ED1C0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79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1805A1" w:rsidRDefault="001805A1" w:rsidP="001805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790A6B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0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b/>
          <w:sz w:val="28"/>
          <w:szCs w:val="28"/>
        </w:rPr>
        <w:t>ы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Pr="006A7208" w:rsidRDefault="006B0028" w:rsidP="00063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208" w:rsidRPr="006A7208">
        <w:rPr>
          <w:rFonts w:ascii="Times New Roman" w:eastAsia="Times New Roman" w:hAnsi="Times New Roman" w:cs="Times New Roman"/>
          <w:sz w:val="28"/>
          <w:szCs w:val="28"/>
        </w:rPr>
        <w:t>пгт. Шерловая Гора, 201</w:t>
      </w:r>
      <w:r w:rsidR="00ED1C0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7208" w:rsidRPr="006A72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805A1" w:rsidRPr="006A7208" w:rsidRDefault="000633EF" w:rsidP="0070325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EF">
        <w:br w:type="page"/>
      </w:r>
      <w:r w:rsidRPr="006A720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633EF" w:rsidRPr="006A7208" w:rsidRDefault="000633EF" w:rsidP="006A720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0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A7208">
        <w:rPr>
          <w:rFonts w:ascii="Times New Roman" w:hAnsi="Times New Roman" w:cs="Times New Roman"/>
          <w:b/>
          <w:sz w:val="24"/>
          <w:szCs w:val="24"/>
        </w:rPr>
        <w:t>городского п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оселения «Шерловогорское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>»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Pr="006A72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ы</w:t>
      </w:r>
      <w:r w:rsidRPr="006A720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086"/>
      </w:tblGrid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10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современной городской среды;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и комфорта городской среды на территории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комплексное улучшение благоустройство дворовых территорий МКД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формирования единого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облика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озеленение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210" w:type="dxa"/>
          </w:tcPr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проведены работы по комплексному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благоустройству, от общего количества дворовых территорий МКД;</w:t>
            </w:r>
          </w:p>
          <w:p w:rsidR="000633EF" w:rsidRPr="006A7208" w:rsidRDefault="00B343A4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 МКД, приведенных в нормативное состояние;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уровня инф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о мероприятиях по «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современной городской среды» на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10" w:type="dxa"/>
          </w:tcPr>
          <w:p w:rsidR="000633EF" w:rsidRPr="006A7208" w:rsidRDefault="007A4562" w:rsidP="006D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2018-2022 годах в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этап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E11E10" w:rsidP="006D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источники финансирования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210" w:type="dxa"/>
          </w:tcPr>
          <w:p w:rsidR="000633EF" w:rsidRPr="006A7208" w:rsidRDefault="00E11E10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075B9" w:rsidRPr="00D075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16920,579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D708B6" w:rsidRPr="006A7208" w:rsidRDefault="00DA5163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</w:t>
            </w:r>
            <w:r w:rsidR="00E11E10" w:rsidRPr="006A72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E10" w:rsidRPr="006A7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1692,05841</w:t>
            </w:r>
            <w:r w:rsidR="00E11E10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</w:t>
            </w:r>
          </w:p>
          <w:p w:rsidR="00D708B6" w:rsidRPr="006A7208" w:rsidRDefault="00DE5963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1385,0866</w:t>
            </w:r>
            <w:r w:rsidR="00E5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8B6" w:rsidRPr="006A720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Забайкальского края </w:t>
            </w:r>
            <w:r w:rsidR="00E511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1B0" w:rsidRPr="005B3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196,2764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11E10" w:rsidRPr="006A7208" w:rsidRDefault="00D708B6" w:rsidP="00E5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«Шерловогорское» </w:t>
            </w:r>
            <w:r w:rsidR="00E511B0" w:rsidRPr="005B3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110,69541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10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 xml:space="preserve">В результате реализации программы </w:t>
            </w:r>
            <w:r w:rsidR="0007509F">
              <w:rPr>
                <w:rFonts w:ascii="Times New Roman" w:hAnsi="Times New Roman" w:cs="Times New Roman"/>
              </w:rPr>
              <w:t xml:space="preserve">в 2018 году </w:t>
            </w:r>
            <w:r w:rsidRPr="006A7208">
              <w:rPr>
                <w:rFonts w:ascii="Times New Roman" w:hAnsi="Times New Roman" w:cs="Times New Roman"/>
              </w:rPr>
              <w:t>ожидается: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 xml:space="preserve">- увеличение количества дворовых территорий, на которых проведено благоустройство – на </w:t>
            </w:r>
            <w:r w:rsidR="0007509F">
              <w:rPr>
                <w:rFonts w:ascii="Times New Roman" w:hAnsi="Times New Roman" w:cs="Times New Roman"/>
              </w:rPr>
              <w:t xml:space="preserve">1 </w:t>
            </w:r>
            <w:r w:rsidRPr="006A7208">
              <w:rPr>
                <w:rFonts w:ascii="Times New Roman" w:hAnsi="Times New Roman" w:cs="Times New Roman"/>
              </w:rPr>
              <w:t xml:space="preserve">единиц </w:t>
            </w:r>
            <w:r w:rsidR="005B3363" w:rsidRPr="006A7208">
              <w:rPr>
                <w:rFonts w:ascii="Times New Roman" w:hAnsi="Times New Roman" w:cs="Times New Roman"/>
              </w:rPr>
              <w:t>(</w:t>
            </w:r>
            <w:r w:rsidR="005B3363" w:rsidRPr="005B3363">
              <w:rPr>
                <w:rFonts w:ascii="Times New Roman" w:hAnsi="Times New Roman" w:cs="Times New Roman"/>
                <w:b/>
                <w:u w:val="single"/>
              </w:rPr>
              <w:t>1,5</w:t>
            </w:r>
            <w:r w:rsidR="005B3363">
              <w:rPr>
                <w:rFonts w:ascii="Times New Roman" w:hAnsi="Times New Roman" w:cs="Times New Roman"/>
              </w:rPr>
              <w:t xml:space="preserve"> </w:t>
            </w:r>
            <w:r w:rsidRPr="006A7208">
              <w:rPr>
                <w:rFonts w:ascii="Times New Roman" w:hAnsi="Times New Roman" w:cs="Times New Roman"/>
              </w:rPr>
              <w:t>тыс. кв. м.);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 xml:space="preserve">- увеличение доли благоустроенных дворовых территорий от общего количества и площади дворовых территорий по городскому поселению «Шерловогорское» до </w:t>
            </w:r>
            <w:r w:rsidR="005B3363" w:rsidRPr="005B3363">
              <w:rPr>
                <w:rFonts w:ascii="Times New Roman" w:hAnsi="Times New Roman" w:cs="Times New Roman"/>
                <w:b/>
                <w:u w:val="single"/>
              </w:rPr>
              <w:t>28,94</w:t>
            </w:r>
            <w:r w:rsidRPr="006A7208">
              <w:rPr>
                <w:rFonts w:ascii="Times New Roman" w:hAnsi="Times New Roman" w:cs="Times New Roman"/>
              </w:rPr>
              <w:t xml:space="preserve">%, (увеличение составит </w:t>
            </w:r>
            <w:r w:rsidR="005B3363" w:rsidRPr="005B3363">
              <w:rPr>
                <w:rFonts w:ascii="Times New Roman" w:hAnsi="Times New Roman" w:cs="Times New Roman"/>
                <w:b/>
                <w:u w:val="single"/>
              </w:rPr>
              <w:t>0,78</w:t>
            </w:r>
            <w:r w:rsidRPr="006A7208">
              <w:rPr>
                <w:rFonts w:ascii="Times New Roman" w:hAnsi="Times New Roman" w:cs="Times New Roman"/>
              </w:rPr>
              <w:t xml:space="preserve"> %);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городского поселения «Шерловогорское») на _______ %;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муниципальных благоустроенных территорий общего пользования на </w:t>
            </w:r>
            <w:r w:rsidR="009A76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 на </w:t>
            </w:r>
            <w:r w:rsidR="005B3363" w:rsidRPr="005B33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0,04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7208">
              <w:rPr>
                <w:rFonts w:ascii="Times New Roman" w:hAnsi="Times New Roman"/>
                <w:sz w:val="24"/>
                <w:szCs w:val="24"/>
              </w:rPr>
              <w:t>Га.;</w:t>
            </w:r>
            <w:proofErr w:type="gramEnd"/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</w:t>
            </w:r>
            <w:r w:rsidR="00CC0248">
              <w:rPr>
                <w:rFonts w:ascii="Times New Roman" w:hAnsi="Times New Roman"/>
                <w:sz w:val="24"/>
                <w:szCs w:val="24"/>
              </w:rPr>
              <w:t>10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% (</w:t>
            </w:r>
            <w:r w:rsidR="00CC0248">
              <w:rPr>
                <w:rFonts w:ascii="Times New Roman" w:hAnsi="Times New Roman"/>
                <w:sz w:val="24"/>
                <w:szCs w:val="24"/>
              </w:rPr>
              <w:t xml:space="preserve">22,504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тыс.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м.);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площади муниципальных благоустроенных территорий общего пользования, приходящих</w:t>
            </w:r>
            <w:r w:rsidR="001C0FF8" w:rsidRPr="006A7208">
              <w:rPr>
                <w:rFonts w:ascii="Times New Roman" w:hAnsi="Times New Roman"/>
                <w:sz w:val="24"/>
                <w:szCs w:val="24"/>
              </w:rPr>
              <w:t xml:space="preserve">ся на 1 жителя городского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по</w:t>
            </w:r>
            <w:r w:rsidR="00EB5FAD">
              <w:rPr>
                <w:rFonts w:ascii="Times New Roman" w:hAnsi="Times New Roman"/>
                <w:sz w:val="24"/>
                <w:szCs w:val="24"/>
              </w:rPr>
              <w:t>селения «Шерловогорское» на 0,01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м. (на 1 жителя будет приходиться </w:t>
            </w:r>
            <w:r w:rsidR="00EB5FAD">
              <w:rPr>
                <w:rFonts w:ascii="Times New Roman" w:hAnsi="Times New Roman"/>
                <w:sz w:val="24"/>
                <w:szCs w:val="24"/>
              </w:rPr>
              <w:t>0,30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 муниципальных территорий общего пользования);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отсутствием соответствующих решений собственников помещений (заинтересованных лиц);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 xml:space="preserve">- увеличение объема трудового участия заинтересованных лиц в выполнении минимального перечня работ по благоустройству дворовых территорий на </w:t>
            </w:r>
            <w:r w:rsidR="00EB5FAD">
              <w:rPr>
                <w:rFonts w:ascii="Times New Roman" w:hAnsi="Times New Roman" w:cs="Times New Roman"/>
              </w:rPr>
              <w:t>50</w:t>
            </w:r>
            <w:r w:rsidRPr="006A7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7208">
              <w:rPr>
                <w:rFonts w:ascii="Times New Roman" w:hAnsi="Times New Roman" w:cs="Times New Roman"/>
              </w:rPr>
              <w:t>чел</w:t>
            </w:r>
            <w:proofErr w:type="gramEnd"/>
            <w:r w:rsidRPr="006A7208">
              <w:rPr>
                <w:rFonts w:ascii="Times New Roman" w:hAnsi="Times New Roman" w:cs="Times New Roman"/>
              </w:rPr>
              <w:t>/часов;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(ТСН и др.);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объема трудового участия заинтересованных лиц в выполнении дополнительного перечня работ по благоустройст</w:t>
            </w:r>
            <w:r w:rsidR="00EB5FAD">
              <w:rPr>
                <w:rFonts w:ascii="Times New Roman" w:hAnsi="Times New Roman" w:cs="Times New Roman"/>
              </w:rPr>
              <w:t>ву дворовых территорий на 50</w:t>
            </w:r>
            <w:r w:rsidRPr="006A7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7208">
              <w:rPr>
                <w:rFonts w:ascii="Times New Roman" w:hAnsi="Times New Roman" w:cs="Times New Roman"/>
              </w:rPr>
              <w:t>чел</w:t>
            </w:r>
            <w:proofErr w:type="gramEnd"/>
            <w:r w:rsidRPr="006A7208">
              <w:rPr>
                <w:rFonts w:ascii="Times New Roman" w:hAnsi="Times New Roman" w:cs="Times New Roman"/>
              </w:rPr>
              <w:t>/часов;</w:t>
            </w:r>
          </w:p>
          <w:p w:rsidR="000633EF" w:rsidRPr="006A7208" w:rsidRDefault="005E37E0" w:rsidP="001C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предпосылок для работ по б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лагоустройству городского поселения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» на 2018-2022 годы.</w:t>
            </w:r>
          </w:p>
        </w:tc>
      </w:tr>
    </w:tbl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"/>
      <w:r w:rsidRPr="00A50CF2">
        <w:rPr>
          <w:rFonts w:ascii="Times New Roman" w:hAnsi="Times New Roman"/>
          <w:b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b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A50CF2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284B1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Общая п</w:t>
      </w:r>
      <w:r w:rsidR="000205FB" w:rsidRPr="00284B18">
        <w:rPr>
          <w:rFonts w:ascii="Times New Roman" w:hAnsi="Times New Roman"/>
          <w:sz w:val="28"/>
          <w:szCs w:val="28"/>
        </w:rPr>
        <w:t xml:space="preserve">лощадь территории муниципального образования </w:t>
      </w:r>
      <w:r w:rsidRPr="00284B18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 xml:space="preserve">составляет: </w:t>
      </w:r>
      <w:r w:rsidR="00D67395">
        <w:rPr>
          <w:rFonts w:ascii="Times New Roman" w:hAnsi="Times New Roman"/>
          <w:sz w:val="28"/>
          <w:szCs w:val="28"/>
        </w:rPr>
        <w:t>27 741 га</w:t>
      </w:r>
      <w:r w:rsidR="000205FB" w:rsidRPr="00284B18">
        <w:rPr>
          <w:rFonts w:ascii="Times New Roman" w:hAnsi="Times New Roman"/>
          <w:sz w:val="28"/>
          <w:szCs w:val="28"/>
        </w:rPr>
        <w:t xml:space="preserve">. Число проживающих на 01.01.2017 г. составляет </w:t>
      </w:r>
      <w:r w:rsidRPr="00284B18">
        <w:rPr>
          <w:rFonts w:ascii="Times New Roman" w:hAnsi="Times New Roman"/>
          <w:sz w:val="28"/>
          <w:szCs w:val="28"/>
        </w:rPr>
        <w:t>–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>12,1</w:t>
      </w:r>
      <w:r w:rsidR="00F43228">
        <w:rPr>
          <w:rFonts w:ascii="Times New Roman" w:hAnsi="Times New Roman"/>
          <w:sz w:val="28"/>
          <w:szCs w:val="28"/>
        </w:rPr>
        <w:t>93</w:t>
      </w:r>
      <w:r w:rsidR="000205FB" w:rsidRPr="00284B18">
        <w:rPr>
          <w:rFonts w:ascii="Times New Roman" w:hAnsi="Times New Roman"/>
          <w:sz w:val="28"/>
          <w:szCs w:val="28"/>
        </w:rPr>
        <w:t xml:space="preserve"> тыс. чел. По численности населения </w:t>
      </w:r>
      <w:r w:rsidRPr="00284B18">
        <w:rPr>
          <w:rFonts w:ascii="Times New Roman" w:hAnsi="Times New Roman"/>
          <w:sz w:val="28"/>
          <w:szCs w:val="28"/>
        </w:rPr>
        <w:t>поселение относится</w:t>
      </w:r>
      <w:r w:rsidR="000205FB" w:rsidRPr="00284B18">
        <w:rPr>
          <w:rFonts w:ascii="Times New Roman" w:hAnsi="Times New Roman"/>
          <w:sz w:val="28"/>
          <w:szCs w:val="28"/>
        </w:rPr>
        <w:t xml:space="preserve"> к категории крупных населенных пунктов, является </w:t>
      </w:r>
      <w:r w:rsidRPr="00284B18">
        <w:rPr>
          <w:rFonts w:ascii="Times New Roman" w:hAnsi="Times New Roman"/>
          <w:sz w:val="28"/>
          <w:szCs w:val="28"/>
        </w:rPr>
        <w:t>городским поселением</w:t>
      </w:r>
      <w:r w:rsidR="000205FB" w:rsidRPr="00284B18">
        <w:rPr>
          <w:rFonts w:ascii="Times New Roman" w:hAnsi="Times New Roman"/>
          <w:sz w:val="28"/>
          <w:szCs w:val="28"/>
        </w:rPr>
        <w:t>.</w:t>
      </w:r>
    </w:p>
    <w:p w:rsidR="000205FB" w:rsidRPr="000205FB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имеются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128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многоквартирных дом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950D37" w:rsidRP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которые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включены в программу капитального ремонта общего имущества в многоквартирных домах, расположенных 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 xml:space="preserve">В городском </w:t>
      </w:r>
      <w:r w:rsidR="00284B18" w:rsidRPr="00284B18">
        <w:rPr>
          <w:rFonts w:ascii="Times New Roman" w:hAnsi="Times New Roman"/>
          <w:sz w:val="28"/>
          <w:szCs w:val="28"/>
        </w:rPr>
        <w:t>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 </w:t>
      </w:r>
      <w:r w:rsidR="00284B18" w:rsidRPr="00284B18">
        <w:rPr>
          <w:rFonts w:ascii="Times New Roman" w:hAnsi="Times New Roman"/>
          <w:sz w:val="28"/>
          <w:szCs w:val="28"/>
        </w:rPr>
        <w:t>нет</w:t>
      </w:r>
      <w:r w:rsidRPr="00284B18">
        <w:rPr>
          <w:rFonts w:ascii="Times New Roman" w:hAnsi="Times New Roman"/>
          <w:sz w:val="28"/>
          <w:szCs w:val="28"/>
        </w:rPr>
        <w:t xml:space="preserve"> полностью благоустроенные дворовые территории</w:t>
      </w:r>
      <w:r w:rsidRPr="00950D37"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Доля благоустроенных дворовых территорий от общего количества и площади дв</w:t>
      </w:r>
      <w:r w:rsidR="00EB5FAD">
        <w:rPr>
          <w:rFonts w:ascii="Times New Roman" w:hAnsi="Times New Roman"/>
          <w:sz w:val="28"/>
          <w:szCs w:val="28"/>
        </w:rPr>
        <w:t>оровых территорий составляет – 28,16</w:t>
      </w:r>
      <w:r w:rsidRPr="00284B18">
        <w:rPr>
          <w:rFonts w:ascii="Times New Roman" w:hAnsi="Times New Roman"/>
          <w:sz w:val="28"/>
          <w:szCs w:val="28"/>
        </w:rPr>
        <w:t>%.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</w:t>
      </w:r>
      <w:r w:rsidR="00284B18">
        <w:rPr>
          <w:rFonts w:ascii="Times New Roman" w:hAnsi="Times New Roman"/>
          <w:sz w:val="28"/>
          <w:szCs w:val="28"/>
        </w:rPr>
        <w:t>ния городское 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) </w:t>
      </w:r>
      <w:r w:rsidRPr="00950D37">
        <w:rPr>
          <w:rFonts w:ascii="Times New Roman" w:hAnsi="Times New Roman"/>
          <w:sz w:val="28"/>
          <w:szCs w:val="28"/>
        </w:rPr>
        <w:t xml:space="preserve">составляет </w:t>
      </w:r>
      <w:r w:rsidR="00950D37" w:rsidRPr="00950D37">
        <w:rPr>
          <w:rFonts w:ascii="Times New Roman" w:hAnsi="Times New Roman"/>
          <w:sz w:val="28"/>
          <w:szCs w:val="28"/>
        </w:rPr>
        <w:t xml:space="preserve">- </w:t>
      </w:r>
      <w:r w:rsidR="00F43228">
        <w:rPr>
          <w:rFonts w:ascii="Times New Roman" w:hAnsi="Times New Roman"/>
          <w:sz w:val="28"/>
          <w:szCs w:val="28"/>
        </w:rPr>
        <w:t xml:space="preserve">    </w:t>
      </w:r>
      <w:r w:rsidRPr="00950D37">
        <w:rPr>
          <w:rFonts w:ascii="Times New Roman" w:hAnsi="Times New Roman"/>
          <w:sz w:val="28"/>
          <w:szCs w:val="28"/>
        </w:rPr>
        <w:t>%.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Доля площади благоустроенных муниципальных </w:t>
      </w:r>
      <w:r w:rsidR="00581C1D" w:rsidRPr="00581C1D">
        <w:rPr>
          <w:rFonts w:ascii="Times New Roman" w:hAnsi="Times New Roman"/>
          <w:sz w:val="28"/>
          <w:szCs w:val="28"/>
        </w:rPr>
        <w:t>общественных территорий</w:t>
      </w:r>
      <w:r w:rsidRPr="00581C1D">
        <w:rPr>
          <w:rFonts w:ascii="Times New Roman" w:hAnsi="Times New Roman"/>
          <w:sz w:val="28"/>
          <w:szCs w:val="28"/>
        </w:rPr>
        <w:t xml:space="preserve"> к общей площади общественных территорий составляет </w:t>
      </w:r>
      <w:r w:rsidR="00581C1D" w:rsidRPr="00581C1D">
        <w:rPr>
          <w:rFonts w:ascii="Times New Roman" w:hAnsi="Times New Roman"/>
          <w:sz w:val="28"/>
          <w:szCs w:val="28"/>
        </w:rPr>
        <w:t>7,9</w:t>
      </w:r>
      <w:r w:rsidR="00581C1D">
        <w:rPr>
          <w:rFonts w:ascii="Times New Roman" w:hAnsi="Times New Roman"/>
          <w:sz w:val="28"/>
          <w:szCs w:val="28"/>
        </w:rPr>
        <w:t xml:space="preserve"> Га</w:t>
      </w:r>
      <w:r w:rsidRPr="00581C1D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Площадь благоустроенных муниципальных общественных территорий, приходящихся на 1 жителя городского </w:t>
      </w:r>
      <w:r w:rsidR="00581C1D" w:rsidRPr="00581C1D">
        <w:rPr>
          <w:rFonts w:ascii="Times New Roman" w:hAnsi="Times New Roman"/>
          <w:sz w:val="28"/>
          <w:szCs w:val="28"/>
        </w:rPr>
        <w:t xml:space="preserve">поселения «Шерловогорское» </w:t>
      </w:r>
      <w:r w:rsidRPr="00581C1D">
        <w:rPr>
          <w:rFonts w:ascii="Times New Roman" w:hAnsi="Times New Roman"/>
          <w:sz w:val="28"/>
          <w:szCs w:val="28"/>
        </w:rPr>
        <w:t xml:space="preserve">составляет </w:t>
      </w:r>
      <w:r w:rsidR="00581C1D" w:rsidRPr="00581C1D">
        <w:rPr>
          <w:rFonts w:ascii="Times New Roman" w:hAnsi="Times New Roman"/>
          <w:sz w:val="28"/>
          <w:szCs w:val="28"/>
        </w:rPr>
        <w:t>–</w:t>
      </w:r>
      <w:r w:rsidRPr="00581C1D">
        <w:rPr>
          <w:rFonts w:ascii="Times New Roman" w:hAnsi="Times New Roman"/>
          <w:sz w:val="28"/>
          <w:szCs w:val="28"/>
        </w:rPr>
        <w:t xml:space="preserve"> </w:t>
      </w:r>
      <w:r w:rsidR="00581C1D" w:rsidRPr="00581C1D">
        <w:rPr>
          <w:rFonts w:ascii="Times New Roman" w:hAnsi="Times New Roman"/>
          <w:sz w:val="28"/>
          <w:szCs w:val="28"/>
        </w:rPr>
        <w:t>0,29</w:t>
      </w:r>
      <w:r w:rsidRPr="00581C1D">
        <w:rPr>
          <w:rFonts w:ascii="Times New Roman" w:hAnsi="Times New Roman"/>
          <w:sz w:val="28"/>
          <w:szCs w:val="28"/>
        </w:rPr>
        <w:t xml:space="preserve"> кв.</w:t>
      </w:r>
      <w:r w:rsidR="007B2CAF">
        <w:rPr>
          <w:rFonts w:ascii="Times New Roman" w:hAnsi="Times New Roman"/>
          <w:sz w:val="28"/>
          <w:szCs w:val="28"/>
        </w:rPr>
        <w:t xml:space="preserve"> </w:t>
      </w:r>
      <w:r w:rsidRPr="00581C1D">
        <w:rPr>
          <w:rFonts w:ascii="Times New Roman" w:hAnsi="Times New Roman"/>
          <w:sz w:val="28"/>
          <w:szCs w:val="28"/>
        </w:rPr>
        <w:t>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>Доля и размер финансового участия, объем трудового участия заинтересованных лиц в выполнении минимального и дополнительного перечней работ по благоустройству дворовых территорий, муниципальных территорий общего пользования - на практике не применялось.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Анализ сферы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показал, что в п</w:t>
      </w:r>
      <w:r>
        <w:rPr>
          <w:rFonts w:ascii="Times New Roman" w:hAnsi="Times New Roman"/>
          <w:sz w:val="28"/>
          <w:szCs w:val="28"/>
        </w:rPr>
        <w:t>оследние годы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проводилась целенаправленная работа по благоустройству дворовых территории и территорий общего пользования.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вопросах </w:t>
      </w:r>
      <w:r>
        <w:rPr>
          <w:rFonts w:ascii="Times New Roman" w:hAnsi="Times New Roman"/>
          <w:sz w:val="28"/>
          <w:szCs w:val="28"/>
        </w:rPr>
        <w:t>благоустройства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По-прежнему, серьезную озабоченность вызывают состояние придомовых территорий многоквартирных жилых домов и</w:t>
      </w:r>
      <w:r w:rsidR="00714A90">
        <w:rPr>
          <w:rFonts w:ascii="Times New Roman" w:hAnsi="Times New Roman"/>
          <w:sz w:val="28"/>
          <w:szCs w:val="28"/>
        </w:rPr>
        <w:t xml:space="preserve"> заброшенные зоны в черте 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. 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A50CF2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</w:t>
      </w:r>
      <w:r w:rsidRPr="00A50CF2">
        <w:rPr>
          <w:rFonts w:ascii="Times New Roman" w:hAnsi="Times New Roman"/>
          <w:sz w:val="28"/>
          <w:szCs w:val="28"/>
        </w:rPr>
        <w:lastRenderedPageBreak/>
        <w:t>уровней, что обусловливает необходимость разработки и применения данной Программы.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Текущее состояние большинства дворовых территорий, парков, площадей  не соответствует современным требованиям, обусловленным нормами Градостроительного и </w:t>
      </w:r>
      <w:hyperlink r:id="rId9" w:history="1">
        <w:r w:rsidRPr="00A50CF2">
          <w:rPr>
            <w:rFonts w:ascii="Times New Roman" w:hAnsi="Times New Roman"/>
            <w:sz w:val="28"/>
            <w:szCs w:val="28"/>
          </w:rPr>
          <w:t>Жилищного кодексов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</w:t>
      </w:r>
      <w:r>
        <w:rPr>
          <w:rFonts w:ascii="Times New Roman" w:hAnsi="Times New Roman"/>
          <w:sz w:val="28"/>
          <w:szCs w:val="28"/>
        </w:rPr>
        <w:t>обилей, недостаточно оборудован</w:t>
      </w:r>
      <w:r w:rsidRPr="00A50CF2">
        <w:rPr>
          <w:rFonts w:ascii="Times New Roman" w:hAnsi="Times New Roman"/>
          <w:sz w:val="28"/>
          <w:szCs w:val="28"/>
        </w:rPr>
        <w:t>ы детски</w:t>
      </w:r>
      <w:r>
        <w:rPr>
          <w:rFonts w:ascii="Times New Roman" w:hAnsi="Times New Roman"/>
          <w:sz w:val="28"/>
          <w:szCs w:val="28"/>
        </w:rPr>
        <w:t>е</w:t>
      </w:r>
      <w:r w:rsidRPr="00A50CF2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 площадки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50CF2">
        <w:rPr>
          <w:rFonts w:ascii="Times New Roman" w:hAnsi="Times New Roman"/>
          <w:sz w:val="28"/>
          <w:szCs w:val="28"/>
        </w:rPr>
        <w:t xml:space="preserve"> новых дворовых площадок для отдыха детей разных возрастных групп, устройство парковок для временного хранения автомобилей. Благоустройство дворовых территорий невозможно осуществлять без комплексного подхода.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r w:rsidR="004F6F5A" w:rsidRPr="00A50CF2">
        <w:rPr>
          <w:rFonts w:ascii="Times New Roman" w:hAnsi="Times New Roman"/>
          <w:sz w:val="28"/>
          <w:szCs w:val="28"/>
        </w:rPr>
        <w:t>сложившуюся инфраструктуру территории дворов для определения функциональных зон,</w:t>
      </w:r>
      <w:r w:rsidRPr="00A50CF2">
        <w:rPr>
          <w:rFonts w:ascii="Times New Roman" w:hAnsi="Times New Roman"/>
          <w:sz w:val="28"/>
          <w:szCs w:val="28"/>
        </w:rPr>
        <w:t xml:space="preserve"> и выполнения других мероприятий.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площади, парки, дворы и дома, зеленые насаждения, необходимый уровень освещенности дворов в темное время суток.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Важнейшей задачей является формирование и обеспечение комфортной и благоприятной среды для проживания населения, в том числе благоустройство и надлежащее содержание дворовых территорий, мест массового отдыха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(парков, площадей, улиц населенных пунктов), выполнение требований </w:t>
      </w:r>
      <w:hyperlink r:id="rId10" w:history="1">
        <w:r w:rsidRPr="00A50CF2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осуществлении </w:t>
      </w:r>
      <w:r w:rsidRPr="00A50CF2">
        <w:rPr>
          <w:rFonts w:ascii="Times New Roman" w:hAnsi="Times New Roman"/>
          <w:sz w:val="28"/>
          <w:szCs w:val="28"/>
        </w:rPr>
        <w:lastRenderedPageBreak/>
        <w:t>градостроительной деятельности безопасные и благоприятные условия жизнедеятельности человека.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программа, в которой предусматривается целенаправленная работа по следующим направлениям: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асфальтобетонного покрытия дворовых территорий и проездов к ним;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и восстановление дворового освещения;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повышение уровня благоустройства муниципальных территорий общего пользования (площадей, городских парков, набережных и т.д.).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</w:t>
      </w:r>
      <w:r w:rsidR="003E34A5">
        <w:rPr>
          <w:rFonts w:ascii="Times New Roman" w:hAnsi="Times New Roman"/>
          <w:sz w:val="28"/>
          <w:szCs w:val="28"/>
        </w:rPr>
        <w:t xml:space="preserve"> жизни жителей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7B2CAF">
        <w:rPr>
          <w:rFonts w:ascii="Times New Roman" w:hAnsi="Times New Roman"/>
          <w:b/>
          <w:sz w:val="28"/>
          <w:szCs w:val="28"/>
        </w:rPr>
        <w:t>Перечень приоритетов государственной политики в соответствующей сфере социально-экономиче</w:t>
      </w:r>
      <w:r w:rsidR="003E34A5" w:rsidRPr="007B2CAF">
        <w:rPr>
          <w:rFonts w:ascii="Times New Roman" w:hAnsi="Times New Roman"/>
          <w:b/>
          <w:sz w:val="28"/>
          <w:szCs w:val="28"/>
        </w:rPr>
        <w:t>ского развития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Реализация государственной политики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11" w:history="1">
        <w:r w:rsidRPr="00A50CF2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Приоритетами государственной политики в сфере </w:t>
      </w:r>
      <w:r w:rsidR="003E34A5" w:rsidRPr="00A50CF2">
        <w:rPr>
          <w:rFonts w:ascii="Times New Roman" w:hAnsi="Times New Roman"/>
          <w:sz w:val="28"/>
          <w:szCs w:val="28"/>
        </w:rPr>
        <w:t>благоустройства в</w:t>
      </w:r>
      <w:r w:rsidRPr="00A50CF2">
        <w:rPr>
          <w:rFonts w:ascii="Times New Roman" w:hAnsi="Times New Roman"/>
          <w:sz w:val="28"/>
          <w:szCs w:val="28"/>
        </w:rPr>
        <w:t xml:space="preserve"> указанных документах определены: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улучшение качества жилищного фонда, повышение комфортности условий проживания;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населения доступным и качественным жильем, создание комфортной городской среды для человека и эффективного жилищно-</w:t>
      </w:r>
      <w:r w:rsidRPr="00A50CF2">
        <w:rPr>
          <w:rFonts w:ascii="Times New Roman" w:hAnsi="Times New Roman"/>
          <w:sz w:val="28"/>
          <w:szCs w:val="28"/>
        </w:rPr>
        <w:lastRenderedPageBreak/>
        <w:t>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соответствия объема комфортного жилищного фонда потребностям населения и 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</w:t>
      </w:r>
      <w:r w:rsidR="003E34A5">
        <w:rPr>
          <w:rFonts w:ascii="Times New Roman" w:hAnsi="Times New Roman"/>
          <w:sz w:val="28"/>
          <w:szCs w:val="28"/>
        </w:rPr>
        <w:t>вания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проживания</w:t>
      </w:r>
      <w:r w:rsidR="003E34A5">
        <w:rPr>
          <w:rFonts w:ascii="Times New Roman" w:hAnsi="Times New Roman"/>
          <w:sz w:val="28"/>
          <w:szCs w:val="28"/>
        </w:rPr>
        <w:t xml:space="preserve">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вопросов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3E34A5">
      <w:pPr>
        <w:numPr>
          <w:ilvl w:val="0"/>
          <w:numId w:val="8"/>
        </w:numPr>
        <w:spacing w:after="0" w:line="240" w:lineRule="auto"/>
        <w:ind w:left="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>Цели, задачи</w:t>
      </w:r>
      <w:r>
        <w:rPr>
          <w:rFonts w:ascii="Times New Roman" w:hAnsi="Times New Roman"/>
          <w:b/>
          <w:bCs/>
          <w:sz w:val="28"/>
          <w:szCs w:val="28"/>
        </w:rPr>
        <w:t>, сроки</w:t>
      </w:r>
      <w:r w:rsidRPr="00A50CF2">
        <w:rPr>
          <w:rFonts w:ascii="Times New Roman" w:hAnsi="Times New Roman"/>
          <w:b/>
          <w:bCs/>
          <w:sz w:val="28"/>
          <w:szCs w:val="28"/>
        </w:rPr>
        <w:t xml:space="preserve"> и этапы реализации Программы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благоустройства дворо</w:t>
      </w:r>
      <w:r w:rsidR="003E34A5">
        <w:rPr>
          <w:rFonts w:ascii="Times New Roman" w:hAnsi="Times New Roman"/>
          <w:sz w:val="28"/>
          <w:szCs w:val="28"/>
        </w:rPr>
        <w:t>вых территорий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</w:t>
      </w:r>
      <w:r w:rsidR="003E34A5">
        <w:rPr>
          <w:rFonts w:ascii="Times New Roman" w:hAnsi="Times New Roman"/>
          <w:sz w:val="28"/>
          <w:szCs w:val="28"/>
        </w:rPr>
        <w:t>тву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50CF2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0205FB" w:rsidRPr="003E34A5" w:rsidRDefault="000205FB" w:rsidP="003E34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F2">
        <w:rPr>
          <w:rFonts w:ascii="Times New Roman" w:hAnsi="Times New Roman"/>
          <w:sz w:val="28"/>
          <w:szCs w:val="28"/>
        </w:rPr>
        <w:t xml:space="preserve"> предотвращение попадания атмосферных осадков в подвальные помещения, намокание подошвы фундаментов и тем самым сохранение несущей способн</w:t>
      </w:r>
      <w:r w:rsidR="003E34A5">
        <w:rPr>
          <w:rFonts w:ascii="Times New Roman" w:hAnsi="Times New Roman"/>
          <w:sz w:val="28"/>
          <w:szCs w:val="28"/>
        </w:rPr>
        <w:t xml:space="preserve">ости фундаментов и жилых домов. </w:t>
      </w:r>
      <w:r w:rsidRPr="004A55D7">
        <w:rPr>
          <w:rFonts w:ascii="Times New Roman" w:hAnsi="Times New Roman" w:cs="Times New Roman"/>
          <w:sz w:val="28"/>
          <w:szCs w:val="28"/>
        </w:rPr>
        <w:t>Срок реализации программы – 2018-2022 годы. Программа реализуется в несколько этапов – 2018 год; 2019 год; 2020 год; 2021 год; 2022 год.</w:t>
      </w:r>
    </w:p>
    <w:p w:rsidR="000205FB" w:rsidRDefault="000205FB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</w:t>
      </w:r>
      <w:r w:rsidR="003E34A5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3E34A5" w:rsidRPr="003E34A5" w:rsidRDefault="003E34A5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Pr="00A50CF2"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0CF2">
        <w:rPr>
          <w:rFonts w:ascii="Times New Roman" w:hAnsi="Times New Roman"/>
          <w:bCs/>
          <w:sz w:val="28"/>
          <w:szCs w:val="28"/>
        </w:rPr>
        <w:t xml:space="preserve">3.1. Перечень </w:t>
      </w:r>
      <w:r w:rsidRPr="00A50CF2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A50CF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A50CF2">
        <w:rPr>
          <w:rFonts w:ascii="Times New Roman" w:hAnsi="Times New Roman"/>
          <w:bCs/>
          <w:sz w:val="28"/>
          <w:szCs w:val="28"/>
        </w:rPr>
        <w:t xml:space="preserve">представлен в приложении </w:t>
      </w:r>
      <w:hyperlink w:anchor="sub_100" w:history="1">
        <w:r w:rsidRPr="00A50CF2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Pr="00A50CF2">
        <w:rPr>
          <w:rFonts w:ascii="Times New Roman" w:hAnsi="Times New Roman"/>
          <w:bCs/>
          <w:sz w:val="28"/>
          <w:szCs w:val="28"/>
        </w:rPr>
        <w:t xml:space="preserve"> 1 к настоящей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3.2. План реализации </w:t>
      </w:r>
      <w:r w:rsidRPr="00A50CF2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программы 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</w:t>
      </w:r>
      <w:r w:rsidRPr="00A50CF2">
        <w:rPr>
          <w:rFonts w:ascii="Times New Roman" w:hAnsi="Times New Roman"/>
          <w:sz w:val="28"/>
          <w:szCs w:val="27"/>
        </w:rPr>
        <w:t xml:space="preserve"> </w:t>
      </w:r>
      <w:r w:rsidR="003E34A5">
        <w:rPr>
          <w:rFonts w:ascii="Times New Roman" w:hAnsi="Times New Roman"/>
          <w:sz w:val="28"/>
          <w:szCs w:val="27"/>
        </w:rPr>
        <w:t>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8C5F30">
        <w:rPr>
          <w:rFonts w:ascii="Times New Roman" w:hAnsi="Times New Roman"/>
          <w:sz w:val="28"/>
          <w:szCs w:val="27"/>
        </w:rPr>
        <w:t>на 2018-2022 годы»</w:t>
      </w:r>
      <w:r w:rsidRPr="008C5F30">
        <w:rPr>
          <w:rFonts w:ascii="Times New Roman" w:hAnsi="Times New Roman"/>
          <w:sz w:val="28"/>
          <w:szCs w:val="28"/>
        </w:rPr>
        <w:t xml:space="preserve"> утверждается распоряжением</w:t>
      </w:r>
      <w:r w:rsidR="003E34A5" w:rsidRPr="008C5F30">
        <w:rPr>
          <w:rFonts w:ascii="Times New Roman" w:hAnsi="Times New Roman"/>
          <w:sz w:val="28"/>
          <w:szCs w:val="28"/>
        </w:rPr>
        <w:t xml:space="preserve"> администрации городского поселения «Шерловогорское</w:t>
      </w:r>
      <w:r w:rsidRPr="008C5F30">
        <w:rPr>
          <w:rFonts w:ascii="Times New Roman" w:hAnsi="Times New Roman"/>
          <w:sz w:val="28"/>
          <w:szCs w:val="28"/>
        </w:rPr>
        <w:t>».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3.3. Порядок 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3E34A5">
        <w:rPr>
          <w:rFonts w:ascii="Times New Roman" w:hAnsi="Times New Roman"/>
          <w:sz w:val="28"/>
          <w:szCs w:val="28"/>
        </w:rPr>
        <w:t>го пользования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изложен в приложении № 2 к Программе.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3E34A5">
      <w:pPr>
        <w:pStyle w:val="1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/>
          <w:szCs w:val="28"/>
          <w:lang w:val="ru-RU"/>
        </w:rPr>
      </w:pPr>
      <w:r w:rsidRPr="00F6005F">
        <w:rPr>
          <w:rFonts w:ascii="Times New Roman" w:hAnsi="Times New Roman"/>
          <w:szCs w:val="28"/>
          <w:lang w:val="ru-RU"/>
        </w:rPr>
        <w:t xml:space="preserve">Перечень показателей конечных результатов </w:t>
      </w:r>
      <w:r>
        <w:rPr>
          <w:rFonts w:ascii="Times New Roman" w:hAnsi="Times New Roman"/>
          <w:szCs w:val="28"/>
          <w:lang w:val="ru-RU"/>
        </w:rPr>
        <w:t>муниципальной п</w:t>
      </w:r>
      <w:r w:rsidRPr="00F6005F">
        <w:rPr>
          <w:rFonts w:ascii="Times New Roman" w:hAnsi="Times New Roman"/>
          <w:szCs w:val="28"/>
          <w:lang w:val="ru-RU"/>
        </w:rPr>
        <w:t>рограммы, методики их расчета и плановые значения по годам реализации муниципальной программы</w:t>
      </w:r>
    </w:p>
    <w:p w:rsidR="000205FB" w:rsidRPr="005B7F35" w:rsidRDefault="000205FB" w:rsidP="000205FB"/>
    <w:p w:rsidR="000205FB" w:rsidRPr="00ED3C91" w:rsidRDefault="000205FB" w:rsidP="00ED3C91">
      <w:pPr>
        <w:pStyle w:val="a9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C91">
        <w:rPr>
          <w:rFonts w:ascii="Times New Roman" w:hAnsi="Times New Roman"/>
          <w:bCs/>
          <w:sz w:val="28"/>
          <w:szCs w:val="28"/>
        </w:rPr>
        <w:t xml:space="preserve">В ходе реализации муниципальной программы будет проведено </w:t>
      </w:r>
      <w:r w:rsidR="000E2040" w:rsidRPr="00ED3C91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0E2040">
        <w:rPr>
          <w:rFonts w:ascii="Times New Roman" w:hAnsi="Times New Roman"/>
          <w:bCs/>
          <w:sz w:val="28"/>
          <w:szCs w:val="28"/>
        </w:rPr>
        <w:t>1 ед.</w:t>
      </w:r>
      <w:r w:rsidRPr="00ED3C91">
        <w:rPr>
          <w:rFonts w:ascii="Times New Roman" w:hAnsi="Times New Roman"/>
          <w:bCs/>
          <w:sz w:val="28"/>
          <w:szCs w:val="28"/>
        </w:rPr>
        <w:t xml:space="preserve"> дворов</w:t>
      </w:r>
      <w:r w:rsidR="000E2040">
        <w:rPr>
          <w:rFonts w:ascii="Times New Roman" w:hAnsi="Times New Roman"/>
          <w:bCs/>
          <w:sz w:val="28"/>
          <w:szCs w:val="28"/>
        </w:rPr>
        <w:t>ой</w:t>
      </w:r>
      <w:r w:rsidRPr="00ED3C91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0E2040">
        <w:rPr>
          <w:rFonts w:ascii="Times New Roman" w:hAnsi="Times New Roman"/>
          <w:bCs/>
          <w:sz w:val="28"/>
          <w:szCs w:val="28"/>
        </w:rPr>
        <w:t>и</w:t>
      </w:r>
      <w:r w:rsidRPr="00ED3C91">
        <w:rPr>
          <w:rFonts w:ascii="Times New Roman" w:hAnsi="Times New Roman"/>
          <w:bCs/>
          <w:sz w:val="28"/>
          <w:szCs w:val="28"/>
        </w:rPr>
        <w:t xml:space="preserve"> и </w:t>
      </w:r>
      <w:r w:rsidR="000E2040">
        <w:rPr>
          <w:rFonts w:ascii="Times New Roman" w:hAnsi="Times New Roman"/>
          <w:bCs/>
          <w:sz w:val="28"/>
          <w:szCs w:val="28"/>
        </w:rPr>
        <w:t>1 ед.</w:t>
      </w:r>
      <w:r w:rsidRPr="00ED3C91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0E2040">
        <w:rPr>
          <w:rFonts w:ascii="Times New Roman" w:hAnsi="Times New Roman"/>
          <w:bCs/>
          <w:sz w:val="28"/>
          <w:szCs w:val="28"/>
        </w:rPr>
        <w:t>ой</w:t>
      </w:r>
      <w:r w:rsidRPr="00ED3C91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0E2040">
        <w:rPr>
          <w:rFonts w:ascii="Times New Roman" w:hAnsi="Times New Roman"/>
          <w:bCs/>
          <w:sz w:val="28"/>
          <w:szCs w:val="28"/>
        </w:rPr>
        <w:t>и</w:t>
      </w:r>
      <w:r w:rsidRPr="00ED3C91">
        <w:rPr>
          <w:rFonts w:ascii="Times New Roman" w:hAnsi="Times New Roman"/>
          <w:bCs/>
          <w:sz w:val="28"/>
          <w:szCs w:val="28"/>
        </w:rPr>
        <w:t xml:space="preserve"> общего пользования.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количества дворовых территорий, на которых проведено благоустройство – на </w:t>
      </w:r>
      <w:r w:rsidR="000E20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886475">
        <w:rPr>
          <w:rFonts w:ascii="Times New Roman" w:hAnsi="Times New Roman" w:cs="Times New Roman"/>
          <w:sz w:val="28"/>
          <w:szCs w:val="28"/>
        </w:rPr>
        <w:t>(</w:t>
      </w:r>
      <w:r w:rsidR="00886475" w:rsidRPr="00886475">
        <w:rPr>
          <w:rFonts w:ascii="Times New Roman" w:hAnsi="Times New Roman" w:cs="Times New Roman"/>
          <w:sz w:val="28"/>
          <w:szCs w:val="28"/>
        </w:rPr>
        <w:t>1,5</w:t>
      </w:r>
      <w:r w:rsidRPr="00886475">
        <w:rPr>
          <w:rFonts w:ascii="Times New Roman" w:hAnsi="Times New Roman" w:cs="Times New Roman"/>
          <w:sz w:val="28"/>
          <w:szCs w:val="28"/>
        </w:rPr>
        <w:t xml:space="preserve"> тыс.</w:t>
      </w:r>
      <w:r w:rsidR="00ED3C91" w:rsidRPr="00886475">
        <w:rPr>
          <w:rFonts w:ascii="Times New Roman" w:hAnsi="Times New Roman" w:cs="Times New Roman"/>
          <w:sz w:val="28"/>
          <w:szCs w:val="28"/>
        </w:rPr>
        <w:t xml:space="preserve"> </w:t>
      </w:r>
      <w:r w:rsidRPr="00886475">
        <w:rPr>
          <w:rFonts w:ascii="Times New Roman" w:hAnsi="Times New Roman" w:cs="Times New Roman"/>
          <w:sz w:val="28"/>
          <w:szCs w:val="28"/>
        </w:rPr>
        <w:t>кв.</w:t>
      </w:r>
      <w:r w:rsidR="00ED3C91" w:rsidRPr="00886475">
        <w:rPr>
          <w:rFonts w:ascii="Times New Roman" w:hAnsi="Times New Roman" w:cs="Times New Roman"/>
          <w:sz w:val="28"/>
          <w:szCs w:val="28"/>
        </w:rPr>
        <w:t xml:space="preserve"> </w:t>
      </w:r>
      <w:r w:rsidRPr="00886475">
        <w:rPr>
          <w:rFonts w:ascii="Times New Roman" w:hAnsi="Times New Roman" w:cs="Times New Roman"/>
          <w:sz w:val="28"/>
          <w:szCs w:val="28"/>
        </w:rPr>
        <w:t>м.);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lastRenderedPageBreak/>
        <w:t>- увеличение доли благоустроенных дворовых территорий от общего количества и площади дворовых</w:t>
      </w:r>
      <w:r w:rsidR="00ED3C91">
        <w:rPr>
          <w:rFonts w:ascii="Times New Roman" w:hAnsi="Times New Roman" w:cs="Times New Roman"/>
          <w:sz w:val="28"/>
          <w:szCs w:val="28"/>
        </w:rPr>
        <w:t xml:space="preserve"> территорий по городскому поселению «Шерловогорское</w:t>
      </w:r>
      <w:r w:rsidRPr="00A50CF2">
        <w:rPr>
          <w:rFonts w:ascii="Times New Roman" w:hAnsi="Times New Roman" w:cs="Times New Roman"/>
          <w:sz w:val="28"/>
          <w:szCs w:val="28"/>
        </w:rPr>
        <w:t xml:space="preserve">» до </w:t>
      </w:r>
      <w:r w:rsidR="000E2040">
        <w:rPr>
          <w:rFonts w:ascii="Times New Roman" w:hAnsi="Times New Roman" w:cs="Times New Roman"/>
          <w:sz w:val="28"/>
          <w:szCs w:val="28"/>
        </w:rPr>
        <w:t xml:space="preserve">28,16 </w:t>
      </w:r>
      <w:r w:rsidRPr="00A50CF2">
        <w:rPr>
          <w:rFonts w:ascii="Times New Roman" w:hAnsi="Times New Roman" w:cs="Times New Roman"/>
          <w:sz w:val="28"/>
          <w:szCs w:val="28"/>
        </w:rPr>
        <w:t>%, (увеличение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40">
        <w:rPr>
          <w:rFonts w:ascii="Times New Roman" w:hAnsi="Times New Roman" w:cs="Times New Roman"/>
          <w:sz w:val="28"/>
          <w:szCs w:val="28"/>
        </w:rPr>
        <w:t>0,78</w:t>
      </w:r>
      <w:r w:rsidRPr="00A50CF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</w:t>
      </w:r>
      <w:r w:rsidR="00ED3C91">
        <w:rPr>
          <w:rFonts w:ascii="Times New Roman" w:hAnsi="Times New Roman" w:cs="Times New Roman"/>
          <w:sz w:val="28"/>
          <w:szCs w:val="28"/>
        </w:rPr>
        <w:t>дского поселения «Шерловогорское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930AAF">
        <w:rPr>
          <w:rFonts w:ascii="Times New Roman" w:hAnsi="Times New Roman" w:cs="Times New Roman"/>
          <w:sz w:val="28"/>
          <w:szCs w:val="28"/>
        </w:rPr>
        <w:t>на _____ %;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количества муниципальных благоустроенных территорий общего пользования на </w:t>
      </w:r>
      <w:r w:rsidR="000E2040">
        <w:rPr>
          <w:rFonts w:ascii="Times New Roman" w:hAnsi="Times New Roman"/>
          <w:sz w:val="28"/>
          <w:szCs w:val="28"/>
        </w:rPr>
        <w:t>1</w:t>
      </w:r>
      <w:r w:rsidRPr="00A50CF2">
        <w:rPr>
          <w:rFonts w:ascii="Times New Roman" w:hAnsi="Times New Roman"/>
          <w:sz w:val="28"/>
          <w:szCs w:val="28"/>
        </w:rPr>
        <w:t xml:space="preserve"> ед.;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площади муниципальных благоустроенных территорий общего пользования на </w:t>
      </w:r>
      <w:r w:rsidR="000E2040">
        <w:rPr>
          <w:rFonts w:ascii="Times New Roman" w:hAnsi="Times New Roman"/>
          <w:sz w:val="28"/>
          <w:szCs w:val="28"/>
        </w:rPr>
        <w:t>0,04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CF2">
        <w:rPr>
          <w:rFonts w:ascii="Times New Roman" w:hAnsi="Times New Roman"/>
          <w:sz w:val="28"/>
          <w:szCs w:val="28"/>
        </w:rPr>
        <w:t>Га.;</w:t>
      </w:r>
      <w:proofErr w:type="gramEnd"/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увеличение доли площади муниципальных благоустроенных территорий общего пользования к</w:t>
      </w:r>
      <w:bookmarkStart w:id="1" w:name="_GoBack"/>
      <w:bookmarkEnd w:id="1"/>
      <w:r w:rsidRPr="00A50CF2">
        <w:rPr>
          <w:rFonts w:ascii="Times New Roman" w:hAnsi="Times New Roman"/>
          <w:sz w:val="28"/>
          <w:szCs w:val="28"/>
        </w:rPr>
        <w:t xml:space="preserve"> общей площади муниципальных территорий общего пользования на </w:t>
      </w:r>
      <w:r w:rsidR="00930AAF">
        <w:rPr>
          <w:rFonts w:ascii="Times New Roman" w:hAnsi="Times New Roman"/>
          <w:sz w:val="28"/>
          <w:szCs w:val="28"/>
        </w:rPr>
        <w:t>10</w:t>
      </w:r>
      <w:r w:rsidRPr="00A50CF2">
        <w:rPr>
          <w:rFonts w:ascii="Times New Roman" w:hAnsi="Times New Roman"/>
          <w:sz w:val="28"/>
          <w:szCs w:val="28"/>
        </w:rPr>
        <w:t xml:space="preserve">% </w:t>
      </w:r>
      <w:r w:rsidRPr="00930AAF">
        <w:rPr>
          <w:rFonts w:ascii="Times New Roman" w:hAnsi="Times New Roman"/>
          <w:sz w:val="28"/>
          <w:szCs w:val="28"/>
        </w:rPr>
        <w:t>(</w:t>
      </w:r>
      <w:r w:rsidR="00930AAF" w:rsidRPr="00930AAF">
        <w:rPr>
          <w:rFonts w:ascii="Times New Roman" w:hAnsi="Times New Roman"/>
          <w:sz w:val="28"/>
          <w:szCs w:val="28"/>
        </w:rPr>
        <w:t>22,504</w:t>
      </w:r>
      <w:r w:rsidRPr="00930AAF">
        <w:rPr>
          <w:rFonts w:ascii="Times New Roman" w:hAnsi="Times New Roman"/>
          <w:sz w:val="28"/>
          <w:szCs w:val="28"/>
        </w:rPr>
        <w:t>тыс. кв.</w:t>
      </w:r>
      <w:r w:rsidR="00ED3C91" w:rsidRPr="00930AAF">
        <w:rPr>
          <w:rFonts w:ascii="Times New Roman" w:hAnsi="Times New Roman"/>
          <w:sz w:val="28"/>
          <w:szCs w:val="28"/>
        </w:rPr>
        <w:t xml:space="preserve"> </w:t>
      </w:r>
      <w:r w:rsidRPr="00930AAF">
        <w:rPr>
          <w:rFonts w:ascii="Times New Roman" w:hAnsi="Times New Roman"/>
          <w:sz w:val="28"/>
          <w:szCs w:val="28"/>
        </w:rPr>
        <w:t>м.);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увеличение площади муниципальных благоустроенных территорий общего пользования, приходящих</w:t>
      </w:r>
      <w:r w:rsidR="00ED3C91">
        <w:rPr>
          <w:rFonts w:ascii="Times New Roman" w:hAnsi="Times New Roman"/>
          <w:sz w:val="28"/>
          <w:szCs w:val="28"/>
        </w:rPr>
        <w:t>ся на 1 жителя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</w:t>
      </w:r>
      <w:r w:rsidRPr="00726D3F">
        <w:rPr>
          <w:rFonts w:ascii="Times New Roman" w:hAnsi="Times New Roman"/>
          <w:sz w:val="28"/>
          <w:szCs w:val="28"/>
        </w:rPr>
        <w:t xml:space="preserve">на </w:t>
      </w:r>
      <w:r w:rsidR="00726D3F" w:rsidRPr="00726D3F">
        <w:rPr>
          <w:rFonts w:ascii="Times New Roman" w:hAnsi="Times New Roman"/>
          <w:sz w:val="28"/>
          <w:szCs w:val="28"/>
        </w:rPr>
        <w:t>0,01</w:t>
      </w:r>
      <w:r w:rsidRPr="00726D3F">
        <w:rPr>
          <w:rFonts w:ascii="Times New Roman" w:hAnsi="Times New Roman"/>
          <w:sz w:val="28"/>
          <w:szCs w:val="28"/>
        </w:rPr>
        <w:t xml:space="preserve"> кв.</w:t>
      </w:r>
      <w:r w:rsidR="00ED3C91" w:rsidRPr="00726D3F">
        <w:rPr>
          <w:rFonts w:ascii="Times New Roman" w:hAnsi="Times New Roman"/>
          <w:sz w:val="28"/>
          <w:szCs w:val="28"/>
        </w:rPr>
        <w:t xml:space="preserve"> </w:t>
      </w:r>
      <w:r w:rsidRPr="00726D3F">
        <w:rPr>
          <w:rFonts w:ascii="Times New Roman" w:hAnsi="Times New Roman"/>
          <w:sz w:val="28"/>
          <w:szCs w:val="28"/>
        </w:rPr>
        <w:t>м.</w:t>
      </w:r>
      <w:r w:rsidRPr="00A50CF2">
        <w:rPr>
          <w:rFonts w:ascii="Times New Roman" w:hAnsi="Times New Roman"/>
          <w:sz w:val="28"/>
          <w:szCs w:val="28"/>
        </w:rPr>
        <w:t xml:space="preserve"> (на 1 жителя будет приходиться </w:t>
      </w:r>
      <w:r w:rsidR="00726D3F">
        <w:rPr>
          <w:rFonts w:ascii="Times New Roman" w:hAnsi="Times New Roman"/>
          <w:sz w:val="28"/>
          <w:szCs w:val="28"/>
        </w:rPr>
        <w:t xml:space="preserve">0,30 </w:t>
      </w:r>
      <w:r w:rsidRPr="00A50CF2">
        <w:rPr>
          <w:rFonts w:ascii="Times New Roman" w:hAnsi="Times New Roman"/>
          <w:sz w:val="28"/>
          <w:szCs w:val="28"/>
        </w:rPr>
        <w:t>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м. муниципальных территорий общего пользования);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отсутствием соответствующих решений собственников помещений (заинтересованных лиц);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минимального перечня работ по благоустройству дворовых территорий на </w:t>
      </w:r>
      <w:r w:rsidR="004F685C">
        <w:rPr>
          <w:rFonts w:ascii="Times New Roman" w:hAnsi="Times New Roman" w:cs="Times New Roman"/>
          <w:sz w:val="28"/>
          <w:szCs w:val="28"/>
        </w:rPr>
        <w:t xml:space="preserve">50 </w:t>
      </w:r>
      <w:proofErr w:type="gramStart"/>
      <w:r w:rsidRPr="00A50CF2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50CF2">
        <w:rPr>
          <w:rFonts w:ascii="Times New Roman" w:hAnsi="Times New Roman" w:cs="Times New Roman"/>
          <w:sz w:val="28"/>
          <w:szCs w:val="28"/>
        </w:rPr>
        <w:t>/часов;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(ТСН и др.);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дополнительного перечня работ по благоустройству дворовых территорий на </w:t>
      </w:r>
      <w:r w:rsidR="004F685C">
        <w:rPr>
          <w:rFonts w:ascii="Times New Roman" w:hAnsi="Times New Roman" w:cs="Times New Roman"/>
          <w:sz w:val="28"/>
          <w:szCs w:val="28"/>
        </w:rPr>
        <w:t>50</w:t>
      </w:r>
      <w:r w:rsidRPr="00A50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CF2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A50CF2">
        <w:rPr>
          <w:rFonts w:ascii="Times New Roman" w:hAnsi="Times New Roman" w:cs="Times New Roman"/>
          <w:sz w:val="28"/>
          <w:szCs w:val="28"/>
        </w:rPr>
        <w:t>/часов;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создание благоприятных предпосылок для работ по бла</w:t>
      </w:r>
      <w:r w:rsidR="00ED3C91">
        <w:rPr>
          <w:rFonts w:ascii="Times New Roman" w:hAnsi="Times New Roman"/>
          <w:sz w:val="28"/>
          <w:szCs w:val="28"/>
        </w:rPr>
        <w:t>гоустройству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 w:rsidR="004F685C">
        <w:rPr>
          <w:rFonts w:ascii="Times New Roman" w:hAnsi="Times New Roman"/>
          <w:sz w:val="28"/>
          <w:szCs w:val="28"/>
        </w:rPr>
        <w:t>2019 - 2022</w:t>
      </w:r>
      <w:r w:rsidRPr="00A50CF2">
        <w:rPr>
          <w:rFonts w:ascii="Times New Roman" w:hAnsi="Times New Roman"/>
          <w:sz w:val="28"/>
          <w:szCs w:val="28"/>
        </w:rPr>
        <w:t xml:space="preserve"> годы.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</w:t>
      </w:r>
      <w:r w:rsidRPr="00A50CF2">
        <w:rPr>
          <w:rFonts w:ascii="Times New Roman" w:hAnsi="Times New Roman"/>
          <w:szCs w:val="28"/>
        </w:rPr>
        <w:t>. Финансовое обеспечение муниципальной программы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 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</w:t>
      </w:r>
      <w:r w:rsidR="00AB58B0">
        <w:rPr>
          <w:rFonts w:ascii="Times New Roman" w:hAnsi="Times New Roman"/>
          <w:sz w:val="28"/>
          <w:szCs w:val="28"/>
        </w:rPr>
        <w:t xml:space="preserve"> на 2018 год</w:t>
      </w:r>
      <w:r w:rsidRPr="00A50CF2">
        <w:rPr>
          <w:rFonts w:ascii="Times New Roman" w:hAnsi="Times New Roman"/>
          <w:sz w:val="28"/>
          <w:szCs w:val="28"/>
        </w:rPr>
        <w:t xml:space="preserve">, составляет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B58B0">
        <w:rPr>
          <w:rFonts w:ascii="Times New Roman" w:hAnsi="Times New Roman"/>
          <w:sz w:val="28"/>
          <w:szCs w:val="28"/>
        </w:rPr>
        <w:t>1692,05841</w:t>
      </w:r>
      <w:r w:rsidRPr="00A50CF2">
        <w:rPr>
          <w:rFonts w:ascii="Times New Roman" w:hAnsi="Times New Roman"/>
          <w:sz w:val="28"/>
          <w:szCs w:val="28"/>
        </w:rPr>
        <w:t> тыс. руб</w:t>
      </w:r>
      <w:r>
        <w:rPr>
          <w:rFonts w:ascii="Times New Roman" w:hAnsi="Times New Roman"/>
          <w:sz w:val="28"/>
          <w:szCs w:val="28"/>
        </w:rPr>
        <w:t>.</w:t>
      </w:r>
      <w:r w:rsidRPr="00A50CF2">
        <w:rPr>
          <w:rFonts w:ascii="Times New Roman" w:hAnsi="Times New Roman"/>
          <w:sz w:val="28"/>
          <w:szCs w:val="28"/>
        </w:rPr>
        <w:t>, из них: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AB58B0">
        <w:rPr>
          <w:rFonts w:ascii="Times New Roman" w:hAnsi="Times New Roman" w:cs="Times New Roman"/>
          <w:sz w:val="28"/>
          <w:szCs w:val="28"/>
        </w:rPr>
        <w:t>– 1385,0866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руб.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бюджета Забайкальского края </w:t>
      </w:r>
      <w:r w:rsidR="00AB58B0">
        <w:rPr>
          <w:rFonts w:ascii="Times New Roman" w:hAnsi="Times New Roman" w:cs="Times New Roman"/>
          <w:sz w:val="28"/>
          <w:szCs w:val="28"/>
        </w:rPr>
        <w:t>–</w:t>
      </w:r>
      <w:r w:rsidRPr="00A50CF2">
        <w:rPr>
          <w:rFonts w:ascii="Times New Roman" w:hAnsi="Times New Roman" w:cs="Times New Roman"/>
          <w:sz w:val="28"/>
          <w:szCs w:val="28"/>
        </w:rPr>
        <w:t xml:space="preserve"> </w:t>
      </w:r>
      <w:r w:rsidR="00AB58B0">
        <w:rPr>
          <w:rFonts w:ascii="Times New Roman" w:hAnsi="Times New Roman" w:cs="Times New Roman"/>
          <w:sz w:val="28"/>
          <w:szCs w:val="28"/>
        </w:rPr>
        <w:t>196276,4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руб.;</w:t>
      </w:r>
    </w:p>
    <w:p w:rsidR="00ED3C91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Ср</w:t>
      </w:r>
      <w:r w:rsidR="00ED3C91">
        <w:rPr>
          <w:rFonts w:ascii="Times New Roman" w:hAnsi="Times New Roman" w:cs="Times New Roman"/>
          <w:sz w:val="28"/>
          <w:szCs w:val="28"/>
        </w:rPr>
        <w:t xml:space="preserve">едства бюджета городского поселения </w:t>
      </w:r>
    </w:p>
    <w:p w:rsidR="000205FB" w:rsidRPr="00A50CF2" w:rsidRDefault="00ED3C91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</w:t>
      </w:r>
      <w:r w:rsidR="000205FB" w:rsidRPr="00A50CF2">
        <w:rPr>
          <w:rFonts w:ascii="Times New Roman" w:hAnsi="Times New Roman" w:cs="Times New Roman"/>
          <w:sz w:val="28"/>
          <w:szCs w:val="28"/>
        </w:rPr>
        <w:t>» -</w:t>
      </w:r>
      <w:r w:rsidR="00682A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7BAB">
        <w:rPr>
          <w:rFonts w:ascii="Times New Roman" w:hAnsi="Times New Roman" w:cs="Times New Roman"/>
          <w:sz w:val="28"/>
          <w:szCs w:val="28"/>
        </w:rPr>
        <w:t xml:space="preserve"> </w:t>
      </w:r>
      <w:r w:rsidR="000205FB" w:rsidRPr="00A50CF2">
        <w:rPr>
          <w:rFonts w:ascii="Times New Roman" w:hAnsi="Times New Roman" w:cs="Times New Roman"/>
          <w:sz w:val="28"/>
          <w:szCs w:val="28"/>
        </w:rPr>
        <w:t xml:space="preserve"> </w:t>
      </w:r>
      <w:r w:rsidR="00AB58B0">
        <w:rPr>
          <w:rFonts w:ascii="Times New Roman" w:hAnsi="Times New Roman" w:cs="Times New Roman"/>
          <w:sz w:val="28"/>
          <w:szCs w:val="28"/>
        </w:rPr>
        <w:t>110,69541</w:t>
      </w:r>
      <w:r w:rsidR="000205FB" w:rsidRPr="00A50CF2">
        <w:rPr>
          <w:rFonts w:ascii="Times New Roman" w:hAnsi="Times New Roman" w:cs="Times New Roman"/>
          <w:sz w:val="28"/>
          <w:szCs w:val="28"/>
        </w:rPr>
        <w:t xml:space="preserve"> тыс. руб</w:t>
      </w:r>
      <w:r w:rsidR="000205FB">
        <w:rPr>
          <w:rFonts w:ascii="Times New Roman" w:hAnsi="Times New Roman" w:cs="Times New Roman"/>
          <w:sz w:val="28"/>
          <w:szCs w:val="28"/>
        </w:rPr>
        <w:t>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5128BF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</w:t>
      </w:r>
      <w:r>
        <w:rPr>
          <w:rFonts w:ascii="Times New Roman" w:hAnsi="Times New Roman"/>
          <w:sz w:val="28"/>
          <w:szCs w:val="28"/>
        </w:rPr>
        <w:t>ерриторий многоквартирных домов: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освещения дворовых территорий (</w:t>
      </w:r>
      <w:r w:rsidRPr="00A50CF2">
        <w:rPr>
          <w:rFonts w:ascii="Times New Roman" w:hAnsi="Times New Roman"/>
          <w:i/>
          <w:sz w:val="28"/>
          <w:szCs w:val="28"/>
        </w:rPr>
        <w:t>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урн;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скамеек.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элементов благоустройства.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  <w:r w:rsidRPr="00686AC4">
        <w:rPr>
          <w:rFonts w:ascii="Times New Roman" w:hAnsi="Times New Roman"/>
          <w:sz w:val="28"/>
          <w:szCs w:val="28"/>
        </w:rPr>
        <w:t>Скамья садово-парковая на железных ножках</w:t>
      </w:r>
      <w:r>
        <w:t>:</w:t>
      </w:r>
    </w:p>
    <w:p w:rsidR="00DB3F72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764398" cy="1838325"/>
            <wp:effectExtent l="0" t="0" r="0" b="0"/>
            <wp:docPr id="2" name="Рисунок 2" descr="Картинки по запросу лавочки уличные без сп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лавочки уличные без сп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24" cy="18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Pr="00686AC4" w:rsidRDefault="00DB3F72" w:rsidP="00DB3F72">
      <w:pPr>
        <w:pStyle w:val="1"/>
        <w:shd w:val="clear" w:color="auto" w:fill="FFFFFF"/>
        <w:spacing w:before="0" w:after="225" w:line="264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  <w:lang w:val="ru-RU"/>
        </w:rPr>
        <w:t xml:space="preserve">          </w:t>
      </w:r>
      <w:r>
        <w:rPr>
          <w:rFonts w:ascii="Times New Roman" w:hAnsi="Times New Roman"/>
          <w:color w:val="333333"/>
          <w:szCs w:val="28"/>
        </w:rPr>
        <w:t>Урна уличная металлическая</w:t>
      </w:r>
      <w:r w:rsidR="000205FB" w:rsidRPr="00686AC4">
        <w:rPr>
          <w:rFonts w:ascii="Times New Roman" w:hAnsi="Times New Roman"/>
          <w:szCs w:val="28"/>
        </w:rPr>
        <w:t>:</w:t>
      </w: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143125" cy="2143125"/>
            <wp:effectExtent l="0" t="0" r="0" b="0"/>
            <wp:docPr id="1" name="Рисунок 1" descr="Урна уличная металлическая УРАЛОЧКА - 2 - АЗБУКА РЕМОНТА  (az-remonta@mail.ru) в Пер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на уличная металлическая УРАЛОЧКА - 2 - АЗБУКА РЕМОНТА  (az-remonta@mail.ru) в Пер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Кронштейн КР-3 для уличного светильника:</w:t>
      </w:r>
    </w:p>
    <w:p w:rsidR="000205FB" w:rsidRDefault="006B0028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228850" cy="1447800"/>
            <wp:effectExtent l="0" t="0" r="0" b="0"/>
            <wp:docPr id="4" name="Рисунок 1" descr="Кронштейны  для уличных свет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нштейны  для уличных свети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ED3C91" w:rsidRDefault="00ED3C91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Светильник уличный L-</w:t>
      </w:r>
      <w:proofErr w:type="spellStart"/>
      <w:r>
        <w:rPr>
          <w:rFonts w:ascii="Times New Roman" w:hAnsi="Times New Roman"/>
          <w:sz w:val="28"/>
          <w:szCs w:val="28"/>
        </w:rPr>
        <w:t>street</w:t>
      </w:r>
      <w:proofErr w:type="spellEnd"/>
      <w:r>
        <w:rPr>
          <w:rFonts w:ascii="Times New Roman" w:hAnsi="Times New Roman"/>
          <w:sz w:val="28"/>
          <w:szCs w:val="28"/>
        </w:rPr>
        <w:t xml:space="preserve"> 24: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6B002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1457325"/>
            <wp:effectExtent l="0" t="0" r="0" b="0"/>
            <wp:docPr id="3" name="Рисунок 2" descr="7d07b65e6b884cc6d84eb9bf9182777e-145981084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d07b65e6b884cc6d84eb9bf9182777e-14598108485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4981" b="2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: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Озеленение дворовой территории;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детских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спортивных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площадок для выгула домашних животных;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Оборудование мест парковки автотранспортных средств;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пандусов;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контейнерной площадки;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Иные виды работ.</w:t>
      </w:r>
    </w:p>
    <w:p w:rsidR="000205FB" w:rsidRPr="006A0FF6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FF6">
        <w:rPr>
          <w:rFonts w:ascii="Times New Roman" w:hAnsi="Times New Roman"/>
          <w:bCs/>
          <w:sz w:val="28"/>
          <w:szCs w:val="28"/>
        </w:rPr>
        <w:t>Дополнительный перечень работ финансируется за сч</w:t>
      </w:r>
      <w:r>
        <w:rPr>
          <w:rFonts w:ascii="Times New Roman" w:hAnsi="Times New Roman"/>
          <w:bCs/>
          <w:sz w:val="28"/>
          <w:szCs w:val="28"/>
        </w:rPr>
        <w:t>ет средств заинтересованных лиц в полном объеме.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</w:t>
      </w:r>
      <w:r w:rsidR="00ED3C91">
        <w:rPr>
          <w:rFonts w:ascii="Times New Roman" w:hAnsi="Times New Roman" w:cs="Times New Roman"/>
          <w:sz w:val="28"/>
          <w:szCs w:val="28"/>
        </w:rPr>
        <w:t>края и бюджета городского поселения «Шерловогорское</w:t>
      </w:r>
      <w:r w:rsidRPr="00A50CF2">
        <w:rPr>
          <w:rFonts w:ascii="Times New Roman" w:hAnsi="Times New Roman" w:cs="Times New Roman"/>
          <w:sz w:val="28"/>
          <w:szCs w:val="28"/>
        </w:rPr>
        <w:t>».</w:t>
      </w:r>
    </w:p>
    <w:p w:rsidR="000205FB" w:rsidRPr="00A50CF2" w:rsidRDefault="000205FB" w:rsidP="00ED3C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</w:t>
      </w:r>
      <w:r w:rsidR="00ED3C91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D3C91" w:rsidRDefault="00ED3C91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</w:t>
      </w:r>
      <w:r>
        <w:rPr>
          <w:rFonts w:ascii="Times New Roman" w:hAnsi="Times New Roman"/>
          <w:sz w:val="28"/>
          <w:szCs w:val="28"/>
        </w:rPr>
        <w:t>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Доля финансового участия определяется как доля </w:t>
      </w:r>
      <w:proofErr w:type="spellStart"/>
      <w:r w:rsidRPr="00A50CF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5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каждого заинтересованного лица </w:t>
      </w:r>
      <w:r w:rsidRPr="00A50CF2">
        <w:rPr>
          <w:rFonts w:ascii="Times New Roman" w:hAnsi="Times New Roman"/>
          <w:sz w:val="28"/>
          <w:szCs w:val="28"/>
        </w:rPr>
        <w:t>(в процентах</w:t>
      </w:r>
      <w:r>
        <w:rPr>
          <w:rFonts w:ascii="Times New Roman" w:hAnsi="Times New Roman"/>
          <w:sz w:val="28"/>
          <w:szCs w:val="28"/>
        </w:rPr>
        <w:t xml:space="preserve"> от стоимости выполнения работ).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</w:t>
      </w:r>
      <w:r w:rsidR="00ED3C91" w:rsidRPr="00A50CF2">
        <w:rPr>
          <w:rFonts w:ascii="Times New Roman" w:hAnsi="Times New Roman"/>
          <w:sz w:val="28"/>
          <w:szCs w:val="28"/>
        </w:rPr>
        <w:t>минимального и</w:t>
      </w:r>
      <w:r w:rsidRPr="00A50CF2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ED3C91" w:rsidRDefault="00ED3C91" w:rsidP="00ED3C9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"/>
        <w:gridCol w:w="6097"/>
        <w:gridCol w:w="1134"/>
        <w:gridCol w:w="1843"/>
      </w:tblGrid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един.,</w:t>
            </w:r>
            <w:proofErr w:type="gram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руб. с НДС</w:t>
            </w:r>
          </w:p>
        </w:tc>
      </w:tr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0205FB" w:rsidRPr="00721C66" w:rsidTr="000205FB">
        <w:trPr>
          <w:trHeight w:hRule="exact" w:val="689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покрытия дворовых территорий </w:t>
            </w:r>
            <w:r w:rsidR="00ED3C91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и тротуаров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(щебень 10 см. а/б - 5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0205FB" w:rsidRPr="00721C66" w:rsidTr="000205FB">
        <w:trPr>
          <w:trHeight w:hRule="exact" w:val="636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</w:t>
            </w: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покрытия  подъездов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дворовым территориям (щебень 15 см. а/б - 6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выравнивающего слоя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4445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камня БР 100.30.15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1081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камня БР 300.30.16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светильника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16768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4472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17652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4223</w:t>
            </w:r>
          </w:p>
        </w:tc>
      </w:tr>
      <w:tr w:rsidR="000205FB" w:rsidRPr="00721C66" w:rsidTr="000205FB">
        <w:trPr>
          <w:trHeight w:hRule="exact" w:val="331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Скамейка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17403</w:t>
            </w:r>
          </w:p>
        </w:tc>
      </w:tr>
      <w:tr w:rsidR="000205FB" w:rsidRPr="00721C66" w:rsidTr="000205FB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Площадка малая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Средняя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44 850,00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98 436,00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Большая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116 154,48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76 945,44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Ударопоглощающее</w:t>
            </w:r>
            <w:proofErr w:type="spell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  <w:r w:rsidRPr="00721C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1 307,44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403,80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343,92</w:t>
            </w:r>
          </w:p>
        </w:tc>
      </w:tr>
      <w:tr w:rsidR="000205FB" w:rsidRPr="00CC7CDB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Устройство контейнерной площадки на 3 контейнера для накопления ТКО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CC7CDB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96 165,00</w:t>
            </w:r>
          </w:p>
        </w:tc>
      </w:tr>
    </w:tbl>
    <w:p w:rsidR="000205FB" w:rsidRPr="00A50CF2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изложен в Приложении № 3 к настоящей муниципальной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2" w:name="sub_60"/>
      <w:r>
        <w:rPr>
          <w:rFonts w:ascii="Times New Roman" w:hAnsi="Times New Roman"/>
          <w:szCs w:val="28"/>
          <w:lang w:val="ru-RU"/>
        </w:rPr>
        <w:t>6</w:t>
      </w:r>
      <w:r w:rsidRPr="00A50CF2">
        <w:rPr>
          <w:rFonts w:ascii="Times New Roman" w:hAnsi="Times New Roman"/>
          <w:szCs w:val="28"/>
        </w:rPr>
        <w:t>. Описание рисков реализации муниципальной программы</w:t>
      </w:r>
    </w:p>
    <w:bookmarkEnd w:id="2"/>
    <w:p w:rsidR="000205FB" w:rsidRPr="00A50CF2" w:rsidRDefault="000205FB" w:rsidP="00020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  <w:r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421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FED" w:rsidRDefault="00421FED"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</w:t>
      </w:r>
    </w:p>
    <w:p w:rsidR="00421FED" w:rsidRDefault="00421FED" w:rsidP="00421FED">
      <w:pPr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  <w:sectPr w:rsidR="00421FED" w:rsidSect="00FC6DB6">
          <w:foot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1FED" w:rsidRDefault="00421FED" w:rsidP="00421FED">
      <w:pPr>
        <w:spacing w:after="0" w:line="240" w:lineRule="auto"/>
        <w:ind w:left="83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7"/>
        </w:rPr>
        <w:lastRenderedPageBreak/>
        <w:t>Приложение № 1 к муниципальной программе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«Шерловогорское»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 xml:space="preserve">Шерловогорское»   </w:t>
      </w:r>
      <w:proofErr w:type="gramEnd"/>
      <w:r>
        <w:rPr>
          <w:rFonts w:ascii="Times New Roman" w:hAnsi="Times New Roman"/>
          <w:sz w:val="24"/>
          <w:szCs w:val="27"/>
        </w:rPr>
        <w:t xml:space="preserve">                                                                      от </w:t>
      </w:r>
      <w:r w:rsidR="00A34C81">
        <w:rPr>
          <w:rFonts w:ascii="Times New Roman" w:hAnsi="Times New Roman"/>
          <w:sz w:val="24"/>
          <w:szCs w:val="27"/>
        </w:rPr>
        <w:t xml:space="preserve">28 марта </w:t>
      </w:r>
      <w:r>
        <w:rPr>
          <w:rFonts w:ascii="Times New Roman" w:hAnsi="Times New Roman"/>
          <w:sz w:val="24"/>
          <w:szCs w:val="27"/>
        </w:rPr>
        <w:t>201</w:t>
      </w:r>
      <w:r w:rsidR="00A34C81">
        <w:rPr>
          <w:rFonts w:ascii="Times New Roman" w:hAnsi="Times New Roman"/>
          <w:sz w:val="24"/>
          <w:szCs w:val="27"/>
        </w:rPr>
        <w:t xml:space="preserve">8 </w:t>
      </w:r>
      <w:r>
        <w:rPr>
          <w:rFonts w:ascii="Times New Roman" w:hAnsi="Times New Roman"/>
          <w:sz w:val="24"/>
          <w:szCs w:val="27"/>
        </w:rPr>
        <w:t>г. №</w:t>
      </w:r>
      <w:r w:rsidR="00A34C81">
        <w:rPr>
          <w:rFonts w:ascii="Times New Roman" w:hAnsi="Times New Roman"/>
          <w:sz w:val="24"/>
          <w:szCs w:val="27"/>
        </w:rPr>
        <w:t xml:space="preserve"> 152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7760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E2776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7F3F62">
        <w:rPr>
          <w:rFonts w:ascii="Times New Roman" w:hAnsi="Times New Roman"/>
          <w:bCs/>
          <w:sz w:val="28"/>
          <w:szCs w:val="28"/>
        </w:rPr>
        <w:t>пок</w:t>
      </w:r>
      <w:r>
        <w:rPr>
          <w:rFonts w:ascii="Times New Roman" w:hAnsi="Times New Roman"/>
          <w:bCs/>
          <w:sz w:val="28"/>
          <w:szCs w:val="28"/>
        </w:rPr>
        <w:t xml:space="preserve">азатели и объемы финансирования </w:t>
      </w:r>
      <w:r w:rsidRPr="00E277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851C5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9851C5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9851C5">
        <w:rPr>
          <w:rFonts w:ascii="Times New Roman" w:hAnsi="Times New Roman"/>
          <w:sz w:val="28"/>
          <w:szCs w:val="27"/>
        </w:rPr>
        <w:t>»</w:t>
      </w:r>
      <w:r w:rsidRPr="007F3F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6"/>
        <w:gridCol w:w="1417"/>
        <w:gridCol w:w="1276"/>
        <w:gridCol w:w="1276"/>
        <w:gridCol w:w="1843"/>
        <w:gridCol w:w="1134"/>
        <w:gridCol w:w="1134"/>
        <w:gridCol w:w="992"/>
        <w:gridCol w:w="709"/>
        <w:gridCol w:w="854"/>
      </w:tblGrid>
      <w:tr w:rsidR="00421FED" w:rsidRPr="00680FA1" w:rsidTr="00421FED">
        <w:trPr>
          <w:trHeight w:val="900"/>
        </w:trPr>
        <w:tc>
          <w:tcPr>
            <w:tcW w:w="562" w:type="dxa"/>
            <w:vMerge w:val="restart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55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1563" w:type="dxa"/>
            <w:gridSpan w:val="2"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1FED" w:rsidRPr="00680FA1" w:rsidTr="00421FED">
        <w:trPr>
          <w:trHeight w:val="784"/>
        </w:trPr>
        <w:tc>
          <w:tcPr>
            <w:tcW w:w="562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noWrap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гр.2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гр.3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гр.4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гр.6</w:t>
            </w:r>
          </w:p>
        </w:tc>
        <w:tc>
          <w:tcPr>
            <w:tcW w:w="1843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гр.7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гр.8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гр.9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гр.11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1FED" w:rsidRPr="00680FA1" w:rsidTr="00421FED">
        <w:trPr>
          <w:trHeight w:val="54"/>
        </w:trPr>
        <w:tc>
          <w:tcPr>
            <w:tcW w:w="562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Цель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овышение качества уровня благо</w:t>
            </w:r>
            <w:r>
              <w:rPr>
                <w:rFonts w:ascii="Times New Roman" w:hAnsi="Times New Roman"/>
                <w:sz w:val="20"/>
                <w:szCs w:val="20"/>
              </w:rPr>
              <w:t>устройства городского поселения «Шерловогорское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финансирование за счет бюджета городского округа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57" w:type="dxa"/>
            <w:vAlign w:val="center"/>
            <w:hideMark/>
          </w:tcPr>
          <w:p w:rsidR="00421FED" w:rsidRPr="00134C24" w:rsidRDefault="00421FED" w:rsidP="00421F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«Совершенствование эстетического вида городского поселения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«Шерловогорское», создание гармоничной архитектурно-ландшафтной среды»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B12B33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Показатель «Доли благоустроенных дворовых территорий от общего </w:t>
            </w:r>
            <w:r w:rsidR="00296A39" w:rsidRPr="00694C11">
              <w:rPr>
                <w:rFonts w:ascii="Times New Roman" w:hAnsi="Times New Roman"/>
                <w:sz w:val="20"/>
                <w:szCs w:val="20"/>
              </w:rPr>
              <w:t>количества дворовых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по городскому поселению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 «Шерловогорское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Относительный показатель (P=A1/A2*100), где P-доля благоустроенных дворовых территорий от общего количества дворовых территорий; А1 – количество благоустроенных дворовых территорий; А2 – общее количество дворовых территорий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Показатель «Доля населения, проживающего в жилом фонде с благоустроенными дворовыми территориями от общей численности населения городского </w:t>
            </w:r>
            <w:r w:rsidR="00296A39">
              <w:rPr>
                <w:rFonts w:ascii="Times New Roman" w:hAnsi="Times New Roman"/>
                <w:sz w:val="20"/>
                <w:szCs w:val="28"/>
              </w:rPr>
              <w:t>поселения «Шерловогорское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населения, проживающего в жилом фонде с благоустроенными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количество человек, проживающих в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жилом фонде с благоустроенными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; А2 – общая численность населения городского округа «Город Чита»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минимального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дополнительного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благоустройству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94C1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13001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>Площадь муниципальных благоустроенных 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«Доля площади муниципальных благоустроенных территорий общего пользования к общей площади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площади муниципальных благоустроенных территорий общего пользования к общей площади муниципальных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площадь муниципальных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благоустроенных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А2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общая площадь муниципальных территорий общего 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7565C2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Показатель «П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>лощад</w:t>
            </w:r>
            <w:r>
              <w:rPr>
                <w:rFonts w:ascii="Times New Roman" w:hAnsi="Times New Roman"/>
                <w:sz w:val="20"/>
                <w:szCs w:val="28"/>
              </w:rPr>
              <w:t>ь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 xml:space="preserve"> муниципальных благоустроенных территорий общего пользования, приходящих</w:t>
            </w:r>
            <w:r w:rsidR="00296A39">
              <w:rPr>
                <w:rFonts w:ascii="Times New Roman" w:hAnsi="Times New Roman"/>
                <w:sz w:val="20"/>
                <w:szCs w:val="28"/>
              </w:rPr>
              <w:t>ся на 1 жителя городского поселения «Шерловогорское</w:t>
            </w:r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иных работ - благоустройство муниципальной территорий общего пользования: ________»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9077C7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ИТОГО 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5F39C5">
              <w:rPr>
                <w:rFonts w:ascii="Times New Roman" w:hAnsi="Times New Roman"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4"/>
        </w:rPr>
        <w:t>Адресный перечень дворовых территорий, подлежащих благоустройству в рамках реализации муниципальной программы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</w:t>
      </w:r>
      <w:r w:rsidR="00296A39">
        <w:rPr>
          <w:rFonts w:ascii="Times New Roman" w:hAnsi="Times New Roman"/>
          <w:sz w:val="24"/>
          <w:szCs w:val="27"/>
        </w:rPr>
        <w:t xml:space="preserve">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</w:t>
      </w:r>
      <w:r w:rsidR="00296A39">
        <w:rPr>
          <w:rFonts w:ascii="Times New Roman" w:hAnsi="Times New Roman"/>
          <w:sz w:val="24"/>
          <w:szCs w:val="27"/>
        </w:rPr>
        <w:t>Шерловогорское</w:t>
      </w:r>
      <w:r>
        <w:rPr>
          <w:rFonts w:ascii="Times New Roman" w:hAnsi="Times New Roman"/>
          <w:sz w:val="24"/>
          <w:szCs w:val="27"/>
        </w:rPr>
        <w:t>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годы»:</w:t>
      </w:r>
    </w:p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7087"/>
      </w:tblGrid>
      <w:tr w:rsidR="00421FED" w:rsidRPr="00C84B3D" w:rsidTr="00421FED">
        <w:trPr>
          <w:trHeight w:val="1200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Порядковый номер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Адрес дворовой территории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84B3D"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A34C81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Пгт. Шерловая Гора, ул. Шахтерская, д.2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  <w:sectPr w:rsidR="00296A39" w:rsidSect="00421FE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96A39" w:rsidRPr="00721C66" w:rsidRDefault="00296A39" w:rsidP="00721C6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7"/>
        </w:rPr>
      </w:pPr>
      <w:r w:rsidRPr="00606DB7">
        <w:rPr>
          <w:rFonts w:ascii="Times New Roman" w:hAnsi="Times New Roman"/>
          <w:sz w:val="24"/>
          <w:szCs w:val="27"/>
        </w:rPr>
        <w:lastRenderedPageBreak/>
        <w:t>Приложение № 2 к муниципальной программе «Формирование современной городской среды» на территории городс</w:t>
      </w:r>
      <w:r>
        <w:rPr>
          <w:rFonts w:ascii="Times New Roman" w:hAnsi="Times New Roman"/>
          <w:sz w:val="24"/>
          <w:szCs w:val="27"/>
        </w:rPr>
        <w:t>кого поселения «Шерловогорское» на 2018-2022</w:t>
      </w:r>
      <w:r w:rsidRPr="00606DB7">
        <w:rPr>
          <w:rFonts w:ascii="Times New Roman" w:hAnsi="Times New Roman"/>
          <w:sz w:val="24"/>
          <w:szCs w:val="27"/>
        </w:rPr>
        <w:t xml:space="preserve"> год</w:t>
      </w:r>
      <w:r>
        <w:rPr>
          <w:rFonts w:ascii="Times New Roman" w:hAnsi="Times New Roman"/>
          <w:sz w:val="24"/>
          <w:szCs w:val="27"/>
        </w:rPr>
        <w:t>ы</w:t>
      </w:r>
      <w:r w:rsidR="00721C66">
        <w:rPr>
          <w:rFonts w:ascii="Times New Roman" w:hAnsi="Times New Roman"/>
          <w:sz w:val="24"/>
          <w:szCs w:val="27"/>
        </w:rPr>
        <w:t xml:space="preserve">, </w:t>
      </w:r>
      <w:r w:rsidRPr="00606DB7">
        <w:rPr>
          <w:rFonts w:ascii="Times New Roman" w:hAnsi="Times New Roman"/>
          <w:sz w:val="24"/>
          <w:szCs w:val="27"/>
        </w:rPr>
        <w:t>утвержденной постановлением</w:t>
      </w:r>
      <w:r w:rsidR="00721C66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>Шерловогорское</w:t>
      </w:r>
      <w:r w:rsidRPr="00606DB7">
        <w:rPr>
          <w:rFonts w:ascii="Times New Roman" w:hAnsi="Times New Roman"/>
          <w:sz w:val="24"/>
          <w:szCs w:val="27"/>
        </w:rPr>
        <w:t xml:space="preserve">»   </w:t>
      </w:r>
      <w:proofErr w:type="gramEnd"/>
      <w:r w:rsidRPr="00606DB7">
        <w:rPr>
          <w:rFonts w:ascii="Times New Roman" w:hAnsi="Times New Roman"/>
          <w:sz w:val="24"/>
          <w:szCs w:val="27"/>
        </w:rPr>
        <w:t xml:space="preserve">                                          от </w:t>
      </w:r>
      <w:r w:rsidR="00D45E1C">
        <w:rPr>
          <w:rFonts w:ascii="Times New Roman" w:hAnsi="Times New Roman"/>
          <w:sz w:val="24"/>
          <w:szCs w:val="27"/>
        </w:rPr>
        <w:t>28 марта</w:t>
      </w:r>
      <w:r w:rsidR="00900F01">
        <w:rPr>
          <w:rFonts w:ascii="Times New Roman" w:hAnsi="Times New Roman"/>
          <w:sz w:val="24"/>
          <w:szCs w:val="27"/>
        </w:rPr>
        <w:t xml:space="preserve"> </w:t>
      </w:r>
      <w:r w:rsidRPr="00606DB7">
        <w:rPr>
          <w:rFonts w:ascii="Times New Roman" w:hAnsi="Times New Roman"/>
          <w:sz w:val="24"/>
          <w:szCs w:val="27"/>
        </w:rPr>
        <w:t>201</w:t>
      </w:r>
      <w:r w:rsidR="00D45E1C">
        <w:rPr>
          <w:rFonts w:ascii="Times New Roman" w:hAnsi="Times New Roman"/>
          <w:sz w:val="24"/>
          <w:szCs w:val="27"/>
        </w:rPr>
        <w:t>8</w:t>
      </w:r>
      <w:r w:rsidRPr="00606DB7">
        <w:rPr>
          <w:rFonts w:ascii="Times New Roman" w:hAnsi="Times New Roman"/>
          <w:sz w:val="24"/>
          <w:szCs w:val="27"/>
        </w:rPr>
        <w:t>г. №</w:t>
      </w:r>
      <w:r w:rsidR="00D45E1C">
        <w:rPr>
          <w:rFonts w:ascii="Times New Roman" w:hAnsi="Times New Roman"/>
          <w:sz w:val="24"/>
          <w:szCs w:val="27"/>
        </w:rPr>
        <w:t xml:space="preserve"> 152</w:t>
      </w:r>
    </w:p>
    <w:p w:rsidR="00296A39" w:rsidRPr="00606DB7" w:rsidRDefault="00296A39" w:rsidP="00296A39">
      <w:pPr>
        <w:pStyle w:val="ac"/>
        <w:spacing w:line="240" w:lineRule="auto"/>
        <w:rPr>
          <w:b w:val="0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Порядок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900F01">
        <w:rPr>
          <w:rFonts w:ascii="Times New Roman" w:hAnsi="Times New Roman"/>
          <w:sz w:val="28"/>
          <w:szCs w:val="28"/>
        </w:rPr>
        <w:t>го пользования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A39" w:rsidRPr="00606DB7" w:rsidRDefault="00296A39" w:rsidP="00296A3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Общие положения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а также дизайн-проекта благоустройства территории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2018-2022 годы</w:t>
      </w:r>
      <w:r w:rsidRPr="00606DB7">
        <w:rPr>
          <w:rFonts w:ascii="Times New Roman" w:hAnsi="Times New Roman"/>
          <w:sz w:val="28"/>
          <w:szCs w:val="28"/>
        </w:rPr>
        <w:t xml:space="preserve">» </w:t>
      </w:r>
      <w:r w:rsidRPr="00606DB7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606DB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606DB7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В отношении дворовой территории - это </w:t>
      </w:r>
      <w:r w:rsidR="00900F01" w:rsidRPr="00606DB7">
        <w:rPr>
          <w:rFonts w:ascii="Times New Roman" w:hAnsi="Times New Roman"/>
          <w:iCs/>
          <w:sz w:val="28"/>
          <w:szCs w:val="28"/>
        </w:rPr>
        <w:t>может быть,</w:t>
      </w:r>
      <w:r w:rsidRPr="00606DB7">
        <w:rPr>
          <w:rFonts w:ascii="Times New Roman" w:hAnsi="Times New Roman"/>
          <w:iCs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В отношении </w:t>
      </w:r>
      <w:r w:rsidRPr="00606DB7">
        <w:rPr>
          <w:rFonts w:ascii="Times New Roman" w:hAnsi="Times New Roman"/>
          <w:sz w:val="28"/>
          <w:szCs w:val="28"/>
        </w:rPr>
        <w:t>муниципальной</w:t>
      </w:r>
      <w:r w:rsidRPr="00606DB7">
        <w:rPr>
          <w:rFonts w:ascii="Times New Roman" w:hAnsi="Times New Roman"/>
          <w:iCs/>
          <w:sz w:val="28"/>
          <w:szCs w:val="28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>1.</w:t>
      </w:r>
      <w:r w:rsidRPr="00606DB7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F01" w:rsidRDefault="00900F01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осуществляется в соответствии с </w:t>
      </w:r>
      <w:r w:rsidRPr="00606DB7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  <w:r w:rsidRPr="00606DB7">
        <w:rPr>
          <w:rFonts w:ascii="Times New Roman" w:hAnsi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606DB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муниципальных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</w:t>
      </w:r>
      <w:r w:rsidR="00DB689C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606DB7">
        <w:rPr>
          <w:rFonts w:ascii="Times New Roman" w:hAnsi="Times New Roman"/>
          <w:sz w:val="28"/>
          <w:szCs w:val="28"/>
        </w:rPr>
        <w:t xml:space="preserve">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00F01">
        <w:rPr>
          <w:rFonts w:ascii="Times New Roman" w:hAnsi="Times New Roman"/>
          <w:sz w:val="28"/>
          <w:szCs w:val="28"/>
        </w:rPr>
        <w:t>«Шерловогорское</w:t>
      </w:r>
      <w:r w:rsidRPr="00606DB7">
        <w:rPr>
          <w:rFonts w:ascii="Times New Roman" w:hAnsi="Times New Roman"/>
          <w:sz w:val="28"/>
          <w:szCs w:val="28"/>
        </w:rPr>
        <w:t>».</w:t>
      </w:r>
    </w:p>
    <w:p w:rsidR="00296A39" w:rsidRPr="00606DB7" w:rsidRDefault="00296A39" w:rsidP="00296A39">
      <w:pPr>
        <w:pStyle w:val="a3"/>
        <w:shd w:val="clear" w:color="auto" w:fill="FFFFFF"/>
        <w:spacing w:before="0" w:after="0"/>
        <w:ind w:firstLine="504"/>
        <w:jc w:val="both"/>
        <w:rPr>
          <w:sz w:val="28"/>
          <w:szCs w:val="28"/>
        </w:rPr>
      </w:pPr>
      <w:r w:rsidRPr="00606DB7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и дополнительн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перечней работ по благоустройству дворовой территории, установленных органом государственной власти Забайкальского края</w:t>
      </w:r>
      <w:r>
        <w:rPr>
          <w:sz w:val="28"/>
          <w:szCs w:val="28"/>
        </w:rPr>
        <w:t>, нормативно-пр</w:t>
      </w:r>
      <w:r w:rsidR="00900F01">
        <w:rPr>
          <w:sz w:val="28"/>
          <w:szCs w:val="28"/>
        </w:rPr>
        <w:t>авовыми актами городского поселения «Шерловогорское</w:t>
      </w:r>
      <w:r>
        <w:rPr>
          <w:sz w:val="28"/>
          <w:szCs w:val="28"/>
        </w:rPr>
        <w:t>»</w:t>
      </w:r>
      <w:r w:rsidRPr="00606DB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</w:rPr>
      </w:pPr>
      <w:r w:rsidRPr="00606DB7">
        <w:rPr>
          <w:rFonts w:ascii="Times New Roman" w:hAnsi="Times New Roman"/>
        </w:rPr>
        <w:tab/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3. Обсуждение, согласова</w:t>
      </w:r>
      <w:r>
        <w:rPr>
          <w:rFonts w:ascii="Times New Roman" w:hAnsi="Times New Roman"/>
          <w:sz w:val="28"/>
          <w:szCs w:val="28"/>
        </w:rPr>
        <w:t>ние и утверждение дизайн-проектов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 w:rsidR="00DB689C">
        <w:rPr>
          <w:rFonts w:ascii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</w:t>
      </w:r>
      <w:r w:rsidRPr="00606DB7">
        <w:rPr>
          <w:rFonts w:ascii="Times New Roman" w:hAnsi="Times New Roman"/>
          <w:sz w:val="28"/>
          <w:szCs w:val="28"/>
        </w:rPr>
        <w:t xml:space="preserve"> уполномоченно</w:t>
      </w:r>
      <w:r>
        <w:rPr>
          <w:rFonts w:ascii="Times New Roman" w:hAnsi="Times New Roman"/>
          <w:sz w:val="28"/>
          <w:szCs w:val="28"/>
        </w:rPr>
        <w:t>му(</w:t>
      </w:r>
      <w:proofErr w:type="spellStart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 лицу(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дизайн-проект, любым доступным способом. 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</w:t>
      </w:r>
      <w:r w:rsidR="00721C66" w:rsidRPr="00606DB7">
        <w:rPr>
          <w:rFonts w:ascii="Times New Roman" w:hAnsi="Times New Roman"/>
          <w:sz w:val="28"/>
          <w:szCs w:val="28"/>
        </w:rPr>
        <w:t>осуществляется</w:t>
      </w:r>
      <w:r w:rsidR="00721C66">
        <w:rPr>
          <w:rFonts w:ascii="Times New Roman" w:hAnsi="Times New Roman"/>
          <w:sz w:val="28"/>
          <w:szCs w:val="28"/>
        </w:rPr>
        <w:t xml:space="preserve"> </w:t>
      </w:r>
      <w:r w:rsidR="00721C66" w:rsidRPr="00606DB7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606DB7">
        <w:rPr>
          <w:rFonts w:ascii="Times New Roman" w:hAnsi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согласовывается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  <w:r w:rsidRPr="0037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Окончательное утверждение дизайн-проектов благоустройства дворовых территорий осуществляется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3.4. Обсуждение, согласование дизайн-проекта благоустройства территории общего пользования, включенной общественной комиссией в адресный перечень территорий проекта программы по итогам утверждения протокола оценки предложений граждан, организаций на включение в адресный перечень территорий общего пользования</w:t>
      </w:r>
      <w:r w:rsidR="00721C6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721C66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с участием представителей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, а также с участием архитекторов, проектировщиков и других профильных специалистов</w:t>
      </w:r>
      <w:r w:rsidR="00503091">
        <w:rPr>
          <w:rFonts w:ascii="Times New Roman" w:hAnsi="Times New Roman"/>
          <w:sz w:val="28"/>
          <w:szCs w:val="28"/>
        </w:rPr>
        <w:t xml:space="preserve"> (при наличии)</w:t>
      </w:r>
      <w:r w:rsidRPr="00606DB7">
        <w:rPr>
          <w:rFonts w:ascii="Times New Roman" w:hAnsi="Times New Roman"/>
          <w:sz w:val="28"/>
          <w:szCs w:val="28"/>
        </w:rPr>
        <w:t>.</w:t>
      </w:r>
      <w:r w:rsidRPr="00B2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06DB7">
        <w:rPr>
          <w:rFonts w:ascii="Times New Roman" w:hAnsi="Times New Roman"/>
          <w:sz w:val="28"/>
          <w:szCs w:val="28"/>
        </w:rPr>
        <w:t xml:space="preserve">изайн-проект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Pr="00606DB7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503091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одном экземпляре, который хранится в </w:t>
      </w:r>
      <w:r w:rsidR="00503091" w:rsidRPr="00503091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r w:rsidR="00503091">
        <w:rPr>
          <w:rFonts w:ascii="Times New Roman" w:hAnsi="Times New Roman"/>
          <w:sz w:val="28"/>
          <w:szCs w:val="28"/>
        </w:rPr>
        <w:t>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4F6F5A" w:rsidRDefault="004F6F5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4F6F5A" w:rsidRDefault="004F6F5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F37AA" w:rsidRDefault="008F37AA" w:rsidP="008F37AA">
      <w:pPr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среды» на территории городского поселения «Шерловогорское» на 2018-2022 годы, утвержденной постановлением администрации городского поселения «</w:t>
      </w:r>
      <w:r w:rsidR="00D45E1C">
        <w:rPr>
          <w:rFonts w:ascii="Times New Roman" w:hAnsi="Times New Roman"/>
          <w:sz w:val="24"/>
          <w:szCs w:val="24"/>
        </w:rPr>
        <w:t>Шерловогорское»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45E1C">
        <w:rPr>
          <w:rFonts w:ascii="Times New Roman" w:hAnsi="Times New Roman"/>
          <w:sz w:val="24"/>
          <w:szCs w:val="24"/>
        </w:rPr>
        <w:t xml:space="preserve">28 марта </w:t>
      </w:r>
      <w:r>
        <w:rPr>
          <w:rFonts w:ascii="Times New Roman" w:hAnsi="Times New Roman"/>
          <w:sz w:val="24"/>
          <w:szCs w:val="24"/>
        </w:rPr>
        <w:t>201</w:t>
      </w:r>
      <w:r w:rsidR="00D45E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№</w:t>
      </w:r>
      <w:r w:rsidR="00D45E1C">
        <w:rPr>
          <w:rFonts w:ascii="Times New Roman" w:hAnsi="Times New Roman"/>
          <w:sz w:val="24"/>
          <w:szCs w:val="24"/>
        </w:rPr>
        <w:t xml:space="preserve"> 152</w:t>
      </w: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2104D0" w:rsidRDefault="002104D0" w:rsidP="00210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2104D0" w:rsidRPr="00FD0622" w:rsidRDefault="002104D0" w:rsidP="002104D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</w:t>
      </w:r>
      <w:r w:rsidRPr="002104D0">
        <w:rPr>
          <w:rFonts w:ascii="Times New Roman" w:hAnsi="Times New Roman" w:cs="Times New Roman"/>
          <w:sz w:val="28"/>
          <w:szCs w:val="28"/>
          <w:lang w:eastAsia="ar-SA"/>
        </w:rPr>
        <w:t>от собственников помещений в многоквартирных домах, собственников иных зданий и сооружений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«Шерловогорское» в рамках муниципальной программы «Формирование современной городской среды» на 2017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2104D0" w:rsidRPr="00DA41DA" w:rsidRDefault="002104D0" w:rsidP="002104D0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Порядок и форма </w:t>
      </w:r>
      <w:proofErr w:type="gramStart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участия  (</w:t>
      </w:r>
      <w:proofErr w:type="gramEnd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трудовое и (или) финансовое) заинтересованных лиц в выполнении работ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участия: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дворовых территорий городского поселения «Шерловогорское» за счет участия заинтересованных лиц,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>как процент от стоимости мероприятий по благоустройству дворовой территории.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</w:t>
      </w:r>
      <w:r w:rsidRPr="00DA41DA">
        <w:rPr>
          <w:rFonts w:ascii="Times New Roman" w:hAnsi="Times New Roman" w:cs="Times New Roman"/>
          <w:sz w:val="28"/>
          <w:szCs w:val="28"/>
        </w:rPr>
        <w:lastRenderedPageBreak/>
        <w:t>стоимости мероприятий по благоустройству дворовой территории.</w:t>
      </w:r>
    </w:p>
    <w:p w:rsidR="002104D0" w:rsidRPr="00DA41DA" w:rsidRDefault="002104D0" w:rsidP="002104D0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suppressAutoHyphens/>
        <w:autoSpaceDE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lang w:eastAsia="ar-SA"/>
        </w:rPr>
        <w:t>Условия аккумулирования и расходования средств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городского поселения «Шерловогорское».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2104D0" w:rsidRPr="00DA41DA" w:rsidRDefault="002104D0" w:rsidP="002104D0">
      <w:pPr>
        <w:widowControl w:val="0"/>
        <w:tabs>
          <w:tab w:val="left" w:pos="851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</w:t>
      </w:r>
      <w:proofErr w:type="gramStart"/>
      <w:r w:rsidRPr="00DA41DA">
        <w:rPr>
          <w:rFonts w:ascii="Times New Roman" w:hAnsi="Times New Roman" w:cs="Times New Roman"/>
          <w:sz w:val="28"/>
          <w:szCs w:val="28"/>
          <w:lang w:eastAsia="ar-SA"/>
        </w:rPr>
        <w:t>из  нормативной</w:t>
      </w:r>
      <w:proofErr w:type="gramEnd"/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стоимости (единичных расценок) работ по благоустройству дворовых территорий и объема работ, указанного в дизайн-проекте, и составляет не менее 2 (двух) процентов от общей стоимости соответствующего вида работ из дополнительного перечня работ.</w:t>
      </w:r>
    </w:p>
    <w:p w:rsidR="002104D0" w:rsidRPr="00DA41DA" w:rsidRDefault="002104D0" w:rsidP="002104D0">
      <w:pPr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A41DA">
        <w:rPr>
          <w:rFonts w:ascii="Times New Roman" w:hAnsi="Times New Roman" w:cs="Times New Roman"/>
          <w:sz w:val="28"/>
          <w:szCs w:val="28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включены в Программу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к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орректировкой</w:t>
      </w:r>
      <w:proofErr w:type="gramEnd"/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их заявка предусматривает выполнение работ из дополнительного перечня, обязуются перечислить денежные средства не позднее срока, в порядке и на условиях, определенных соглашением.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Денежные средства считаются поступившими в доход бюджета городского поселения «Шерловогорское» с момента их зачисления на лицевой счет администрации.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На сумму планируемых поступлений увеличиваются бюджетные ассигнования, администрации,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обеспечивает ежемесячное опубликование на официальном сайте Администрации городского поселения «Шерловогорское»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Главой городского поселения «Шерловогорское» в соответствии с бюджетным законодательством.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lastRenderedPageBreak/>
        <w:t>- неисполнения работ по благоустройству дворовой территории многоквартирного дома по вине подрядной организации;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7AA" w:rsidRDefault="002104D0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41DA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sectPr w:rsidR="008F37AA" w:rsidSect="00950D37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C7" w:rsidRDefault="005B6CC7" w:rsidP="00575405">
      <w:pPr>
        <w:spacing w:after="0" w:line="240" w:lineRule="auto"/>
      </w:pPr>
      <w:r>
        <w:separator/>
      </w:r>
    </w:p>
  </w:endnote>
  <w:endnote w:type="continuationSeparator" w:id="0">
    <w:p w:rsidR="005B6CC7" w:rsidRDefault="005B6CC7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AF" w:rsidRDefault="002958AF" w:rsidP="00FC6DB6">
    <w:pPr>
      <w:pStyle w:val="a6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C7" w:rsidRDefault="005B6CC7" w:rsidP="00575405">
      <w:pPr>
        <w:spacing w:after="0" w:line="240" w:lineRule="auto"/>
      </w:pPr>
      <w:r>
        <w:separator/>
      </w:r>
    </w:p>
  </w:footnote>
  <w:footnote w:type="continuationSeparator" w:id="0">
    <w:p w:rsidR="005B6CC7" w:rsidRDefault="005B6CC7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4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5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7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0" w15:restartNumberingAfterBreak="0">
    <w:nsid w:val="7A736CA5"/>
    <w:multiLevelType w:val="hybridMultilevel"/>
    <w:tmpl w:val="2C089C76"/>
    <w:lvl w:ilvl="0" w:tplc="C02039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45AA"/>
    <w:rsid w:val="000205FB"/>
    <w:rsid w:val="00025213"/>
    <w:rsid w:val="000633EF"/>
    <w:rsid w:val="00074BF9"/>
    <w:rsid w:val="0007509F"/>
    <w:rsid w:val="00075108"/>
    <w:rsid w:val="000C5F2D"/>
    <w:rsid w:val="000E2040"/>
    <w:rsid w:val="000E382D"/>
    <w:rsid w:val="001637AE"/>
    <w:rsid w:val="001805A1"/>
    <w:rsid w:val="00192B3E"/>
    <w:rsid w:val="001A3266"/>
    <w:rsid w:val="001C0FF8"/>
    <w:rsid w:val="002104D0"/>
    <w:rsid w:val="00234B2C"/>
    <w:rsid w:val="00235888"/>
    <w:rsid w:val="00284B18"/>
    <w:rsid w:val="002958AF"/>
    <w:rsid w:val="00296A39"/>
    <w:rsid w:val="002C4938"/>
    <w:rsid w:val="0032250C"/>
    <w:rsid w:val="0032438C"/>
    <w:rsid w:val="0035200E"/>
    <w:rsid w:val="003603D8"/>
    <w:rsid w:val="003B15E4"/>
    <w:rsid w:val="003E02A5"/>
    <w:rsid w:val="003E34A5"/>
    <w:rsid w:val="00417308"/>
    <w:rsid w:val="00421FED"/>
    <w:rsid w:val="0042590D"/>
    <w:rsid w:val="00437E6F"/>
    <w:rsid w:val="00463AA2"/>
    <w:rsid w:val="00465992"/>
    <w:rsid w:val="004760CF"/>
    <w:rsid w:val="004A55D7"/>
    <w:rsid w:val="004F685C"/>
    <w:rsid w:val="004F6F5A"/>
    <w:rsid w:val="00503091"/>
    <w:rsid w:val="0052340F"/>
    <w:rsid w:val="00567BAB"/>
    <w:rsid w:val="00575405"/>
    <w:rsid w:val="00581C1D"/>
    <w:rsid w:val="005B3363"/>
    <w:rsid w:val="005B6CC7"/>
    <w:rsid w:val="005E37E0"/>
    <w:rsid w:val="005F511D"/>
    <w:rsid w:val="00631073"/>
    <w:rsid w:val="00682A39"/>
    <w:rsid w:val="00687C0D"/>
    <w:rsid w:val="00694A91"/>
    <w:rsid w:val="006A7208"/>
    <w:rsid w:val="006B0028"/>
    <w:rsid w:val="006B1510"/>
    <w:rsid w:val="006B4E1A"/>
    <w:rsid w:val="006C59C7"/>
    <w:rsid w:val="006C5D76"/>
    <w:rsid w:val="006D26DE"/>
    <w:rsid w:val="006D4742"/>
    <w:rsid w:val="006E5C66"/>
    <w:rsid w:val="0070325D"/>
    <w:rsid w:val="00714A90"/>
    <w:rsid w:val="00721C66"/>
    <w:rsid w:val="00726D3F"/>
    <w:rsid w:val="007304AC"/>
    <w:rsid w:val="00730C0D"/>
    <w:rsid w:val="00731A40"/>
    <w:rsid w:val="007652E8"/>
    <w:rsid w:val="007763DD"/>
    <w:rsid w:val="007825DA"/>
    <w:rsid w:val="00790A6B"/>
    <w:rsid w:val="00791833"/>
    <w:rsid w:val="00794AE4"/>
    <w:rsid w:val="00795B80"/>
    <w:rsid w:val="007A4562"/>
    <w:rsid w:val="007B2CAF"/>
    <w:rsid w:val="007D2F0D"/>
    <w:rsid w:val="007E5E4C"/>
    <w:rsid w:val="008112E5"/>
    <w:rsid w:val="00867A4D"/>
    <w:rsid w:val="00886475"/>
    <w:rsid w:val="008B0684"/>
    <w:rsid w:val="008C5F30"/>
    <w:rsid w:val="008D52C5"/>
    <w:rsid w:val="008F12E1"/>
    <w:rsid w:val="008F37AA"/>
    <w:rsid w:val="008F6D18"/>
    <w:rsid w:val="00900F01"/>
    <w:rsid w:val="00930AAF"/>
    <w:rsid w:val="00931958"/>
    <w:rsid w:val="00945B9D"/>
    <w:rsid w:val="00950D37"/>
    <w:rsid w:val="00971F87"/>
    <w:rsid w:val="009A2346"/>
    <w:rsid w:val="009A752E"/>
    <w:rsid w:val="009A76A3"/>
    <w:rsid w:val="009C1B7C"/>
    <w:rsid w:val="009D6D72"/>
    <w:rsid w:val="009F29F2"/>
    <w:rsid w:val="00A025B6"/>
    <w:rsid w:val="00A327E4"/>
    <w:rsid w:val="00A34C81"/>
    <w:rsid w:val="00A35342"/>
    <w:rsid w:val="00A72B80"/>
    <w:rsid w:val="00AB58B0"/>
    <w:rsid w:val="00AC1BC7"/>
    <w:rsid w:val="00B0707D"/>
    <w:rsid w:val="00B14BF4"/>
    <w:rsid w:val="00B343A4"/>
    <w:rsid w:val="00B733B5"/>
    <w:rsid w:val="00B94721"/>
    <w:rsid w:val="00B97AF5"/>
    <w:rsid w:val="00BC0848"/>
    <w:rsid w:val="00BF3AAF"/>
    <w:rsid w:val="00BF4E78"/>
    <w:rsid w:val="00C0543A"/>
    <w:rsid w:val="00C421E0"/>
    <w:rsid w:val="00C6418A"/>
    <w:rsid w:val="00CA1EB2"/>
    <w:rsid w:val="00CC0248"/>
    <w:rsid w:val="00D075B9"/>
    <w:rsid w:val="00D27CA3"/>
    <w:rsid w:val="00D3516B"/>
    <w:rsid w:val="00D45E1C"/>
    <w:rsid w:val="00D67395"/>
    <w:rsid w:val="00D708B6"/>
    <w:rsid w:val="00DA41DA"/>
    <w:rsid w:val="00DA4FB2"/>
    <w:rsid w:val="00DA5163"/>
    <w:rsid w:val="00DA6BBD"/>
    <w:rsid w:val="00DB3F72"/>
    <w:rsid w:val="00DB689C"/>
    <w:rsid w:val="00DE0AFF"/>
    <w:rsid w:val="00DE276A"/>
    <w:rsid w:val="00DE5963"/>
    <w:rsid w:val="00DF25BF"/>
    <w:rsid w:val="00E11E10"/>
    <w:rsid w:val="00E511B0"/>
    <w:rsid w:val="00EB5E73"/>
    <w:rsid w:val="00EB5FAD"/>
    <w:rsid w:val="00EC426B"/>
    <w:rsid w:val="00ED1C05"/>
    <w:rsid w:val="00ED3C91"/>
    <w:rsid w:val="00EE7030"/>
    <w:rsid w:val="00F43228"/>
    <w:rsid w:val="00FC6DB6"/>
    <w:rsid w:val="00FD0622"/>
    <w:rsid w:val="00FD19C9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0F6F-04C5-4C5D-B1EF-178B99F8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31</Pages>
  <Words>7720</Words>
  <Characters>44005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21</cp:revision>
  <cp:lastPrinted>2018-03-28T05:31:00Z</cp:lastPrinted>
  <dcterms:created xsi:type="dcterms:W3CDTF">2018-03-28T01:44:00Z</dcterms:created>
  <dcterms:modified xsi:type="dcterms:W3CDTF">2018-03-28T05:51:00Z</dcterms:modified>
</cp:coreProperties>
</file>