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94F71" w:rsidRPr="00394F71">
        <w:rPr>
          <w:rFonts w:ascii="Times New Roman" w:hAnsi="Times New Roman"/>
          <w:b/>
          <w:color w:val="000000" w:themeColor="text1"/>
          <w:sz w:val="20"/>
        </w:rPr>
        <w:t>11</w:t>
      </w:r>
      <w:r w:rsidR="00394F71">
        <w:rPr>
          <w:rFonts w:ascii="Times New Roman" w:hAnsi="Times New Roman"/>
          <w:b/>
          <w:color w:val="000000" w:themeColor="text1"/>
          <w:sz w:val="20"/>
        </w:rPr>
        <w:t xml:space="preserve"> марта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4F71" w:rsidRDefault="00394F71" w:rsidP="00394F71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/>
          <w:bCs/>
          <w:kern w:val="36"/>
          <w:sz w:val="26"/>
          <w:szCs w:val="26"/>
        </w:rPr>
        <w:t xml:space="preserve">УФНС России по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Забайкальскому краю</w:t>
      </w:r>
      <w:r w:rsidRPr="00A06796">
        <w:rPr>
          <w:rFonts w:ascii="Times New Roman" w:hAnsi="Times New Roman"/>
          <w:b/>
          <w:bCs/>
          <w:kern w:val="36"/>
          <w:sz w:val="26"/>
          <w:szCs w:val="26"/>
        </w:rPr>
        <w:t xml:space="preserve"> информирует о работе </w:t>
      </w:r>
    </w:p>
    <w:p w:rsidR="00394F71" w:rsidRPr="00A06796" w:rsidRDefault="00394F71" w:rsidP="00394F71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/>
          <w:bCs/>
          <w:kern w:val="36"/>
          <w:sz w:val="26"/>
          <w:szCs w:val="26"/>
        </w:rPr>
        <w:t>Регионального ситуационного центра</w:t>
      </w:r>
    </w:p>
    <w:p w:rsidR="00394F71" w:rsidRPr="00A06796" w:rsidRDefault="00394F71" w:rsidP="00394F71">
      <w:pPr>
        <w:spacing w:after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Для оперативного мониторинга экономической и социальной ситуации и выработке предложений по мерам поддержки бизнеса и граждан в Управлении Федеральной налоговой службы по Забайкальскому краю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начал свою работу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 Региональный ситуационный центр (РСЦ).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Возглавляет </w:t>
      </w:r>
      <w:r>
        <w:rPr>
          <w:rFonts w:ascii="Times New Roman" w:hAnsi="Times New Roman"/>
          <w:bCs/>
          <w:kern w:val="36"/>
          <w:sz w:val="26"/>
          <w:szCs w:val="26"/>
        </w:rPr>
        <w:t>его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</w:rPr>
        <w:t>и.о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. руководителя УФНС России по Забайкальскому краю  Александр Петрович Лукьянчиков.</w:t>
      </w: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РСЦ осуществляет еженедельный сбор и мониторинг информации, в том числе по обращениям налогоплательщиков, о рисках возникновения экономических и социальных проблем.</w:t>
      </w: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Обратиться в Региональный ситуационный центр Управления можно, направив обращение:</w:t>
      </w: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- по адресу электронной почты 75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rsc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_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nalog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@</w:t>
      </w:r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mail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>.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ru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- через электронный сервис «Обратиться в ФНС России» на сайте ФНС России www.nalog.gov.ru;</w:t>
      </w: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- почтовым сообщением по адресу: 672000, г. Чита, ул. Анохина, 63</w:t>
      </w: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394F71" w:rsidRPr="00A06796" w:rsidRDefault="00394F71" w:rsidP="00394F71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Кроме того, жители Забайкальского края могут обращаться по телефонам «горячей линии» РСЦ: +7(3022)23-03-62, +7914-500-0254</w:t>
      </w:r>
      <w:r>
        <w:rPr>
          <w:rFonts w:ascii="Times New Roman" w:hAnsi="Times New Roman"/>
          <w:bCs/>
          <w:kern w:val="36"/>
          <w:sz w:val="26"/>
          <w:szCs w:val="26"/>
        </w:rPr>
        <w:t>.</w:t>
      </w:r>
    </w:p>
    <w:p w:rsidR="00394F71" w:rsidRPr="00A06796" w:rsidRDefault="00394F71" w:rsidP="00394F71">
      <w:pPr>
        <w:spacing w:after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394F71" w:rsidRPr="00A06796" w:rsidRDefault="00394F71" w:rsidP="00394F71">
      <w:pPr>
        <w:spacing w:after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394F71" w:rsidRDefault="00394F71" w:rsidP="00394F71">
      <w:pPr>
        <w:spacing w:after="0"/>
        <w:rPr>
          <w:rFonts w:ascii="Times New Roman" w:hAnsi="Times New Roman"/>
          <w:sz w:val="20"/>
        </w:rPr>
      </w:pPr>
    </w:p>
    <w:p w:rsidR="00394F71" w:rsidRDefault="00394F71" w:rsidP="00394F71">
      <w:pPr>
        <w:spacing w:after="0"/>
        <w:rPr>
          <w:rFonts w:ascii="Times New Roman" w:hAnsi="Times New Roman"/>
          <w:sz w:val="20"/>
        </w:rPr>
      </w:pPr>
    </w:p>
    <w:p w:rsidR="00394F71" w:rsidRDefault="00394F71" w:rsidP="00394F71">
      <w:pPr>
        <w:spacing w:after="0"/>
        <w:rPr>
          <w:rFonts w:ascii="Times New Roman" w:hAnsi="Times New Roman"/>
          <w:sz w:val="20"/>
        </w:rPr>
      </w:pPr>
    </w:p>
    <w:p w:rsidR="00CE710D" w:rsidRDefault="00CE710D" w:rsidP="00CE7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4D1" w:rsidRDefault="008C04D1" w:rsidP="008C04D1">
      <w:pPr>
        <w:spacing w:after="0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660906" w:rsidRPr="00660906" w:rsidRDefault="00660906" w:rsidP="00BF44E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4F71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BCAC-FA79-4D1F-B2D2-2EE3B8A2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93</cp:revision>
  <dcterms:created xsi:type="dcterms:W3CDTF">2020-12-15T05:32:00Z</dcterms:created>
  <dcterms:modified xsi:type="dcterms:W3CDTF">2022-03-11T00:32:00Z</dcterms:modified>
</cp:coreProperties>
</file>