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5" w:rsidRPr="000E59A5" w:rsidRDefault="000E59A5" w:rsidP="000E59A5">
      <w:pPr>
        <w:pStyle w:val="Style23"/>
        <w:widowControl/>
        <w:spacing w:before="10" w:line="240" w:lineRule="auto"/>
        <w:jc w:val="center"/>
        <w:rPr>
          <w:rFonts w:ascii="Times New Roman" w:hAnsi="Times New Roman" w:cs="Times New Roman"/>
        </w:rPr>
      </w:pPr>
      <w:r w:rsidRPr="000E59A5">
        <w:rPr>
          <w:rStyle w:val="FontStyle91"/>
          <w:rFonts w:ascii="Times New Roman" w:hAnsi="Times New Roman" w:cs="Times New Roman"/>
          <w:b w:val="0"/>
          <w:sz w:val="24"/>
          <w:szCs w:val="24"/>
        </w:rPr>
        <w:t>ТАРИФ СТРАХОВЫХ</w:t>
      </w:r>
      <w:r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9A5">
        <w:rPr>
          <w:rStyle w:val="FontStyle91"/>
          <w:rFonts w:ascii="Times New Roman" w:hAnsi="Times New Roman" w:cs="Times New Roman"/>
          <w:b w:val="0"/>
          <w:sz w:val="24"/>
          <w:szCs w:val="24"/>
        </w:rPr>
        <w:t>ВЗНОСОВ НА ОБЯЗАТЕЛЬНОЕ ПЕНСИОННОЕ СТРАХОВАНИЕ ФИКСИРУЕТСЯ НА</w:t>
      </w:r>
      <w:r w:rsidRPr="000E59A5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9A5">
        <w:rPr>
          <w:rStyle w:val="FontStyle91"/>
          <w:rFonts w:ascii="Times New Roman" w:hAnsi="Times New Roman" w:cs="Times New Roman"/>
          <w:b w:val="0"/>
          <w:sz w:val="24"/>
          <w:szCs w:val="24"/>
        </w:rPr>
        <w:t>БЕССРОЧНЫЙ ПЕРИОД</w:t>
      </w:r>
    </w:p>
    <w:p w:rsidR="000E59A5" w:rsidRPr="000E59A5" w:rsidRDefault="000E59A5" w:rsidP="000E59A5"/>
    <w:p w:rsidR="000E59A5" w:rsidRPr="000E59A5" w:rsidRDefault="000E59A5" w:rsidP="000E59A5">
      <w:pPr>
        <w:pStyle w:val="Style20"/>
        <w:widowControl/>
        <w:spacing w:line="216" w:lineRule="exact"/>
        <w:ind w:firstLine="278"/>
        <w:rPr>
          <w:rStyle w:val="FontStyle116"/>
          <w:rFonts w:ascii="Times New Roman" w:hAnsi="Times New Roman" w:cs="Times New Roman"/>
          <w:sz w:val="24"/>
          <w:szCs w:val="24"/>
        </w:rPr>
      </w:pP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 xml:space="preserve">С 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1 января 2019 года на бес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 xml:space="preserve">срочный период </w:t>
      </w:r>
      <w:bookmarkStart w:id="0" w:name="_GoBack"/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фиксиру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 xml:space="preserve">ется тариф страховых взносов </w:t>
      </w:r>
      <w:bookmarkEnd w:id="0"/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на обязательное пенсионное страхование. Изменения, отме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>няющие его повышение, были внесены Федеральным законом от 03.08.2018 № 303-ФЗ.</w:t>
      </w:r>
    </w:p>
    <w:p w:rsidR="000E59A5" w:rsidRPr="000E59A5" w:rsidRDefault="000E59A5" w:rsidP="000E59A5">
      <w:pPr>
        <w:pStyle w:val="Style22"/>
        <w:widowControl/>
        <w:spacing w:before="5" w:line="216" w:lineRule="exact"/>
        <w:ind w:firstLine="278"/>
        <w:rPr>
          <w:rStyle w:val="FontStyle116"/>
          <w:rFonts w:ascii="Times New Roman" w:hAnsi="Times New Roman" w:cs="Times New Roman"/>
          <w:sz w:val="24"/>
          <w:szCs w:val="24"/>
        </w:rPr>
      </w:pP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Тариф страховых взносов на ОПС составит 22% с выплат физическим лицам, не превы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>шающих предельную величину базы для исчисления стра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>ховых взносов, и 10% - сверх ее установленной предельной величины. Ранее срок действия указанной ставки тарифа был ограничен и предполагал его повышение с 1 января 2021 года с 22 до 26%.</w:t>
      </w:r>
    </w:p>
    <w:p w:rsidR="000E59A5" w:rsidRPr="000E59A5" w:rsidRDefault="000E59A5" w:rsidP="000E59A5">
      <w:pPr>
        <w:pStyle w:val="Style22"/>
        <w:widowControl/>
        <w:spacing w:line="216" w:lineRule="exact"/>
        <w:ind w:firstLine="278"/>
        <w:rPr>
          <w:rStyle w:val="FontStyle116"/>
          <w:rFonts w:ascii="Times New Roman" w:hAnsi="Times New Roman" w:cs="Times New Roman"/>
          <w:sz w:val="24"/>
          <w:szCs w:val="24"/>
        </w:rPr>
      </w:pP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Также этот закон продлевает период применения пониженных тарифов страховых взносов для некоммерческих и благо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softHyphen/>
        <w:t>творительных</w:t>
      </w:r>
      <w:r w:rsidRPr="000E59A5">
        <w:rPr>
          <w:rStyle w:val="Style20"/>
          <w:rFonts w:ascii="Times New Roman" w:hAnsi="Times New Roman" w:cs="Times New Roman"/>
        </w:rPr>
        <w:t xml:space="preserve"> 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 xml:space="preserve">организаций, перечисленных в </w:t>
      </w:r>
      <w:proofErr w:type="spellStart"/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пп</w:t>
      </w:r>
      <w:proofErr w:type="spellEnd"/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. 7 и 8 п.</w:t>
      </w:r>
      <w:r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1 ст. 427 НК РФ, до 2024 года</w:t>
      </w:r>
      <w:r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E59A5">
        <w:rPr>
          <w:rStyle w:val="FontStyle116"/>
          <w:rFonts w:ascii="Times New Roman" w:hAnsi="Times New Roman" w:cs="Times New Roman"/>
          <w:sz w:val="24"/>
          <w:szCs w:val="24"/>
        </w:rPr>
        <w:t>включительно.</w:t>
      </w:r>
    </w:p>
    <w:p w:rsidR="009E24F8" w:rsidRPr="000E59A5" w:rsidRDefault="009E24F8" w:rsidP="000E59A5"/>
    <w:sectPr w:rsidR="009E24F8" w:rsidRPr="000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A5"/>
    <w:rsid w:val="000E59A5"/>
    <w:rsid w:val="009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0E59A5"/>
    <w:pPr>
      <w:spacing w:line="243" w:lineRule="exact"/>
    </w:pPr>
  </w:style>
  <w:style w:type="character" w:customStyle="1" w:styleId="FontStyle91">
    <w:name w:val="Font Style91"/>
    <w:basedOn w:val="a0"/>
    <w:uiPriority w:val="99"/>
    <w:rsid w:val="000E59A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0E59A5"/>
    <w:pPr>
      <w:spacing w:line="209" w:lineRule="exact"/>
      <w:jc w:val="both"/>
    </w:pPr>
  </w:style>
  <w:style w:type="paragraph" w:customStyle="1" w:styleId="Style22">
    <w:name w:val="Style22"/>
    <w:basedOn w:val="a"/>
    <w:uiPriority w:val="99"/>
    <w:rsid w:val="000E59A5"/>
    <w:pPr>
      <w:spacing w:line="209" w:lineRule="exact"/>
      <w:ind w:firstLine="286"/>
      <w:jc w:val="both"/>
    </w:pPr>
  </w:style>
  <w:style w:type="character" w:customStyle="1" w:styleId="FontStyle116">
    <w:name w:val="Font Style116"/>
    <w:basedOn w:val="a0"/>
    <w:uiPriority w:val="99"/>
    <w:rsid w:val="000E59A5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0E59A5"/>
    <w:pPr>
      <w:spacing w:line="243" w:lineRule="exact"/>
    </w:pPr>
  </w:style>
  <w:style w:type="character" w:customStyle="1" w:styleId="FontStyle91">
    <w:name w:val="Font Style91"/>
    <w:basedOn w:val="a0"/>
    <w:uiPriority w:val="99"/>
    <w:rsid w:val="000E59A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0E59A5"/>
    <w:pPr>
      <w:spacing w:line="209" w:lineRule="exact"/>
      <w:jc w:val="both"/>
    </w:pPr>
  </w:style>
  <w:style w:type="paragraph" w:customStyle="1" w:styleId="Style22">
    <w:name w:val="Style22"/>
    <w:basedOn w:val="a"/>
    <w:uiPriority w:val="99"/>
    <w:rsid w:val="000E59A5"/>
    <w:pPr>
      <w:spacing w:line="209" w:lineRule="exact"/>
      <w:ind w:firstLine="286"/>
      <w:jc w:val="both"/>
    </w:pPr>
  </w:style>
  <w:style w:type="character" w:customStyle="1" w:styleId="FontStyle116">
    <w:name w:val="Font Style116"/>
    <w:basedOn w:val="a0"/>
    <w:uiPriority w:val="99"/>
    <w:rsid w:val="000E59A5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2018-09-03T08:50:00Z</dcterms:created>
  <dcterms:modified xsi:type="dcterms:W3CDTF">2018-09-03T08:53:00Z</dcterms:modified>
</cp:coreProperties>
</file>