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F3" w:rsidRPr="006A7ED0" w:rsidRDefault="006A7ED0" w:rsidP="006A7ED0">
      <w:pPr>
        <w:jc w:val="center"/>
        <w:rPr>
          <w:sz w:val="28"/>
          <w:szCs w:val="28"/>
          <w:u w:val="none"/>
        </w:rPr>
      </w:pPr>
      <w:r w:rsidRPr="006A7ED0">
        <w:rPr>
          <w:sz w:val="28"/>
          <w:szCs w:val="28"/>
          <w:u w:val="none"/>
        </w:rPr>
        <w:t xml:space="preserve">О предоставлении льгот по транспортному налогу </w:t>
      </w:r>
    </w:p>
    <w:p w:rsidR="006A7ED0" w:rsidRDefault="006A7ED0" w:rsidP="006A7ED0">
      <w:pPr>
        <w:jc w:val="center"/>
        <w:rPr>
          <w:b w:val="0"/>
          <w:sz w:val="28"/>
          <w:szCs w:val="28"/>
          <w:u w:val="none"/>
        </w:rPr>
      </w:pPr>
      <w:r w:rsidRPr="006A7ED0">
        <w:rPr>
          <w:b w:val="0"/>
          <w:sz w:val="28"/>
          <w:szCs w:val="28"/>
          <w:u w:val="none"/>
        </w:rPr>
        <w:t>Закон Забайкальского края от 20.11.2008 N 73-ЗЗК (ред. от 28.09.2018) "О транспортном налоге" (принят Законодательным Собранием Забайкальского края 17.11.2008)</w:t>
      </w:r>
    </w:p>
    <w:p w:rsidR="006A7ED0" w:rsidRDefault="006A7ED0" w:rsidP="006A7ED0">
      <w:pPr>
        <w:jc w:val="center"/>
        <w:rPr>
          <w:b w:val="0"/>
          <w:sz w:val="28"/>
          <w:szCs w:val="28"/>
          <w:u w:val="none"/>
        </w:rPr>
      </w:pPr>
    </w:p>
    <w:p w:rsidR="006A7ED0" w:rsidRPr="006A7ED0" w:rsidRDefault="006A7ED0" w:rsidP="006A7ED0">
      <w:pPr>
        <w:jc w:val="both"/>
        <w:rPr>
          <w:b w:val="0"/>
          <w:sz w:val="28"/>
          <w:szCs w:val="28"/>
          <w:u w:val="none"/>
        </w:rPr>
      </w:pPr>
      <w:r w:rsidRPr="006A7ED0">
        <w:rPr>
          <w:b w:val="0"/>
          <w:sz w:val="28"/>
          <w:szCs w:val="28"/>
          <w:u w:val="none"/>
        </w:rPr>
        <w:t>Статья 3. Льготы по налогу, основания для их использования</w:t>
      </w:r>
    </w:p>
    <w:p w:rsidR="006A7ED0" w:rsidRPr="006A7ED0" w:rsidRDefault="006A7ED0" w:rsidP="006A7ED0">
      <w:pPr>
        <w:jc w:val="both"/>
        <w:rPr>
          <w:b w:val="0"/>
          <w:sz w:val="28"/>
          <w:szCs w:val="28"/>
          <w:u w:val="none"/>
        </w:rPr>
      </w:pPr>
    </w:p>
    <w:p w:rsidR="006A7ED0" w:rsidRPr="006A7ED0" w:rsidRDefault="006A7ED0" w:rsidP="006A7ED0">
      <w:pPr>
        <w:jc w:val="both"/>
        <w:rPr>
          <w:b w:val="0"/>
          <w:sz w:val="28"/>
          <w:szCs w:val="28"/>
          <w:u w:val="none"/>
        </w:rPr>
      </w:pPr>
      <w:r w:rsidRPr="006A7ED0">
        <w:rPr>
          <w:b w:val="0"/>
          <w:sz w:val="28"/>
          <w:szCs w:val="28"/>
          <w:u w:val="none"/>
        </w:rPr>
        <w:t>1. Для отдельных категорий налогоплательщиков устанавливаются следующие льготы по транспортному налогу:</w:t>
      </w:r>
    </w:p>
    <w:p w:rsidR="006A7ED0" w:rsidRPr="006A7ED0" w:rsidRDefault="006A7ED0" w:rsidP="006A7ED0">
      <w:pPr>
        <w:jc w:val="both"/>
        <w:rPr>
          <w:b w:val="0"/>
          <w:sz w:val="28"/>
          <w:szCs w:val="28"/>
          <w:u w:val="none"/>
        </w:rPr>
      </w:pPr>
      <w:r w:rsidRPr="006A7ED0">
        <w:rPr>
          <w:b w:val="0"/>
          <w:sz w:val="28"/>
          <w:szCs w:val="28"/>
          <w:u w:val="none"/>
        </w:rPr>
        <w:t>1) участники Великой Отечественной войны, Герои Советского Союза, Герои Российской Федерации, Герои Социалистического Труда, а также лица, награжденные орденами Славы трех степеней, признаваемые налогоплательщиками транспортного налога по транспортным средствам категорий, определенных пунктами 1, 2 и 5 статьи 1 настоящего Закона края, освобождаются от уплаты налога;</w:t>
      </w:r>
    </w:p>
    <w:p w:rsidR="006A7ED0" w:rsidRPr="006A7ED0" w:rsidRDefault="006A7ED0" w:rsidP="006A7ED0">
      <w:pPr>
        <w:jc w:val="both"/>
        <w:rPr>
          <w:b w:val="0"/>
          <w:sz w:val="28"/>
          <w:szCs w:val="28"/>
          <w:u w:val="none"/>
        </w:rPr>
      </w:pPr>
      <w:r w:rsidRPr="006A7ED0">
        <w:rPr>
          <w:b w:val="0"/>
          <w:sz w:val="28"/>
          <w:szCs w:val="28"/>
          <w:u w:val="none"/>
        </w:rPr>
        <w:t xml:space="preserve">2) лица, достигшие возраста 60 и 55 лет (соответственно мужчины и женщины), или инвалиды I и II группы, признаваемые налогоплательщиками транспортного налога по транспортным средствам категорий, определенных подпунктами "а" и "б" пункта 1, пунктом 2, подпунктами "а" и "б" пункта 4 и пунктом 5 статьи 1 настоящего Закона края, </w:t>
      </w:r>
      <w:proofErr w:type="spellStart"/>
      <w:r w:rsidR="005E36C8">
        <w:rPr>
          <w:b w:val="0"/>
          <w:sz w:val="28"/>
          <w:szCs w:val="28"/>
          <w:u w:val="none"/>
        </w:rPr>
        <w:t>т</w:t>
      </w:r>
      <w:proofErr w:type="gramStart"/>
      <w:r w:rsidR="005E36C8">
        <w:rPr>
          <w:b w:val="0"/>
          <w:sz w:val="28"/>
          <w:szCs w:val="28"/>
          <w:u w:val="none"/>
        </w:rPr>
        <w:t>.е</w:t>
      </w:r>
      <w:proofErr w:type="spellEnd"/>
      <w:proofErr w:type="gramEnd"/>
      <w:r w:rsidR="005E36C8">
        <w:rPr>
          <w:b w:val="0"/>
          <w:sz w:val="28"/>
          <w:szCs w:val="28"/>
          <w:u w:val="none"/>
        </w:rPr>
        <w:t xml:space="preserve"> ( </w:t>
      </w:r>
      <w:r w:rsidR="005E36C8" w:rsidRPr="005E36C8">
        <w:rPr>
          <w:sz w:val="28"/>
          <w:szCs w:val="28"/>
          <w:u w:val="none"/>
        </w:rPr>
        <w:t>до 150л.с</w:t>
      </w:r>
      <w:r w:rsidR="005E36C8">
        <w:rPr>
          <w:b w:val="0"/>
          <w:sz w:val="28"/>
          <w:szCs w:val="28"/>
          <w:u w:val="none"/>
        </w:rPr>
        <w:t xml:space="preserve">) </w:t>
      </w:r>
      <w:r w:rsidRPr="006A7ED0">
        <w:rPr>
          <w:b w:val="0"/>
          <w:sz w:val="28"/>
          <w:szCs w:val="28"/>
          <w:u w:val="none"/>
        </w:rPr>
        <w:t>уплачивают транспортный налог в размере 67 процентов от налоговых ставок, установленных для данных категорий транспортных средств;</w:t>
      </w:r>
    </w:p>
    <w:p w:rsidR="00934080" w:rsidRDefault="006A7ED0" w:rsidP="0033244D">
      <w:pPr>
        <w:ind w:firstLine="708"/>
        <w:jc w:val="both"/>
        <w:rPr>
          <w:b w:val="0"/>
          <w:sz w:val="28"/>
          <w:szCs w:val="28"/>
          <w:u w:val="none"/>
        </w:rPr>
      </w:pPr>
      <w:r w:rsidRPr="006A7ED0">
        <w:rPr>
          <w:b w:val="0"/>
          <w:sz w:val="28"/>
          <w:szCs w:val="28"/>
          <w:u w:val="none"/>
        </w:rPr>
        <w:t>Льготы по транспортному налогу, установленные пунктами 1, 2 и 4 части 1 настоящей статьи, предоставляются только в отношении одного транспортного средства по выбору налогоплательщика транспортного налога на основании его заявления. Основанием для предоставления льгот являются документы, подтверждающие право на льготы.</w:t>
      </w:r>
    </w:p>
    <w:p w:rsidR="00934080" w:rsidRDefault="00934080" w:rsidP="00934080">
      <w:pPr>
        <w:rPr>
          <w:sz w:val="28"/>
          <w:szCs w:val="28"/>
        </w:rPr>
      </w:pPr>
    </w:p>
    <w:p w:rsidR="006A7ED0" w:rsidRPr="00934080" w:rsidRDefault="00934080" w:rsidP="00934080">
      <w:pPr>
        <w:jc w:val="right"/>
        <w:rPr>
          <w:sz w:val="28"/>
          <w:szCs w:val="28"/>
        </w:rPr>
      </w:pPr>
      <w:r>
        <w:rPr>
          <w:sz w:val="28"/>
          <w:szCs w:val="28"/>
        </w:rPr>
        <w:t>30.01.2019</w:t>
      </w:r>
      <w:bookmarkStart w:id="0" w:name="_GoBack"/>
      <w:bookmarkEnd w:id="0"/>
    </w:p>
    <w:sectPr w:rsidR="006A7ED0" w:rsidRPr="0093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EC"/>
    <w:rsid w:val="0033244D"/>
    <w:rsid w:val="005E36C8"/>
    <w:rsid w:val="006A7ED0"/>
    <w:rsid w:val="00934080"/>
    <w:rsid w:val="00BC6AF3"/>
    <w:rsid w:val="00C4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Дашидондокова Эльвира Далаевна</cp:lastModifiedBy>
  <cp:revision>4</cp:revision>
  <dcterms:created xsi:type="dcterms:W3CDTF">2019-01-29T04:15:00Z</dcterms:created>
  <dcterms:modified xsi:type="dcterms:W3CDTF">2019-01-30T07:42:00Z</dcterms:modified>
</cp:coreProperties>
</file>