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3" w:rsidRPr="005645C3" w:rsidRDefault="005645C3" w:rsidP="005645C3">
      <w:pPr>
        <w:pStyle w:val="Style23"/>
        <w:widowControl/>
        <w:spacing w:before="224" w:line="238" w:lineRule="exact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bookmarkStart w:id="0" w:name="_GoBack"/>
      <w:r w:rsidRPr="005645C3">
        <w:rPr>
          <w:rStyle w:val="FontStyle91"/>
          <w:rFonts w:ascii="Times New Roman" w:hAnsi="Times New Roman" w:cs="Times New Roman"/>
          <w:sz w:val="24"/>
          <w:szCs w:val="24"/>
        </w:rPr>
        <w:t>ОБНОВЛЕНЫ ФОРМАТЫ ФИСКАЛЬНЫХ КАССОВЫХ ЧЕКОВ</w:t>
      </w:r>
      <w:bookmarkEnd w:id="0"/>
    </w:p>
    <w:p w:rsidR="005645C3" w:rsidRDefault="005645C3" w:rsidP="005645C3">
      <w:pPr>
        <w:pStyle w:val="Style23"/>
        <w:widowControl/>
        <w:spacing w:before="224" w:line="238" w:lineRule="exact"/>
        <w:jc w:val="center"/>
        <w:rPr>
          <w:rStyle w:val="FontStyle91"/>
        </w:rPr>
      </w:pPr>
    </w:p>
    <w:p w:rsidR="005645C3" w:rsidRPr="005645C3" w:rsidRDefault="005645C3" w:rsidP="005645C3">
      <w:pPr>
        <w:autoSpaceDE w:val="0"/>
        <w:autoSpaceDN w:val="0"/>
        <w:adjustRightInd w:val="0"/>
        <w:spacing w:before="43" w:after="0" w:line="215" w:lineRule="exact"/>
        <w:ind w:firstLine="2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6 августа изменились форматы обязательных к использованию фискальных документов в соответствии с Приказом ФНС России от 09.04.2018 № ММВ-7-20/207@ ММВ-7-20/207@.</w:t>
      </w:r>
    </w:p>
    <w:p w:rsidR="005645C3" w:rsidRPr="005645C3" w:rsidRDefault="005645C3" w:rsidP="005645C3">
      <w:pPr>
        <w:autoSpaceDE w:val="0"/>
        <w:autoSpaceDN w:val="0"/>
        <w:adjustRightInd w:val="0"/>
        <w:spacing w:before="5" w:after="0" w:line="215" w:lineRule="exact"/>
        <w:ind w:firstLine="2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Внесены изменения в струк</w:t>
      </w: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туру кассового чека и кассового чека коррекции.</w:t>
      </w:r>
    </w:p>
    <w:p w:rsidR="005645C3" w:rsidRPr="005645C3" w:rsidRDefault="005645C3" w:rsidP="005645C3">
      <w:pPr>
        <w:autoSpaceDE w:val="0"/>
        <w:autoSpaceDN w:val="0"/>
        <w:adjustRightInd w:val="0"/>
        <w:spacing w:after="0" w:line="215" w:lineRule="exact"/>
        <w:ind w:firstLine="2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расширен перечень оснований для присвоения соответствующих значений реквизиту «Признак пред</w:t>
      </w: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мета расчета». Теперь в него будут включаться, в том числе, сведения о передаче имущественных прав, внереа</w:t>
      </w: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лизационном доходе, страховых взносах и суммах уплаченного торгового сбора.</w:t>
      </w:r>
    </w:p>
    <w:p w:rsidR="005645C3" w:rsidRPr="005645C3" w:rsidRDefault="005645C3" w:rsidP="005645C3">
      <w:pPr>
        <w:autoSpaceDE w:val="0"/>
        <w:autoSpaceDN w:val="0"/>
        <w:adjustRightInd w:val="0"/>
        <w:spacing w:before="5" w:after="0" w:line="215" w:lineRule="exact"/>
        <w:ind w:firstLine="2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при расчетах между организациями и (или) ИП наличными и (или) с помощью электронных сре</w:t>
      </w:r>
      <w:proofErr w:type="gramStart"/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пл</w:t>
      </w:r>
      <w:proofErr w:type="gramEnd"/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атежа в состав кассового чека добавлены новые данные о наименовании организации или фамилии, имени и отчестве покупателя (клиента), а также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64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ИНН.</w:t>
      </w:r>
    </w:p>
    <w:p w:rsidR="009E24F8" w:rsidRDefault="009E24F8"/>
    <w:sectPr w:rsidR="009E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3"/>
    <w:rsid w:val="005645C3"/>
    <w:rsid w:val="009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5645C3"/>
    <w:pPr>
      <w:widowControl w:val="0"/>
      <w:autoSpaceDE w:val="0"/>
      <w:autoSpaceDN w:val="0"/>
      <w:adjustRightInd w:val="0"/>
      <w:spacing w:after="0" w:line="243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5645C3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5645C3"/>
    <w:pPr>
      <w:widowControl w:val="0"/>
      <w:autoSpaceDE w:val="0"/>
      <w:autoSpaceDN w:val="0"/>
      <w:adjustRightInd w:val="0"/>
      <w:spacing w:after="0" w:line="243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5645C3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2018-09-03T08:46:00Z</dcterms:created>
  <dcterms:modified xsi:type="dcterms:W3CDTF">2018-09-03T08:49:00Z</dcterms:modified>
</cp:coreProperties>
</file>