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FF" w:rsidRDefault="00AF31FF" w:rsidP="00AF31FF">
      <w:pPr>
        <w:pStyle w:val="Style36"/>
        <w:widowControl/>
        <w:spacing w:line="269" w:lineRule="exact"/>
        <w:jc w:val="center"/>
        <w:rPr>
          <w:rStyle w:val="FontStyle126"/>
        </w:rPr>
      </w:pPr>
      <w:r>
        <w:rPr>
          <w:rStyle w:val="FontStyle126"/>
        </w:rPr>
        <w:t>Как получить вычет из стоимости патента на покупку ККТ?</w:t>
      </w:r>
    </w:p>
    <w:p w:rsidR="00AF31FF" w:rsidRDefault="00AF31FF" w:rsidP="00AF31FF">
      <w:pPr>
        <w:pStyle w:val="Style10"/>
        <w:widowControl/>
        <w:spacing w:before="10" w:line="240" w:lineRule="auto"/>
        <w:ind w:firstLine="283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 xml:space="preserve">    </w:t>
      </w:r>
    </w:p>
    <w:p w:rsidR="00AF31FF" w:rsidRPr="00AF31FF" w:rsidRDefault="00AF31FF" w:rsidP="00AF31FF">
      <w:pPr>
        <w:pStyle w:val="Style10"/>
        <w:widowControl/>
        <w:spacing w:before="10" w:line="240" w:lineRule="auto"/>
        <w:ind w:firstLine="708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 xml:space="preserve">С </w:t>
      </w:r>
      <w:r w:rsidRPr="00AF31FF">
        <w:rPr>
          <w:rStyle w:val="FontStyle127"/>
          <w:sz w:val="24"/>
          <w:szCs w:val="24"/>
        </w:rPr>
        <w:t>1 января 2018 года, индивиду</w:t>
      </w:r>
      <w:r w:rsidRPr="00AF31FF">
        <w:rPr>
          <w:rStyle w:val="FontStyle127"/>
          <w:sz w:val="24"/>
          <w:szCs w:val="24"/>
        </w:rPr>
        <w:softHyphen/>
        <w:t>альные предприниматели, приме</w:t>
      </w:r>
      <w:r w:rsidRPr="00AF31FF">
        <w:rPr>
          <w:rStyle w:val="FontStyle127"/>
          <w:sz w:val="24"/>
          <w:szCs w:val="24"/>
        </w:rPr>
        <w:softHyphen/>
        <w:t>няющие ПСН, могут воспользоваться правом на получение налогового вычета при покупке онлайн-кассы.</w:t>
      </w:r>
    </w:p>
    <w:p w:rsidR="00AF31FF" w:rsidRPr="00AF31FF" w:rsidRDefault="00AF31FF" w:rsidP="00AF31FF">
      <w:pPr>
        <w:pStyle w:val="Style7"/>
        <w:widowControl/>
        <w:spacing w:line="240" w:lineRule="auto"/>
        <w:ind w:firstLine="70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Налоговый вычет может составить до 18 тыс. рублей на каждый экзем</w:t>
      </w:r>
      <w:r w:rsidRPr="00AF31FF">
        <w:rPr>
          <w:rStyle w:val="FontStyle127"/>
          <w:sz w:val="24"/>
          <w:szCs w:val="24"/>
        </w:rPr>
        <w:softHyphen/>
        <w:t>пляр кассы. Оформление вычета для патентной системы будет осущест</w:t>
      </w:r>
      <w:r w:rsidRPr="00AF31FF">
        <w:rPr>
          <w:rStyle w:val="FontStyle127"/>
          <w:sz w:val="24"/>
          <w:szCs w:val="24"/>
        </w:rPr>
        <w:softHyphen/>
        <w:t>вляться на основании уведомления.</w:t>
      </w:r>
    </w:p>
    <w:p w:rsidR="00AF31FF" w:rsidRPr="00AF31FF" w:rsidRDefault="00AF31FF" w:rsidP="00AF31FF">
      <w:pPr>
        <w:pStyle w:val="Style7"/>
        <w:widowControl/>
        <w:spacing w:line="240" w:lineRule="auto"/>
        <w:ind w:firstLine="70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До утверждения формы уведом</w:t>
      </w:r>
      <w:r w:rsidRPr="00AF31FF">
        <w:rPr>
          <w:rStyle w:val="FontStyle127"/>
          <w:sz w:val="24"/>
          <w:szCs w:val="24"/>
        </w:rPr>
        <w:softHyphen/>
        <w:t>ления налогоплательщик вправе уведо</w:t>
      </w:r>
      <w:r w:rsidRPr="00AF31FF">
        <w:rPr>
          <w:rStyle w:val="FontStyle127"/>
          <w:sz w:val="24"/>
          <w:szCs w:val="24"/>
        </w:rPr>
        <w:softHyphen/>
        <w:t>мить налоговый орган в произвольной форме с обязательным указанием следующих реквизитов:</w:t>
      </w:r>
    </w:p>
    <w:p w:rsidR="00AF31FF" w:rsidRPr="00AF31FF" w:rsidRDefault="00AF31FF" w:rsidP="00AF31FF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27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фамилия, имя, отчество (при наличии) налогоплательщика;</w:t>
      </w:r>
    </w:p>
    <w:p w:rsidR="00AF31FF" w:rsidRPr="00AF31FF" w:rsidRDefault="00AF31FF" w:rsidP="00AF31FF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40" w:lineRule="auto"/>
        <w:ind w:firstLine="0"/>
        <w:jc w:val="left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ИНН;</w:t>
      </w:r>
    </w:p>
    <w:p w:rsidR="00AF31FF" w:rsidRPr="00AF31FF" w:rsidRDefault="00AF31FF" w:rsidP="00AF31FF">
      <w:pPr>
        <w:pStyle w:val="Style39"/>
        <w:widowControl/>
        <w:numPr>
          <w:ilvl w:val="0"/>
          <w:numId w:val="1"/>
        </w:numPr>
        <w:tabs>
          <w:tab w:val="left" w:pos="278"/>
        </w:tabs>
        <w:spacing w:line="240" w:lineRule="auto"/>
        <w:ind w:left="27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номер и дата патента, в отношении которого производится уменьшение суммы налога, сроки уплаты и суммы расходов по приобретению</w:t>
      </w:r>
    </w:p>
    <w:p w:rsidR="00AF31FF" w:rsidRPr="00AF31FF" w:rsidRDefault="00AF31FF" w:rsidP="00AF31FF">
      <w:pPr>
        <w:pStyle w:val="Style10"/>
        <w:widowControl/>
        <w:spacing w:line="240" w:lineRule="auto"/>
        <w:ind w:left="28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контрольно-кассовой техники, на которые они уменьшаются;</w:t>
      </w:r>
    </w:p>
    <w:p w:rsidR="00AF31FF" w:rsidRPr="00AF31FF" w:rsidRDefault="00AF31FF" w:rsidP="00AF31FF">
      <w:pPr>
        <w:pStyle w:val="Style39"/>
        <w:widowControl/>
        <w:numPr>
          <w:ilvl w:val="0"/>
          <w:numId w:val="2"/>
        </w:numPr>
        <w:tabs>
          <w:tab w:val="left" w:pos="278"/>
        </w:tabs>
        <w:spacing w:line="240" w:lineRule="auto"/>
        <w:ind w:left="27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модель и заводской номер контрольно-кассовой техники, в отношении которой производится уменьшение суммы налога;</w:t>
      </w:r>
    </w:p>
    <w:p w:rsidR="00AF31FF" w:rsidRDefault="00AF31FF" w:rsidP="00AF31FF">
      <w:pPr>
        <w:pStyle w:val="Style39"/>
        <w:widowControl/>
        <w:numPr>
          <w:ilvl w:val="0"/>
          <w:numId w:val="2"/>
        </w:numPr>
        <w:tabs>
          <w:tab w:val="left" w:pos="278"/>
        </w:tabs>
        <w:spacing w:line="240" w:lineRule="auto"/>
        <w:ind w:left="27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 xml:space="preserve">сумма понесенных расходов по приобретению соответствующей контрольно-кассовой техники. </w:t>
      </w:r>
    </w:p>
    <w:p w:rsidR="00AF31FF" w:rsidRPr="00AF31FF" w:rsidRDefault="00AF31FF" w:rsidP="00AF31FF">
      <w:pPr>
        <w:pStyle w:val="a3"/>
        <w:ind w:firstLine="708"/>
        <w:jc w:val="both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В случае указания недостоверных</w:t>
      </w:r>
      <w:r>
        <w:rPr>
          <w:rStyle w:val="FontStyle127"/>
          <w:sz w:val="24"/>
          <w:szCs w:val="24"/>
        </w:rPr>
        <w:t xml:space="preserve"> </w:t>
      </w:r>
      <w:r w:rsidRPr="00AF31FF">
        <w:rPr>
          <w:rStyle w:val="FontStyle127"/>
          <w:sz w:val="24"/>
          <w:szCs w:val="24"/>
        </w:rPr>
        <w:t>или не соответствующих требованиям сведений налоговый орган уведомляет об отказе в уменьшении суммы налога на расходы по приобретению онлайн-кассы.</w:t>
      </w:r>
    </w:p>
    <w:p w:rsidR="00AF31FF" w:rsidRPr="00AF31FF" w:rsidRDefault="00AF31FF" w:rsidP="00AF31FF">
      <w:pPr>
        <w:pStyle w:val="Style7"/>
        <w:widowControl/>
        <w:spacing w:line="240" w:lineRule="auto"/>
        <w:ind w:firstLine="708"/>
        <w:rPr>
          <w:rStyle w:val="FontStyle127"/>
          <w:sz w:val="24"/>
          <w:szCs w:val="24"/>
        </w:rPr>
      </w:pPr>
      <w:r w:rsidRPr="00AF31FF">
        <w:rPr>
          <w:rStyle w:val="FontStyle127"/>
          <w:sz w:val="24"/>
          <w:szCs w:val="24"/>
        </w:rPr>
        <w:t>При принятии решения об умень</w:t>
      </w:r>
      <w:r w:rsidRPr="00AF31FF">
        <w:rPr>
          <w:rStyle w:val="FontStyle127"/>
          <w:sz w:val="24"/>
          <w:szCs w:val="24"/>
        </w:rPr>
        <w:softHyphen/>
        <w:t>шении налоговый орган производит расчет сумм налога, подлежащего уменьшению, и осуществляет коррек</w:t>
      </w:r>
      <w:r w:rsidRPr="00AF31FF">
        <w:rPr>
          <w:rStyle w:val="FontStyle127"/>
          <w:sz w:val="24"/>
          <w:szCs w:val="24"/>
        </w:rPr>
        <w:softHyphen/>
        <w:t>тировку указанных сумм в карточке «Расчеты с бюджетом».</w:t>
      </w:r>
    </w:p>
    <w:p w:rsidR="00D5534A" w:rsidRDefault="00D5534A">
      <w:bookmarkStart w:id="0" w:name="_GoBack"/>
      <w:bookmarkEnd w:id="0"/>
    </w:p>
    <w:sectPr w:rsidR="00D5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CDA"/>
    <w:multiLevelType w:val="singleLevel"/>
    <w:tmpl w:val="2D206CB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8CC06CB"/>
    <w:multiLevelType w:val="singleLevel"/>
    <w:tmpl w:val="BB3A0F8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FF"/>
    <w:rsid w:val="00AF31FF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AF31F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AF31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AF31FF"/>
    <w:pPr>
      <w:widowControl w:val="0"/>
      <w:autoSpaceDE w:val="0"/>
      <w:autoSpaceDN w:val="0"/>
      <w:adjustRightInd w:val="0"/>
      <w:spacing w:after="0" w:line="23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31F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F31FF"/>
    <w:pPr>
      <w:widowControl w:val="0"/>
      <w:autoSpaceDE w:val="0"/>
      <w:autoSpaceDN w:val="0"/>
      <w:adjustRightInd w:val="0"/>
      <w:spacing w:after="0" w:line="221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AF31FF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7">
    <w:name w:val="Font Style127"/>
    <w:basedOn w:val="a0"/>
    <w:uiPriority w:val="99"/>
    <w:rsid w:val="00AF31FF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AF3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AF31F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AF31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AF31FF"/>
    <w:pPr>
      <w:widowControl w:val="0"/>
      <w:autoSpaceDE w:val="0"/>
      <w:autoSpaceDN w:val="0"/>
      <w:adjustRightInd w:val="0"/>
      <w:spacing w:after="0" w:line="234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31F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F31FF"/>
    <w:pPr>
      <w:widowControl w:val="0"/>
      <w:autoSpaceDE w:val="0"/>
      <w:autoSpaceDN w:val="0"/>
      <w:adjustRightInd w:val="0"/>
      <w:spacing w:after="0" w:line="221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AF31FF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7">
    <w:name w:val="Font Style127"/>
    <w:basedOn w:val="a0"/>
    <w:uiPriority w:val="99"/>
    <w:rsid w:val="00AF31FF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AF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2018-04-25T10:19:00Z</dcterms:created>
  <dcterms:modified xsi:type="dcterms:W3CDTF">2018-04-25T10:22:00Z</dcterms:modified>
</cp:coreProperties>
</file>