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Pr="0014200E" w:rsidRDefault="008658C3" w:rsidP="00BD12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15850" w:rsidRPr="00BD12EE" w:rsidRDefault="00315850" w:rsidP="00BD12EE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Около 17,7 </w:t>
      </w:r>
      <w:proofErr w:type="gram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млрд</w:t>
      </w:r>
      <w:proofErr w:type="gram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рублей налоговых вычетов получили забайкальцы в 2022 году</w:t>
      </w:r>
    </w:p>
    <w:p w:rsidR="00395B10" w:rsidRDefault="00395B10" w:rsidP="00395B10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Около 17,7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млрд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 налоговых вычетов получили жители Забайкальского края в 2022 году, что на 540 млн больше, чем в 2021 году. Всего в 2022 году документы на получение возврата налога на доходы физических лиц подали 54,5 тысячи граждан.</w:t>
      </w: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Наибольшее количество вычетов было получено в связи с приобретением жилья – 36 % от общего числа. Вторым и третьим по популярности стали вычеты на лечение (21 %) и по уплате процентов по кредитам на приобретение жилья (16 %).</w:t>
      </w: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Количество представленных налоговых деклараций на получение инвестиционного вычета в 2022 в сравнении с 2021 годом снизилось с 839 до 736. Это связано с тем, что у налогоплательщиков возрос интерес к получению данного вычета в упрощённом порядке путём направления в налоговый орган заявления. В 2021 году забайкальцы направили 46 таких заявлений, а в 2022 – 601.</w:t>
      </w: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главой 23 </w:t>
      </w:r>
      <w:r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Налогового кодекса Российской Федерации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налогоплательщики имеют право на получение стандартных, социальных, имущественных, инвестиционных налоговых вычетов. Возврату подлежит сумма понесенных расходов в пределах уплаченного налога.</w:t>
      </w: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Это могут быть вычеты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на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395B10" w:rsidRDefault="00395B10" w:rsidP="00395B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обучение, лечение, фитнес, добровольное личное страхование, добровольные взносы на пенсионное обеспечение (страхование), добровольное страхование жизни, дополнительные взносы на накопительную часть пенсии, прохождение независимой оценки своей квалификации, - в размере фактически понесенных расходов, но не более 120 000 руб. в год по всем видам расходов;</w:t>
      </w:r>
    </w:p>
    <w:p w:rsidR="00395B10" w:rsidRDefault="00395B10" w:rsidP="00395B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дорогостоящее лечение – в размере произведенных расходов без ограничения;</w:t>
      </w:r>
    </w:p>
    <w:p w:rsidR="00395B10" w:rsidRDefault="00395B10" w:rsidP="00395B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обучение своих детей (подопечных) в размере не более 50 000 руб. на каждого ребенка. На обоих родителей (опекунов, попечителей) это общая сумма;</w:t>
      </w:r>
    </w:p>
    <w:p w:rsidR="00395B10" w:rsidRDefault="00395B10" w:rsidP="00395B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приобретении жилья (долей в нем), земельного участка, предназначенного для строительства жилья или на котором уже построено жилье - в размере фактически произведенных расходов на приобретение, но не свыше 2 000 000 руб. Если для покупки привлекались целевые кредиты (займы), то еще может быть предоставлен вычет по уплаченным процентам в пределах 3 000 000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руб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  <w:proofErr w:type="gramEnd"/>
    </w:p>
    <w:p w:rsidR="00395B10" w:rsidRDefault="00395B10" w:rsidP="00395B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инвестиционный вычет предоставляется в сумме денежных средств, внесенных в налоговом периоде на индивидуальный инвестиционный счет, но не более 400 000 рублей;</w:t>
      </w:r>
    </w:p>
    <w:p w:rsidR="00395B10" w:rsidRDefault="00395B10" w:rsidP="00395B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стандартный налоговый вычет предоставляется на каждого ребенка в размере, который зависит от количества детей у налогоплательщика, а именно:</w:t>
      </w:r>
    </w:p>
    <w:p w:rsidR="00395B10" w:rsidRDefault="00395B10" w:rsidP="00395B1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•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1 400 руб. – на первого ребенка;</w:t>
      </w:r>
    </w:p>
    <w:p w:rsidR="00395B10" w:rsidRDefault="00395B10" w:rsidP="00395B1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•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1 400 руб. – на второго ребенка;</w:t>
      </w:r>
    </w:p>
    <w:p w:rsidR="00395B10" w:rsidRDefault="00395B10" w:rsidP="00395B1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•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3 000 руб. – на третьего и каждого последующего ребенка.</w:t>
      </w:r>
    </w:p>
    <w:p w:rsidR="00395B10" w:rsidRDefault="00395B10" w:rsidP="00395B1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•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12 000 руб. – на ребенка-инвалида для родителя, супруга (супруги) родителя, усыновителя и 6 000 руб. для опекуна, попечителя, приемного родителя, супруга (супруги) приемного родителя, вне зависимости от очередности рождения такого ребенка.</w:t>
      </w:r>
      <w:proofErr w:type="gramEnd"/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Декларацию формы 3-НДФЛ для получения вычета можно заполнить и направить через </w:t>
      </w:r>
      <w:r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Личный кабинет налогоплательщика для физических лиц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приложив подтверждающие документы. </w:t>
      </w: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Заявить возврат НДФЛ за 3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предыдущих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налоговых периода можно в течение всего календарного года. Но, в случае если у налогоплательщика наряду с правом на возврат НДФЛ имеется обязанность задекларировать полученный доход, то срок подачи такой декларации в 2023 году – не позднее 2 мая.</w:t>
      </w:r>
    </w:p>
    <w:p w:rsidR="00395B10" w:rsidRDefault="00395B10" w:rsidP="00395B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95B10" w:rsidRDefault="00395B10" w:rsidP="00395B10">
      <w:pPr>
        <w:tabs>
          <w:tab w:val="left" w:pos="1050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Более подробная информация о стандартных, социальных, имущественных, инвестиционных налоговых вычетах содержится в разделе «</w:t>
      </w:r>
      <w:r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Получение налогового вычета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 официального сайта ФНС России.</w:t>
      </w:r>
      <w:r>
        <w:rPr>
          <w:color w:val="000000" w:themeColor="text1"/>
          <w:sz w:val="26"/>
          <w:szCs w:val="26"/>
        </w:rPr>
        <w:t xml:space="preserve"> </w:t>
      </w:r>
    </w:p>
    <w:p w:rsidR="00395B10" w:rsidRDefault="00395B10" w:rsidP="00395B10">
      <w:pPr>
        <w:tabs>
          <w:tab w:val="left" w:pos="1050"/>
        </w:tabs>
        <w:spacing w:after="0" w:line="240" w:lineRule="auto"/>
        <w:rPr>
          <w:color w:val="000000" w:themeColor="text1"/>
          <w:sz w:val="26"/>
          <w:szCs w:val="26"/>
        </w:rPr>
      </w:pPr>
    </w:p>
    <w:p w:rsidR="00395B10" w:rsidRPr="00395B10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395B10" w:rsidRPr="00395B10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95B10">
        <w:rPr>
          <w:rFonts w:ascii="Times New Roman" w:hAnsi="Times New Roman"/>
          <w:color w:val="000000" w:themeColor="text1"/>
        </w:rPr>
        <w:t>Пресс-секретарь УФНС России по Забайкальскому краю</w:t>
      </w:r>
    </w:p>
    <w:p w:rsidR="00395B10" w:rsidRPr="00395B10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95B10">
        <w:rPr>
          <w:rFonts w:ascii="Times New Roman" w:hAnsi="Times New Roman"/>
          <w:color w:val="000000" w:themeColor="text1"/>
        </w:rPr>
        <w:t xml:space="preserve">Наталья </w:t>
      </w:r>
      <w:proofErr w:type="spellStart"/>
      <w:r w:rsidRPr="00395B10">
        <w:rPr>
          <w:rFonts w:ascii="Times New Roman" w:hAnsi="Times New Roman"/>
          <w:color w:val="000000" w:themeColor="text1"/>
        </w:rPr>
        <w:t>Сараева</w:t>
      </w:r>
      <w:proofErr w:type="spellEnd"/>
    </w:p>
    <w:p w:rsidR="00395B10" w:rsidRPr="00395B10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95B10">
        <w:rPr>
          <w:rFonts w:ascii="Times New Roman" w:hAnsi="Times New Roman"/>
          <w:color w:val="000000" w:themeColor="text1"/>
        </w:rPr>
        <w:t>23-03-72</w:t>
      </w:r>
    </w:p>
    <w:p w:rsidR="00395B10" w:rsidRPr="00395B10" w:rsidRDefault="00395B10" w:rsidP="00395B10">
      <w:pPr>
        <w:tabs>
          <w:tab w:val="left" w:pos="1050"/>
        </w:tabs>
        <w:spacing w:after="0" w:line="240" w:lineRule="auto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395B10" w:rsidRPr="00395B10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055C"/>
    <w:multiLevelType w:val="multilevel"/>
    <w:tmpl w:val="880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22321"/>
    <w:multiLevelType w:val="multilevel"/>
    <w:tmpl w:val="BE3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E6088"/>
    <w:multiLevelType w:val="hybridMultilevel"/>
    <w:tmpl w:val="144E5488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3543A"/>
    <w:rsid w:val="0014200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5850"/>
    <w:rsid w:val="00317376"/>
    <w:rsid w:val="00327063"/>
    <w:rsid w:val="00335753"/>
    <w:rsid w:val="00352897"/>
    <w:rsid w:val="00354D2F"/>
    <w:rsid w:val="00360D3B"/>
    <w:rsid w:val="00395B10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658C3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12EE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29EEBC7-11AC-4A7A-B384-DCDA4AE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2023-04-06T12:01:00Z</dcterms:created>
  <dcterms:modified xsi:type="dcterms:W3CDTF">2023-04-06T12:01:00Z</dcterms:modified>
</cp:coreProperties>
</file>