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right"/>
        <w:outlineLvl w:val="0"/>
        <w:rPr>
          <w:b/>
          <w:b/>
          <w:bCs/>
          <w:sz w:val="32"/>
          <w:szCs w:val="32"/>
        </w:rPr>
      </w:pPr>
      <w:r>
        <w:rPr>
          <w:b/>
          <w:bCs/>
          <w:sz w:val="32"/>
          <w:szCs w:val="32"/>
        </w:rPr>
      </w:r>
    </w:p>
    <w:p>
      <w:pPr>
        <w:pStyle w:val="Style21"/>
        <w:jc w:val="right"/>
        <w:rPr>
          <w:b/>
          <w:b/>
          <w:bCs/>
          <w:szCs w:val="28"/>
        </w:rPr>
      </w:pPr>
      <w:r>
        <w:rPr/>
        <w:drawing>
          <wp:anchor behindDoc="0" distT="0" distB="0" distL="133350" distR="118110" simplePos="0" locked="0" layoutInCell="1" allowOverlap="1" relativeHeight="2">
            <wp:simplePos x="0" y="0"/>
            <wp:positionH relativeFrom="column">
              <wp:posOffset>2533650</wp:posOffset>
            </wp:positionH>
            <wp:positionV relativeFrom="paragraph">
              <wp:posOffset>30480</wp:posOffset>
            </wp:positionV>
            <wp:extent cx="720090" cy="925830"/>
            <wp:effectExtent l="0" t="0" r="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a:picLocks noChangeAspect="1" noChangeArrowheads="1"/>
                    </pic:cNvPicPr>
                  </pic:nvPicPr>
                  <pic:blipFill>
                    <a:blip r:embed="rId2"/>
                    <a:stretch>
                      <a:fillRect/>
                    </a:stretch>
                  </pic:blipFill>
                  <pic:spPr bwMode="auto">
                    <a:xfrm>
                      <a:off x="0" y="0"/>
                      <a:ext cx="720090" cy="925830"/>
                    </a:xfrm>
                    <a:prstGeom prst="rect">
                      <a:avLst/>
                    </a:prstGeom>
                  </pic:spPr>
                </pic:pic>
              </a:graphicData>
            </a:graphic>
          </wp:anchor>
        </w:drawing>
      </w:r>
    </w:p>
    <w:p>
      <w:pPr>
        <w:pStyle w:val="Normal"/>
        <w:numPr>
          <w:ilvl w:val="0"/>
          <w:numId w:val="0"/>
        </w:numPr>
        <w:jc w:val="center"/>
        <w:outlineLvl w:val="0"/>
        <w:rPr>
          <w:b/>
          <w:b/>
          <w:bCs/>
          <w:szCs w:val="28"/>
        </w:rPr>
      </w:pPr>
      <w:r>
        <w:rPr/>
      </w:r>
    </w:p>
    <w:p>
      <w:pPr>
        <w:pStyle w:val="Normal"/>
        <w:numPr>
          <w:ilvl w:val="0"/>
          <w:numId w:val="0"/>
        </w:numPr>
        <w:jc w:val="center"/>
        <w:outlineLvl w:val="0"/>
        <w:rPr>
          <w:b/>
          <w:b/>
          <w:bCs/>
          <w:szCs w:val="28"/>
        </w:rPr>
      </w:pPr>
      <w:r>
        <w:rPr/>
      </w:r>
    </w:p>
    <w:p>
      <w:pPr>
        <w:pStyle w:val="Normal"/>
        <w:numPr>
          <w:ilvl w:val="0"/>
          <w:numId w:val="0"/>
        </w:numPr>
        <w:jc w:val="center"/>
        <w:outlineLvl w:val="0"/>
        <w:rPr>
          <w:b/>
          <w:b/>
          <w:bCs/>
          <w:szCs w:val="28"/>
        </w:rPr>
      </w:pPr>
      <w:r>
        <w:rPr/>
      </w:r>
    </w:p>
    <w:p>
      <w:pPr>
        <w:pStyle w:val="Normal"/>
        <w:numPr>
          <w:ilvl w:val="0"/>
          <w:numId w:val="0"/>
        </w:numPr>
        <w:jc w:val="center"/>
        <w:outlineLvl w:val="0"/>
        <w:rPr>
          <w:b/>
          <w:b/>
          <w:bCs/>
          <w:szCs w:val="28"/>
        </w:rPr>
      </w:pPr>
      <w:r>
        <w:rPr/>
      </w:r>
    </w:p>
    <w:p>
      <w:pPr>
        <w:pStyle w:val="Normal"/>
        <w:numPr>
          <w:ilvl w:val="0"/>
          <w:numId w:val="0"/>
        </w:numPr>
        <w:jc w:val="center"/>
        <w:outlineLvl w:val="0"/>
        <w:rPr>
          <w:b/>
          <w:b/>
          <w:bCs/>
          <w:szCs w:val="28"/>
        </w:rPr>
      </w:pPr>
      <w:r>
        <w:rPr>
          <w:b/>
          <w:bCs/>
          <w:szCs w:val="28"/>
        </w:rPr>
        <w:t>Совет городского поселения «Шерловогорское»</w:t>
      </w:r>
    </w:p>
    <w:p>
      <w:pPr>
        <w:pStyle w:val="Normal"/>
        <w:numPr>
          <w:ilvl w:val="0"/>
          <w:numId w:val="0"/>
        </w:numPr>
        <w:jc w:val="center"/>
        <w:outlineLvl w:val="0"/>
        <w:rPr>
          <w:b/>
          <w:b/>
          <w:bCs/>
          <w:sz w:val="24"/>
          <w:szCs w:val="24"/>
        </w:rPr>
      </w:pPr>
      <w:r>
        <w:rPr>
          <w:b/>
          <w:bCs/>
          <w:sz w:val="24"/>
          <w:szCs w:val="24"/>
        </w:rPr>
      </w:r>
    </w:p>
    <w:p>
      <w:pPr>
        <w:pStyle w:val="Normal"/>
        <w:numPr>
          <w:ilvl w:val="0"/>
          <w:numId w:val="0"/>
        </w:numPr>
        <w:jc w:val="center"/>
        <w:outlineLvl w:val="0"/>
        <w:rPr>
          <w:b/>
          <w:b/>
          <w:bCs/>
          <w:sz w:val="24"/>
          <w:szCs w:val="24"/>
        </w:rPr>
      </w:pPr>
      <w:r>
        <w:rPr>
          <w:b/>
          <w:bCs/>
          <w:sz w:val="32"/>
          <w:szCs w:val="32"/>
        </w:rPr>
        <w:t>РЕШЕНИЕ</w:t>
      </w:r>
    </w:p>
    <w:p>
      <w:pPr>
        <w:pStyle w:val="Normal"/>
        <w:numPr>
          <w:ilvl w:val="0"/>
          <w:numId w:val="0"/>
        </w:numPr>
        <w:jc w:val="center"/>
        <w:outlineLvl w:val="0"/>
        <w:rPr>
          <w:b/>
          <w:b/>
          <w:bCs/>
          <w:sz w:val="24"/>
          <w:szCs w:val="24"/>
        </w:rPr>
      </w:pPr>
      <w:r>
        <w:rPr>
          <w:b/>
          <w:bCs/>
          <w:sz w:val="24"/>
          <w:szCs w:val="24"/>
        </w:rPr>
      </w:r>
    </w:p>
    <w:p>
      <w:pPr>
        <w:pStyle w:val="Normal"/>
        <w:jc w:val="both"/>
        <w:rPr>
          <w:sz w:val="28"/>
          <w:szCs w:val="28"/>
        </w:rPr>
      </w:pPr>
      <w:r>
        <w:rPr>
          <w:sz w:val="28"/>
          <w:szCs w:val="28"/>
        </w:rPr>
        <w:t xml:space="preserve">«31 » января 2019 года                                                                              № </w:t>
      </w:r>
      <w:r>
        <w:rPr>
          <w:sz w:val="28"/>
          <w:szCs w:val="28"/>
        </w:rPr>
        <w:t>143</w:t>
      </w:r>
    </w:p>
    <w:p>
      <w:pPr>
        <w:pStyle w:val="Normal"/>
        <w:jc w:val="both"/>
        <w:rPr>
          <w:sz w:val="28"/>
          <w:szCs w:val="28"/>
        </w:rPr>
      </w:pPr>
      <w:r>
        <w:rPr>
          <w:sz w:val="28"/>
          <w:szCs w:val="28"/>
        </w:rPr>
      </w:r>
    </w:p>
    <w:p>
      <w:pPr>
        <w:pStyle w:val="Normal"/>
        <w:jc w:val="center"/>
        <w:rPr>
          <w:sz w:val="24"/>
          <w:szCs w:val="24"/>
        </w:rPr>
      </w:pPr>
      <w:r>
        <w:rPr>
          <w:sz w:val="28"/>
          <w:szCs w:val="28"/>
        </w:rPr>
        <w:t>поселок городского типа Шерловая Гора</w:t>
      </w:r>
    </w:p>
    <w:p>
      <w:pPr>
        <w:pStyle w:val="Normal"/>
        <w:rPr>
          <w:sz w:val="28"/>
          <w:szCs w:val="28"/>
        </w:rPr>
      </w:pPr>
      <w:r>
        <w:rPr>
          <w:sz w:val="28"/>
          <w:szCs w:val="28"/>
        </w:rPr>
      </w:r>
    </w:p>
    <w:p>
      <w:pPr>
        <w:pStyle w:val="Normal"/>
        <w:jc w:val="center"/>
        <w:rPr>
          <w:b/>
          <w:b/>
          <w:sz w:val="24"/>
          <w:szCs w:val="24"/>
        </w:rPr>
      </w:pPr>
      <w:r>
        <w:rPr>
          <w:b/>
          <w:sz w:val="28"/>
          <w:szCs w:val="28"/>
        </w:rPr>
        <w:t>«О внесении изменений в отдельные положения Порядка определения размера арендной платы за земельные участки, находящиеся в собственности городского поселения «Шерловогорское», а также земельные участки, государственная собственность на которые не разграничена, на территории городского поселения «Шерловогорское» муниципального района «Борзинский район» Забайкальского края, предоставленные без торгов» утвержденного решением Совета городского поселения «Шерловогорское» от 22 декабря 2015 года № 293</w:t>
      </w:r>
    </w:p>
    <w:p>
      <w:pPr>
        <w:pStyle w:val="Normal"/>
        <w:ind w:firstLine="540"/>
        <w:jc w:val="both"/>
        <w:rPr>
          <w:b/>
          <w:b/>
          <w:sz w:val="28"/>
          <w:szCs w:val="28"/>
        </w:rPr>
      </w:pPr>
      <w:r>
        <w:rPr>
          <w:b/>
          <w:sz w:val="28"/>
          <w:szCs w:val="28"/>
        </w:rPr>
      </w:r>
    </w:p>
    <w:p>
      <w:pPr>
        <w:pStyle w:val="Normal"/>
        <w:overflowPunct w:val="true"/>
        <w:ind w:firstLine="708"/>
        <w:jc w:val="both"/>
        <w:rPr>
          <w:b/>
          <w:b/>
          <w:sz w:val="24"/>
          <w:szCs w:val="24"/>
        </w:rPr>
      </w:pPr>
      <w:r>
        <w:rPr>
          <w:sz w:val="28"/>
          <w:szCs w:val="28"/>
        </w:rPr>
        <w:t>В соответствии с подпунктом 3 пункта 3 статьи 39</w:t>
      </w:r>
      <w:r>
        <w:rPr>
          <w:sz w:val="28"/>
          <w:szCs w:val="28"/>
          <w:vertAlign w:val="superscript"/>
        </w:rPr>
        <w:t xml:space="preserve">7 </w:t>
      </w:r>
      <w:r>
        <w:rPr>
          <w:sz w:val="28"/>
          <w:szCs w:val="28"/>
        </w:rPr>
        <w:t xml:space="preserve">Земельного кодекса Российской Федерации, Федерального закона </w:t>
      </w:r>
      <w:r>
        <w:rPr>
          <w:rFonts w:eastAsia="Calibri" w:eastAsiaTheme="minorHAnsi"/>
          <w:sz w:val="28"/>
          <w:szCs w:val="28"/>
          <w:lang w:eastAsia="en-US"/>
        </w:rPr>
        <w:t>от 06.10.2003 № 131-ФЗ</w:t>
      </w:r>
      <w:r>
        <w:rPr>
          <w:sz w:val="28"/>
          <w:szCs w:val="28"/>
        </w:rPr>
        <w:t xml:space="preserve"> «Об общих принципах организации местного самоуправления в Российской Федерации», Уставом городского поселения «Шерловогорское», Совет городского поселения «Шерловогорское» </w:t>
      </w:r>
      <w:r>
        <w:rPr>
          <w:b/>
          <w:sz w:val="28"/>
          <w:szCs w:val="28"/>
        </w:rPr>
        <w:t>р е ш и л:</w:t>
      </w:r>
    </w:p>
    <w:p>
      <w:pPr>
        <w:pStyle w:val="Normal"/>
        <w:ind w:firstLine="540"/>
        <w:jc w:val="both"/>
        <w:rPr>
          <w:b/>
          <w:b/>
          <w:sz w:val="28"/>
          <w:szCs w:val="28"/>
        </w:rPr>
      </w:pPr>
      <w:r>
        <w:rPr>
          <w:b/>
          <w:sz w:val="28"/>
          <w:szCs w:val="28"/>
        </w:rPr>
      </w:r>
    </w:p>
    <w:p>
      <w:pPr>
        <w:pStyle w:val="Normal"/>
        <w:ind w:firstLine="708"/>
        <w:jc w:val="both"/>
        <w:rPr>
          <w:sz w:val="24"/>
          <w:szCs w:val="24"/>
        </w:rPr>
      </w:pPr>
      <w:r>
        <w:rPr>
          <w:sz w:val="28"/>
          <w:szCs w:val="28"/>
        </w:rPr>
        <w:t>1.Подпункты 6, 7 пункта 9 Порядка определения размера арендной платы за земельные участки, находящиеся в собственности городского поселения «Шерловогорское», а также земельные участки, государственная собственность на которые не разграничена, на территории городского поселения «Шерловогорское» муниципального района «Борзинский район» Забайкальского края, предоставленные без торгов», утвержденного решением Совета городского поселения «Шерловогорское» от 22 декабря 2015 года № 293, изложить в новой редакции:</w:t>
      </w:r>
    </w:p>
    <w:p>
      <w:pPr>
        <w:pStyle w:val="Normal"/>
        <w:ind w:firstLine="567"/>
        <w:jc w:val="both"/>
        <w:rPr>
          <w:sz w:val="24"/>
          <w:szCs w:val="24"/>
        </w:rPr>
      </w:pPr>
      <w:r>
        <w:rPr>
          <w:sz w:val="28"/>
          <w:szCs w:val="28"/>
        </w:rPr>
        <w:t xml:space="preserve">«6) </w:t>
      </w:r>
      <w:r>
        <w:rPr>
          <w:rFonts w:eastAsia="Calibri" w:eastAsiaTheme="minorHAnsi"/>
          <w:sz w:val="28"/>
          <w:szCs w:val="28"/>
          <w:lang w:eastAsia="en-US"/>
        </w:rPr>
        <w:t>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w:t>
      </w:r>
      <w:r>
        <w:rPr>
          <w:rFonts w:eastAsia="Calibri" w:eastAsiaTheme="minorHAnsi"/>
          <w:sz w:val="24"/>
          <w:szCs w:val="24"/>
          <w:lang w:eastAsia="en-US"/>
        </w:rPr>
        <w:t xml:space="preserve"> </w:t>
      </w:r>
      <w:r>
        <w:rPr>
          <w:rFonts w:eastAsia="Calibri" w:eastAsiaTheme="minorHAnsi"/>
          <w:sz w:val="28"/>
          <w:szCs w:val="28"/>
          <w:lang w:eastAsia="en-US"/>
        </w:rPr>
        <w:t>территории в целях строительства стандартного жилья или договором о комплексном освоении территории в целях строительства стандартного жилья</w:t>
      </w:r>
      <w:r>
        <w:rPr>
          <w:sz w:val="28"/>
          <w:szCs w:val="28"/>
        </w:rPr>
        <w:t>;</w:t>
      </w:r>
    </w:p>
    <w:p>
      <w:pPr>
        <w:pStyle w:val="Normal"/>
        <w:ind w:firstLine="567"/>
        <w:jc w:val="both"/>
        <w:rPr>
          <w:sz w:val="24"/>
          <w:szCs w:val="24"/>
        </w:rPr>
      </w:pPr>
      <w:r>
        <w:rPr>
          <w:sz w:val="28"/>
          <w:szCs w:val="28"/>
        </w:rPr>
        <w:t xml:space="preserve">7) </w:t>
      </w:r>
      <w:r>
        <w:rPr>
          <w:rFonts w:eastAsia="Calibri" w:eastAsiaTheme="minorHAnsi"/>
          <w:sz w:val="28"/>
          <w:szCs w:val="28"/>
          <w:lang w:eastAsia="en-US"/>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r>
        <w:rPr>
          <w:sz w:val="28"/>
          <w:szCs w:val="28"/>
        </w:rPr>
        <w:t>;»</w:t>
      </w:r>
    </w:p>
    <w:p>
      <w:pPr>
        <w:pStyle w:val="Normal"/>
        <w:ind w:firstLine="709"/>
        <w:jc w:val="both"/>
        <w:rPr>
          <w:color w:val="000000"/>
          <w:sz w:val="24"/>
          <w:szCs w:val="24"/>
        </w:rPr>
      </w:pPr>
      <w:r>
        <w:rPr>
          <w:sz w:val="28"/>
          <w:szCs w:val="28"/>
        </w:rPr>
        <w:t xml:space="preserve">2. </w:t>
      </w:r>
      <w:r>
        <w:rPr>
          <w:color w:val="000000"/>
          <w:sz w:val="28"/>
          <w:szCs w:val="28"/>
        </w:rPr>
        <w:t>Настоящее решение вступает в силу на следующий день после дня его официального опубликования (обнародования).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numPr>
          <w:ilvl w:val="0"/>
          <w:numId w:val="0"/>
        </w:numPr>
        <w:ind w:left="720" w:hanging="0"/>
        <w:jc w:val="both"/>
        <w:rPr/>
      </w:pPr>
      <w:r>
        <w:rPr>
          <w:color w:val="000000"/>
          <w:sz w:val="28"/>
          <w:szCs w:val="28"/>
        </w:rPr>
        <w:t xml:space="preserve">Глава </w:t>
      </w:r>
      <w:r>
        <w:rPr>
          <w:sz w:val="28"/>
          <w:szCs w:val="28"/>
        </w:rPr>
        <w:t>городского</w:t>
      </w:r>
      <w:r>
        <w:rPr>
          <w:color w:val="000000"/>
          <w:sz w:val="28"/>
          <w:szCs w:val="28"/>
        </w:rPr>
        <w:t xml:space="preserve"> поселения «Шерловогорское»                </w:t>
      </w:r>
      <w:r>
        <w:rPr>
          <w:color w:val="000000"/>
          <w:sz w:val="28"/>
          <w:szCs w:val="28"/>
        </w:rPr>
        <w:t>А.В.Панин</w:t>
      </w:r>
      <w:r>
        <w:rPr>
          <w:color w:val="000000"/>
          <w:sz w:val="28"/>
          <w:szCs w:val="28"/>
        </w:rPr>
        <w:t xml:space="preserve">                             </w:t>
      </w:r>
    </w:p>
    <w:p>
      <w:pPr>
        <w:pStyle w:val="Normal"/>
        <w:rPr>
          <w:sz w:val="28"/>
          <w:szCs w:val="28"/>
        </w:rPr>
      </w:pPr>
      <w:r>
        <w:rPr>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54b5"/>
    <w:pPr>
      <w:widowControl/>
      <w:bidi w:val="0"/>
      <w:jc w:val="left"/>
    </w:pPr>
    <w:rPr>
      <w:rFonts w:ascii="Times New Roman" w:hAnsi="Times New Roman" w:eastAsia="Times New Roman" w:cs="Times New Roman"/>
      <w:color w:val="auto"/>
      <w:kern w:val="0"/>
      <w:sz w:val="28"/>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2236d6"/>
    <w:rPr>
      <w:rFonts w:ascii="Segoe UI" w:hAnsi="Segoe UI" w:eastAsia="Times New Roman" w:cs="Segoe UI"/>
      <w:sz w:val="18"/>
      <w:szCs w:val="18"/>
      <w:lang w:eastAsia="ru-RU"/>
    </w:rPr>
  </w:style>
  <w:style w:type="character" w:styleId="Style15">
    <w:name w:val="Символ нумерации"/>
    <w:qFormat/>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Mangal"/>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1e54b5"/>
    <w:pPr>
      <w:spacing w:before="0" w:after="0"/>
      <w:ind w:left="720" w:hanging="0"/>
      <w:contextualSpacing/>
    </w:pPr>
    <w:rPr/>
  </w:style>
  <w:style w:type="paragraph" w:styleId="BalloonText">
    <w:name w:val="Balloon Text"/>
    <w:basedOn w:val="Normal"/>
    <w:uiPriority w:val="99"/>
    <w:semiHidden/>
    <w:unhideWhenUsed/>
    <w:qFormat/>
    <w:rsid w:val="002236d6"/>
    <w:pPr/>
    <w:rPr>
      <w:rFonts w:ascii="Segoe UI" w:hAnsi="Segoe UI" w:cs="Segoe UI"/>
      <w:sz w:val="18"/>
      <w:szCs w:val="18"/>
    </w:rPr>
  </w:style>
  <w:style w:type="paragraph" w:styleId="ConsPlusTitle" w:customStyle="1">
    <w:name w:val="ConsPlusTitle"/>
    <w:qFormat/>
    <w:rsid w:val="00f31d46"/>
    <w:pPr>
      <w:widowControl w:val="false"/>
      <w:bidi w:val="0"/>
      <w:jc w:val="left"/>
    </w:pPr>
    <w:rPr>
      <w:rFonts w:eastAsia="Times New Roman" w:cs="Calibri" w:ascii="Calibri" w:hAnsi="Calibri" w:asciiTheme="minorHAnsi" w:hAnsiTheme="minorHAnsi"/>
      <w:b/>
      <w:bCs/>
      <w:color w:val="auto"/>
      <w:kern w:val="0"/>
      <w:sz w:val="28"/>
      <w:szCs w:val="22"/>
      <w:lang w:eastAsia="ru-RU" w:val="ru-RU" w:bidi="ar-SA"/>
    </w:rPr>
  </w:style>
  <w:style w:type="paragraph" w:styleId="Style21">
    <w:name w:val="Header"/>
    <w:basedOn w:val="Normal"/>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LibreOffice/6.0.1.1$Windows_x86 LibreOffice_project/60bfb1526849283ce2491346ed2aa51c465abfe6</Application>
  <Pages>2</Pages>
  <Words>291</Words>
  <Characters>2118</Characters>
  <CharactersWithSpaces>2519</CharactersWithSpaces>
  <Paragraphs>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2019-01-16T07:09:00Z</dcterms:created>
  <dc:creator>User</dc:creator>
  <dc:description/>
  <dc:language>ru-RU</dc:language>
  <cp:lastModifiedBy/>
  <cp:lastPrinted>2019-01-24T02:07:00Z</cp:lastPrinted>
  <dcterms:modified xsi:type="dcterms:W3CDTF">2019-02-06T09:40:03Z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