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0EDE44" w14:textId="77777777" w:rsidR="003253F0" w:rsidRDefault="003253F0" w:rsidP="003253F0">
      <w:pPr>
        <w:spacing w:line="240" w:lineRule="auto"/>
        <w:ind w:left="284" w:firstLine="283"/>
        <w:rPr>
          <w:rFonts w:ascii="Times New Roman" w:hAnsi="Times New Roman"/>
          <w:sz w:val="28"/>
          <w:szCs w:val="24"/>
          <w:lang w:val="ru-RU" w:eastAsia="ru-RU" w:bidi="ar-SA"/>
        </w:rPr>
      </w:pPr>
    </w:p>
    <w:p w14:paraId="5242C786" w14:textId="14E854EE" w:rsidR="003253F0" w:rsidRDefault="003253F0" w:rsidP="003253F0">
      <w:pPr>
        <w:spacing w:line="240" w:lineRule="auto"/>
        <w:ind w:left="284" w:firstLine="283"/>
        <w:rPr>
          <w:rFonts w:ascii="Times New Roman" w:hAnsi="Times New Roman"/>
          <w:sz w:val="28"/>
          <w:szCs w:val="24"/>
          <w:lang w:val="ru-RU" w:eastAsia="ru-RU" w:bidi="ar-SA"/>
        </w:rPr>
      </w:pPr>
      <w:r>
        <w:rPr>
          <w:rFonts w:asciiTheme="minorHAnsi" w:hAnsiTheme="minorHAnsi"/>
          <w:noProof/>
          <w:sz w:val="22"/>
        </w:rPr>
        <w:drawing>
          <wp:anchor distT="0" distB="0" distL="114300" distR="114300" simplePos="0" relativeHeight="251659264" behindDoc="0" locked="0" layoutInCell="1" allowOverlap="1" wp14:anchorId="515F5B6A" wp14:editId="1231A643">
            <wp:simplePos x="0" y="0"/>
            <wp:positionH relativeFrom="column">
              <wp:posOffset>2715895</wp:posOffset>
            </wp:positionH>
            <wp:positionV relativeFrom="paragraph">
              <wp:posOffset>11430</wp:posOffset>
            </wp:positionV>
            <wp:extent cx="687070" cy="848360"/>
            <wp:effectExtent l="0" t="0" r="0" b="8890"/>
            <wp:wrapSquare wrapText="bothSides"/>
            <wp:docPr id="2"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7070" cy="848360"/>
                    </a:xfrm>
                    <a:prstGeom prst="rect">
                      <a:avLst/>
                    </a:prstGeom>
                    <a:noFill/>
                  </pic:spPr>
                </pic:pic>
              </a:graphicData>
            </a:graphic>
            <wp14:sizeRelH relativeFrom="margin">
              <wp14:pctWidth>0</wp14:pctWidth>
            </wp14:sizeRelH>
            <wp14:sizeRelV relativeFrom="margin">
              <wp14:pctHeight>0</wp14:pctHeight>
            </wp14:sizeRelV>
          </wp:anchor>
        </w:drawing>
      </w:r>
    </w:p>
    <w:p w14:paraId="66ED4D99" w14:textId="77777777" w:rsidR="003253F0" w:rsidRDefault="003253F0" w:rsidP="003253F0">
      <w:pPr>
        <w:spacing w:line="240" w:lineRule="auto"/>
        <w:ind w:left="284" w:firstLine="283"/>
        <w:rPr>
          <w:rFonts w:ascii="Times New Roman" w:hAnsi="Times New Roman"/>
          <w:sz w:val="28"/>
          <w:szCs w:val="24"/>
          <w:lang w:eastAsia="ru-RU"/>
        </w:rPr>
      </w:pPr>
    </w:p>
    <w:p w14:paraId="38C6D254" w14:textId="77777777" w:rsidR="003253F0" w:rsidRDefault="003253F0" w:rsidP="003253F0">
      <w:pPr>
        <w:spacing w:line="240" w:lineRule="auto"/>
        <w:ind w:left="284" w:firstLine="283"/>
        <w:rPr>
          <w:rFonts w:ascii="Times New Roman" w:hAnsi="Times New Roman"/>
          <w:sz w:val="28"/>
          <w:szCs w:val="24"/>
          <w:lang w:eastAsia="ru-RU"/>
        </w:rPr>
      </w:pPr>
    </w:p>
    <w:p w14:paraId="3E7FC1FF" w14:textId="77777777" w:rsidR="003253F0" w:rsidRDefault="003253F0" w:rsidP="003253F0">
      <w:pPr>
        <w:spacing w:line="240" w:lineRule="auto"/>
        <w:ind w:left="284" w:firstLine="283"/>
        <w:rPr>
          <w:rFonts w:ascii="Times New Roman" w:hAnsi="Times New Roman"/>
          <w:sz w:val="28"/>
          <w:szCs w:val="24"/>
          <w:lang w:eastAsia="ru-RU"/>
        </w:rPr>
      </w:pPr>
    </w:p>
    <w:p w14:paraId="4642398A" w14:textId="77777777" w:rsidR="003253F0" w:rsidRDefault="003253F0" w:rsidP="003253F0">
      <w:pPr>
        <w:spacing w:line="240" w:lineRule="auto"/>
        <w:ind w:left="284" w:firstLine="283"/>
        <w:rPr>
          <w:rFonts w:ascii="Times New Roman" w:hAnsi="Times New Roman"/>
          <w:sz w:val="28"/>
          <w:szCs w:val="24"/>
          <w:lang w:eastAsia="ru-RU"/>
        </w:rPr>
      </w:pPr>
    </w:p>
    <w:p w14:paraId="75A63E2B" w14:textId="77777777" w:rsidR="003253F0" w:rsidRPr="003253F0" w:rsidRDefault="003253F0" w:rsidP="003253F0">
      <w:pPr>
        <w:suppressLineNumbers/>
        <w:spacing w:line="240" w:lineRule="auto"/>
        <w:ind w:left="284" w:firstLine="283"/>
        <w:jc w:val="center"/>
        <w:rPr>
          <w:rFonts w:ascii="Times New Roman" w:hAnsi="Times New Roman"/>
          <w:b/>
          <w:sz w:val="32"/>
          <w:szCs w:val="32"/>
          <w:lang w:val="ru-RU" w:eastAsia="ru-RU"/>
        </w:rPr>
      </w:pPr>
      <w:r w:rsidRPr="003253F0">
        <w:rPr>
          <w:rFonts w:ascii="Times New Roman" w:hAnsi="Times New Roman"/>
          <w:b/>
          <w:sz w:val="32"/>
          <w:szCs w:val="32"/>
          <w:lang w:val="ru-RU" w:eastAsia="ru-RU"/>
        </w:rPr>
        <w:t>Администрация городского поселения «Шерловогорское»</w:t>
      </w:r>
    </w:p>
    <w:p w14:paraId="05ABEC10" w14:textId="77777777" w:rsidR="003253F0" w:rsidRPr="003253F0" w:rsidRDefault="003253F0" w:rsidP="003253F0">
      <w:pPr>
        <w:suppressLineNumbers/>
        <w:spacing w:line="240" w:lineRule="auto"/>
        <w:ind w:left="284" w:firstLine="283"/>
        <w:jc w:val="center"/>
        <w:rPr>
          <w:rFonts w:ascii="Times New Roman" w:hAnsi="Times New Roman"/>
          <w:b/>
          <w:sz w:val="32"/>
          <w:szCs w:val="32"/>
          <w:lang w:val="ru-RU" w:eastAsia="ru-RU"/>
        </w:rPr>
      </w:pPr>
      <w:r w:rsidRPr="003253F0">
        <w:rPr>
          <w:rFonts w:ascii="Times New Roman" w:hAnsi="Times New Roman"/>
          <w:b/>
          <w:sz w:val="32"/>
          <w:szCs w:val="32"/>
          <w:lang w:val="ru-RU" w:eastAsia="ru-RU"/>
        </w:rPr>
        <w:t xml:space="preserve">муниципального района «Борзинский район» </w:t>
      </w:r>
    </w:p>
    <w:p w14:paraId="2F8BDFC8" w14:textId="77777777" w:rsidR="003253F0" w:rsidRPr="003253F0" w:rsidRDefault="003253F0" w:rsidP="003253F0">
      <w:pPr>
        <w:overflowPunct w:val="0"/>
        <w:autoSpaceDE w:val="0"/>
        <w:autoSpaceDN w:val="0"/>
        <w:adjustRightInd w:val="0"/>
        <w:spacing w:line="240" w:lineRule="auto"/>
        <w:ind w:left="284" w:firstLine="283"/>
        <w:jc w:val="center"/>
        <w:outlineLvl w:val="0"/>
        <w:rPr>
          <w:rFonts w:ascii="Times New Roman" w:hAnsi="Times New Roman"/>
          <w:b/>
          <w:sz w:val="32"/>
          <w:szCs w:val="32"/>
          <w:lang w:val="ru-RU" w:eastAsia="ru-RU"/>
        </w:rPr>
      </w:pPr>
      <w:r w:rsidRPr="003253F0">
        <w:rPr>
          <w:rFonts w:ascii="Times New Roman" w:hAnsi="Times New Roman"/>
          <w:b/>
          <w:sz w:val="32"/>
          <w:szCs w:val="32"/>
          <w:lang w:val="ru-RU" w:eastAsia="ru-RU"/>
        </w:rPr>
        <w:t>Забайкальского края</w:t>
      </w:r>
    </w:p>
    <w:p w14:paraId="2414B773" w14:textId="77777777" w:rsidR="003253F0" w:rsidRPr="003253F0" w:rsidRDefault="003253F0" w:rsidP="003253F0">
      <w:pPr>
        <w:overflowPunct w:val="0"/>
        <w:autoSpaceDE w:val="0"/>
        <w:autoSpaceDN w:val="0"/>
        <w:adjustRightInd w:val="0"/>
        <w:spacing w:line="240" w:lineRule="auto"/>
        <w:ind w:left="284" w:firstLine="283"/>
        <w:jc w:val="center"/>
        <w:outlineLvl w:val="0"/>
        <w:rPr>
          <w:rFonts w:ascii="Times New Roman" w:hAnsi="Times New Roman"/>
          <w:b/>
          <w:sz w:val="16"/>
          <w:szCs w:val="16"/>
          <w:lang w:val="ru-RU" w:eastAsia="ru-RU"/>
        </w:rPr>
      </w:pPr>
    </w:p>
    <w:p w14:paraId="49CE8EAB" w14:textId="77777777" w:rsidR="003253F0" w:rsidRPr="003253F0" w:rsidRDefault="003253F0" w:rsidP="003253F0">
      <w:pPr>
        <w:overflowPunct w:val="0"/>
        <w:autoSpaceDE w:val="0"/>
        <w:autoSpaceDN w:val="0"/>
        <w:adjustRightInd w:val="0"/>
        <w:spacing w:line="240" w:lineRule="auto"/>
        <w:ind w:left="284" w:firstLine="283"/>
        <w:jc w:val="center"/>
        <w:outlineLvl w:val="0"/>
        <w:rPr>
          <w:rFonts w:ascii="Times New Roman" w:hAnsi="Times New Roman"/>
          <w:b/>
          <w:sz w:val="16"/>
          <w:szCs w:val="16"/>
          <w:lang w:val="ru-RU" w:eastAsia="ru-RU"/>
        </w:rPr>
      </w:pPr>
    </w:p>
    <w:p w14:paraId="14441270" w14:textId="77777777" w:rsidR="003253F0" w:rsidRPr="003253F0" w:rsidRDefault="003253F0" w:rsidP="003253F0">
      <w:pPr>
        <w:suppressLineNumbers/>
        <w:spacing w:line="240" w:lineRule="auto"/>
        <w:ind w:left="284" w:firstLine="283"/>
        <w:jc w:val="center"/>
        <w:rPr>
          <w:rFonts w:ascii="Times New Roman" w:hAnsi="Times New Roman"/>
          <w:b/>
          <w:sz w:val="44"/>
          <w:szCs w:val="44"/>
          <w:lang w:val="ru-RU" w:eastAsia="ru-RU"/>
        </w:rPr>
      </w:pPr>
      <w:r w:rsidRPr="003253F0">
        <w:rPr>
          <w:rFonts w:ascii="Times New Roman" w:hAnsi="Times New Roman"/>
          <w:b/>
          <w:sz w:val="44"/>
          <w:szCs w:val="44"/>
          <w:lang w:val="ru-RU" w:eastAsia="ru-RU"/>
        </w:rPr>
        <w:t>Постановление</w:t>
      </w:r>
    </w:p>
    <w:p w14:paraId="1283FDC6" w14:textId="1C70BB0A" w:rsidR="003253F0" w:rsidRPr="003253F0" w:rsidRDefault="003A729E" w:rsidP="003253F0">
      <w:pPr>
        <w:suppressLineNumbers/>
        <w:spacing w:line="240" w:lineRule="auto"/>
        <w:ind w:left="284" w:right="-1" w:firstLine="283"/>
        <w:rPr>
          <w:rFonts w:ascii="Times New Roman" w:hAnsi="Times New Roman"/>
          <w:sz w:val="28"/>
          <w:szCs w:val="28"/>
          <w:lang w:val="ru-RU" w:eastAsia="ru-RU"/>
        </w:rPr>
      </w:pPr>
      <w:r>
        <w:rPr>
          <w:rFonts w:ascii="Times New Roman" w:hAnsi="Times New Roman"/>
          <w:sz w:val="28"/>
          <w:szCs w:val="28"/>
          <w:lang w:val="ru-RU" w:eastAsia="ru-RU"/>
        </w:rPr>
        <w:t>11 марта</w:t>
      </w:r>
      <w:r w:rsidR="003253F0" w:rsidRPr="000C1D48">
        <w:rPr>
          <w:rFonts w:ascii="Times New Roman" w:hAnsi="Times New Roman"/>
          <w:sz w:val="28"/>
          <w:szCs w:val="28"/>
          <w:lang w:val="ru-RU" w:eastAsia="ru-RU"/>
        </w:rPr>
        <w:t xml:space="preserve"> 2024 года                                    </w:t>
      </w:r>
      <w:r w:rsidR="003253F0" w:rsidRPr="000C1D48">
        <w:rPr>
          <w:rFonts w:ascii="Times New Roman" w:hAnsi="Times New Roman"/>
          <w:sz w:val="28"/>
          <w:szCs w:val="28"/>
          <w:lang w:val="ru-RU" w:eastAsia="ru-RU"/>
        </w:rPr>
        <w:tab/>
        <w:t xml:space="preserve">                                № </w:t>
      </w:r>
      <w:r>
        <w:rPr>
          <w:rFonts w:ascii="Times New Roman" w:hAnsi="Times New Roman"/>
          <w:sz w:val="28"/>
          <w:szCs w:val="28"/>
          <w:lang w:val="ru-RU" w:eastAsia="ru-RU"/>
        </w:rPr>
        <w:t>92</w:t>
      </w:r>
    </w:p>
    <w:p w14:paraId="6CAB5969" w14:textId="77777777" w:rsidR="003253F0" w:rsidRPr="003253F0" w:rsidRDefault="003253F0" w:rsidP="003253F0">
      <w:pPr>
        <w:suppressLineNumbers/>
        <w:spacing w:line="240" w:lineRule="auto"/>
        <w:ind w:left="284" w:firstLine="283"/>
        <w:jc w:val="center"/>
        <w:rPr>
          <w:rFonts w:ascii="Times New Roman" w:hAnsi="Times New Roman"/>
          <w:sz w:val="16"/>
          <w:szCs w:val="16"/>
          <w:lang w:val="ru-RU" w:eastAsia="ru-RU"/>
        </w:rPr>
      </w:pPr>
    </w:p>
    <w:p w14:paraId="4ADA6F19" w14:textId="77777777" w:rsidR="004B24ED" w:rsidRDefault="004B24ED" w:rsidP="004B24ED">
      <w:pPr>
        <w:jc w:val="center"/>
        <w:rPr>
          <w:rFonts w:ascii="Times New Roman" w:hAnsi="Times New Roman"/>
          <w:b/>
          <w:sz w:val="26"/>
          <w:szCs w:val="26"/>
          <w:lang w:val="ru-RU"/>
        </w:rPr>
      </w:pPr>
      <w:r>
        <w:rPr>
          <w:rFonts w:ascii="Times New Roman" w:hAnsi="Times New Roman"/>
          <w:b/>
          <w:sz w:val="26"/>
          <w:szCs w:val="26"/>
          <w:lang w:val="ru-RU"/>
        </w:rPr>
        <w:t>поселок городского типа Шерловая Гора</w:t>
      </w:r>
    </w:p>
    <w:p w14:paraId="34E7DDAB" w14:textId="77777777" w:rsidR="003253F0" w:rsidRDefault="004B24ED" w:rsidP="004B24ED">
      <w:pPr>
        <w:tabs>
          <w:tab w:val="left" w:pos="3777"/>
          <w:tab w:val="center" w:pos="4607"/>
        </w:tabs>
        <w:spacing w:line="240" w:lineRule="auto"/>
        <w:ind w:left="1134" w:right="993" w:hanging="567"/>
        <w:jc w:val="center"/>
        <w:rPr>
          <w:rFonts w:ascii="Times New Roman" w:hAnsi="Times New Roman"/>
          <w:b/>
          <w:sz w:val="28"/>
          <w:szCs w:val="28"/>
          <w:lang w:val="ru-RU"/>
        </w:rPr>
      </w:pPr>
      <w:r>
        <w:rPr>
          <w:rFonts w:ascii="Times New Roman" w:hAnsi="Times New Roman"/>
          <w:b/>
          <w:sz w:val="28"/>
          <w:szCs w:val="28"/>
          <w:lang w:val="ru-RU"/>
        </w:rPr>
        <w:t xml:space="preserve">     </w:t>
      </w:r>
    </w:p>
    <w:p w14:paraId="4A991A8E" w14:textId="77777777" w:rsidR="003253F0" w:rsidRDefault="003253F0" w:rsidP="004B24ED">
      <w:pPr>
        <w:tabs>
          <w:tab w:val="left" w:pos="3777"/>
          <w:tab w:val="center" w:pos="4607"/>
        </w:tabs>
        <w:spacing w:line="240" w:lineRule="auto"/>
        <w:ind w:left="1134" w:right="993" w:hanging="567"/>
        <w:jc w:val="center"/>
        <w:rPr>
          <w:rFonts w:ascii="Times New Roman" w:hAnsi="Times New Roman"/>
          <w:b/>
          <w:sz w:val="28"/>
          <w:szCs w:val="28"/>
          <w:lang w:val="ru-RU"/>
        </w:rPr>
      </w:pPr>
    </w:p>
    <w:p w14:paraId="38E4F537" w14:textId="66204C93" w:rsidR="004B24ED" w:rsidRDefault="004B24ED" w:rsidP="004B24ED">
      <w:pPr>
        <w:tabs>
          <w:tab w:val="left" w:pos="3777"/>
          <w:tab w:val="center" w:pos="4607"/>
        </w:tabs>
        <w:spacing w:line="240" w:lineRule="auto"/>
        <w:ind w:left="1134" w:right="993" w:hanging="567"/>
        <w:jc w:val="center"/>
        <w:rPr>
          <w:rFonts w:ascii="Times New Roman" w:hAnsi="Times New Roman"/>
          <w:b/>
          <w:sz w:val="28"/>
          <w:szCs w:val="28"/>
          <w:lang w:val="ru-RU"/>
        </w:rPr>
      </w:pPr>
      <w:r>
        <w:rPr>
          <w:rFonts w:ascii="Times New Roman" w:hAnsi="Times New Roman"/>
          <w:b/>
          <w:sz w:val="28"/>
          <w:szCs w:val="28"/>
          <w:lang w:val="ru-RU"/>
        </w:rPr>
        <w:t xml:space="preserve"> </w:t>
      </w:r>
      <w:r w:rsidR="00307C9B">
        <w:rPr>
          <w:rFonts w:ascii="Times New Roman" w:hAnsi="Times New Roman"/>
          <w:b/>
          <w:sz w:val="28"/>
          <w:szCs w:val="28"/>
          <w:lang w:val="ru-RU"/>
        </w:rPr>
        <w:t xml:space="preserve">       </w:t>
      </w:r>
      <w:bookmarkStart w:id="0" w:name="_GoBack"/>
      <w:bookmarkEnd w:id="0"/>
      <w:r w:rsidRPr="003253F0">
        <w:rPr>
          <w:rFonts w:ascii="Times New Roman" w:hAnsi="Times New Roman"/>
          <w:b/>
          <w:sz w:val="28"/>
          <w:szCs w:val="28"/>
          <w:lang w:val="ru-RU"/>
        </w:rPr>
        <w:t xml:space="preserve">Об утверждении актуализации схемы </w:t>
      </w:r>
      <w:r w:rsidR="003253F0" w:rsidRPr="003253F0">
        <w:rPr>
          <w:rFonts w:ascii="Times New Roman" w:hAnsi="Times New Roman"/>
          <w:b/>
          <w:sz w:val="28"/>
          <w:szCs w:val="28"/>
          <w:lang w:val="ru-RU"/>
        </w:rPr>
        <w:t>водоснабжения и водоотведения</w:t>
      </w:r>
      <w:r w:rsidRPr="003253F0">
        <w:rPr>
          <w:rFonts w:ascii="Times New Roman" w:hAnsi="Times New Roman"/>
          <w:b/>
          <w:sz w:val="28"/>
          <w:szCs w:val="28"/>
          <w:lang w:val="ru-RU"/>
        </w:rPr>
        <w:t xml:space="preserve"> на территории</w:t>
      </w:r>
      <w:r w:rsidR="003253F0" w:rsidRPr="003253F0">
        <w:rPr>
          <w:rFonts w:ascii="Times New Roman" w:hAnsi="Times New Roman"/>
          <w:b/>
          <w:sz w:val="28"/>
          <w:szCs w:val="28"/>
          <w:lang w:val="ru-RU"/>
        </w:rPr>
        <w:t xml:space="preserve"> муниципального образования</w:t>
      </w:r>
      <w:r w:rsidRPr="003253F0">
        <w:rPr>
          <w:rFonts w:ascii="Times New Roman" w:hAnsi="Times New Roman"/>
          <w:b/>
          <w:sz w:val="28"/>
          <w:szCs w:val="28"/>
          <w:lang w:val="ru-RU"/>
        </w:rPr>
        <w:t xml:space="preserve"> городско</w:t>
      </w:r>
      <w:r w:rsidR="003253F0" w:rsidRPr="003253F0">
        <w:rPr>
          <w:rFonts w:ascii="Times New Roman" w:hAnsi="Times New Roman"/>
          <w:b/>
          <w:sz w:val="28"/>
          <w:szCs w:val="28"/>
          <w:lang w:val="ru-RU"/>
        </w:rPr>
        <w:t>е</w:t>
      </w:r>
      <w:r w:rsidRPr="003253F0">
        <w:rPr>
          <w:rFonts w:ascii="Times New Roman" w:hAnsi="Times New Roman"/>
          <w:b/>
          <w:sz w:val="28"/>
          <w:szCs w:val="28"/>
          <w:lang w:val="ru-RU"/>
        </w:rPr>
        <w:t xml:space="preserve"> поселени</w:t>
      </w:r>
      <w:r w:rsidR="003253F0" w:rsidRPr="003253F0">
        <w:rPr>
          <w:rFonts w:ascii="Times New Roman" w:hAnsi="Times New Roman"/>
          <w:b/>
          <w:sz w:val="28"/>
          <w:szCs w:val="28"/>
          <w:lang w:val="ru-RU"/>
        </w:rPr>
        <w:t>е</w:t>
      </w:r>
      <w:r w:rsidRPr="003253F0">
        <w:rPr>
          <w:rFonts w:ascii="Times New Roman" w:hAnsi="Times New Roman"/>
          <w:b/>
          <w:sz w:val="28"/>
          <w:szCs w:val="28"/>
          <w:lang w:val="ru-RU"/>
        </w:rPr>
        <w:t xml:space="preserve"> «Шерловогорское» Борзинского района Забайкальского края до 2034 года</w:t>
      </w:r>
      <w:r>
        <w:rPr>
          <w:rFonts w:ascii="Times New Roman" w:hAnsi="Times New Roman"/>
          <w:b/>
          <w:sz w:val="28"/>
          <w:szCs w:val="28"/>
          <w:lang w:val="ru-RU"/>
        </w:rPr>
        <w:t xml:space="preserve"> </w:t>
      </w:r>
    </w:p>
    <w:p w14:paraId="429FFE5F" w14:textId="77777777" w:rsidR="004B24ED" w:rsidRDefault="004B24ED" w:rsidP="004B24ED">
      <w:pPr>
        <w:tabs>
          <w:tab w:val="left" w:pos="3777"/>
          <w:tab w:val="center" w:pos="4607"/>
        </w:tabs>
        <w:spacing w:line="240" w:lineRule="auto"/>
        <w:ind w:left="1418" w:right="993" w:hanging="567"/>
        <w:jc w:val="center"/>
        <w:rPr>
          <w:rFonts w:ascii="Times New Roman" w:hAnsi="Times New Roman"/>
          <w:b/>
          <w:sz w:val="28"/>
          <w:szCs w:val="28"/>
          <w:lang w:val="ru-RU"/>
        </w:rPr>
      </w:pPr>
    </w:p>
    <w:p w14:paraId="0EEE4F9E" w14:textId="1A3D03FC" w:rsidR="004B24ED" w:rsidRDefault="004B24ED" w:rsidP="003253F0">
      <w:pPr>
        <w:spacing w:line="276" w:lineRule="auto"/>
        <w:ind w:left="284" w:right="-284" w:firstLine="425"/>
        <w:rPr>
          <w:rFonts w:ascii="Times New Roman" w:hAnsi="Times New Roman"/>
          <w:b/>
          <w:sz w:val="28"/>
          <w:szCs w:val="28"/>
          <w:lang w:val="ru-RU"/>
        </w:rPr>
      </w:pPr>
      <w:r>
        <w:rPr>
          <w:rFonts w:ascii="Times New Roman" w:hAnsi="Times New Roman"/>
          <w:sz w:val="28"/>
          <w:szCs w:val="28"/>
          <w:lang w:val="ru-RU"/>
        </w:rPr>
        <w:t xml:space="preserve">Руководствуясь Федеральным законом от 06.10.2003 года № 131 – ФЗ «Об общих принципах организации местного самоуправления в Российской Федерации», </w:t>
      </w:r>
      <w:r w:rsidRPr="00645E52">
        <w:rPr>
          <w:rFonts w:ascii="Times New Roman" w:hAnsi="Times New Roman"/>
          <w:sz w:val="28"/>
          <w:szCs w:val="28"/>
          <w:lang w:val="ru-RU"/>
        </w:rPr>
        <w:t xml:space="preserve">Постановлением Правительства Российской Федерации </w:t>
      </w:r>
      <w:r w:rsidR="00645E52" w:rsidRPr="00645E52">
        <w:rPr>
          <w:rFonts w:ascii="Times New Roman" w:hAnsi="Times New Roman"/>
          <w:sz w:val="28"/>
          <w:szCs w:val="28"/>
          <w:lang w:val="ru-RU"/>
        </w:rPr>
        <w:t xml:space="preserve">от 5 сентября 2013 г. N 782 </w:t>
      </w:r>
      <w:r w:rsidRPr="00645E52">
        <w:rPr>
          <w:rFonts w:ascii="Times New Roman" w:hAnsi="Times New Roman"/>
          <w:sz w:val="28"/>
          <w:szCs w:val="28"/>
          <w:lang w:val="ru-RU"/>
        </w:rPr>
        <w:t>(ред. от 16 марта 2019 г.) «</w:t>
      </w:r>
      <w:r w:rsidR="00645E52" w:rsidRPr="00645E52">
        <w:rPr>
          <w:rFonts w:ascii="Times New Roman" w:hAnsi="Times New Roman"/>
          <w:sz w:val="28"/>
          <w:szCs w:val="28"/>
          <w:lang w:val="ru-RU"/>
        </w:rPr>
        <w:t>Требования</w:t>
      </w:r>
      <w:r w:rsidR="00645E52">
        <w:rPr>
          <w:rFonts w:ascii="Times New Roman" w:hAnsi="Times New Roman"/>
          <w:sz w:val="28"/>
          <w:szCs w:val="28"/>
          <w:lang w:val="ru-RU"/>
        </w:rPr>
        <w:t xml:space="preserve"> </w:t>
      </w:r>
      <w:r w:rsidR="00645E52" w:rsidRPr="00645E52">
        <w:rPr>
          <w:rFonts w:ascii="Times New Roman" w:hAnsi="Times New Roman"/>
          <w:sz w:val="28"/>
          <w:szCs w:val="28"/>
          <w:lang w:val="ru-RU"/>
        </w:rPr>
        <w:t>к содержанию схем водоснабжения и водоотведения</w:t>
      </w:r>
      <w:r w:rsidRPr="00645E52">
        <w:rPr>
          <w:rFonts w:ascii="Times New Roman" w:hAnsi="Times New Roman"/>
          <w:sz w:val="28"/>
          <w:szCs w:val="28"/>
          <w:lang w:val="ru-RU"/>
        </w:rPr>
        <w:t>»</w:t>
      </w:r>
      <w:r>
        <w:rPr>
          <w:rFonts w:ascii="Times New Roman" w:hAnsi="Times New Roman"/>
          <w:sz w:val="28"/>
          <w:szCs w:val="28"/>
          <w:lang w:val="ru-RU"/>
        </w:rPr>
        <w:t xml:space="preserve"> и Уставом городского поселения «Шерловогорское», </w:t>
      </w:r>
      <w:r w:rsidR="003253F0">
        <w:rPr>
          <w:rFonts w:ascii="Times New Roman" w:hAnsi="Times New Roman"/>
          <w:sz w:val="28"/>
          <w:szCs w:val="28"/>
          <w:lang w:val="ru-RU"/>
        </w:rPr>
        <w:t>администрация городского поселения «Шерловогорское» постановляет</w:t>
      </w:r>
      <w:r>
        <w:rPr>
          <w:rFonts w:ascii="Times New Roman" w:hAnsi="Times New Roman"/>
          <w:b/>
          <w:sz w:val="28"/>
          <w:szCs w:val="28"/>
          <w:lang w:val="ru-RU"/>
        </w:rPr>
        <w:t>:</w:t>
      </w:r>
    </w:p>
    <w:p w14:paraId="6771105A" w14:textId="1D95AE65" w:rsidR="004B24ED" w:rsidRDefault="004B24ED" w:rsidP="003253F0">
      <w:pPr>
        <w:pStyle w:val="a8"/>
        <w:numPr>
          <w:ilvl w:val="0"/>
          <w:numId w:val="1"/>
        </w:numPr>
        <w:spacing w:line="276" w:lineRule="auto"/>
        <w:ind w:left="284" w:right="-284" w:firstLine="425"/>
        <w:rPr>
          <w:rFonts w:ascii="Times New Roman" w:hAnsi="Times New Roman"/>
          <w:sz w:val="28"/>
          <w:szCs w:val="28"/>
        </w:rPr>
      </w:pPr>
      <w:r>
        <w:rPr>
          <w:rFonts w:ascii="Times New Roman" w:hAnsi="Times New Roman"/>
          <w:sz w:val="28"/>
          <w:szCs w:val="28"/>
        </w:rPr>
        <w:t>Утвердить актуализацию схем</w:t>
      </w:r>
      <w:r>
        <w:rPr>
          <w:rFonts w:ascii="Times New Roman" w:hAnsi="Times New Roman"/>
          <w:sz w:val="28"/>
          <w:szCs w:val="28"/>
          <w:lang w:val="ru-RU"/>
        </w:rPr>
        <w:t>ы</w:t>
      </w:r>
      <w:r>
        <w:rPr>
          <w:rFonts w:ascii="Times New Roman" w:hAnsi="Times New Roman"/>
          <w:sz w:val="28"/>
          <w:szCs w:val="28"/>
        </w:rPr>
        <w:t xml:space="preserve"> </w:t>
      </w:r>
      <w:r w:rsidR="003253F0" w:rsidRPr="003253F0">
        <w:rPr>
          <w:rFonts w:ascii="Times New Roman" w:hAnsi="Times New Roman"/>
          <w:sz w:val="28"/>
          <w:szCs w:val="28"/>
        </w:rPr>
        <w:t>водоснабжения и водоотведения на территории муниципального образования городское поселение «Шерловогорское» Борзинского района Забайкальского края до 2034 года</w:t>
      </w:r>
      <w:r>
        <w:rPr>
          <w:rFonts w:ascii="Times New Roman" w:hAnsi="Times New Roman"/>
          <w:sz w:val="28"/>
          <w:szCs w:val="28"/>
        </w:rPr>
        <w:t xml:space="preserve"> (приложение).</w:t>
      </w:r>
    </w:p>
    <w:p w14:paraId="778D301F" w14:textId="2542C4E0" w:rsidR="004B24ED" w:rsidRDefault="004B24ED" w:rsidP="003253F0">
      <w:pPr>
        <w:pStyle w:val="a8"/>
        <w:numPr>
          <w:ilvl w:val="0"/>
          <w:numId w:val="1"/>
        </w:numPr>
        <w:spacing w:line="276" w:lineRule="auto"/>
        <w:ind w:left="284" w:right="-284" w:firstLine="425"/>
        <w:rPr>
          <w:rFonts w:ascii="Times New Roman" w:hAnsi="Times New Roman"/>
          <w:sz w:val="28"/>
          <w:szCs w:val="28"/>
        </w:rPr>
      </w:pPr>
      <w:r>
        <w:rPr>
          <w:rFonts w:ascii="Times New Roman" w:hAnsi="Times New Roman"/>
          <w:sz w:val="28"/>
          <w:szCs w:val="28"/>
        </w:rPr>
        <w:t xml:space="preserve">Настоящее </w:t>
      </w:r>
      <w:r w:rsidR="003A729E">
        <w:rPr>
          <w:rFonts w:ascii="Times New Roman" w:hAnsi="Times New Roman"/>
          <w:sz w:val="28"/>
          <w:szCs w:val="28"/>
          <w:lang w:val="ru-RU"/>
        </w:rPr>
        <w:t>постановление</w:t>
      </w:r>
      <w:r>
        <w:rPr>
          <w:rFonts w:ascii="Times New Roman" w:hAnsi="Times New Roman"/>
          <w:sz w:val="28"/>
          <w:szCs w:val="28"/>
        </w:rPr>
        <w:t xml:space="preserve"> вступает в силу на следующий день после дня его официального опубликования (обнародования).</w:t>
      </w:r>
    </w:p>
    <w:p w14:paraId="7E7C16E2" w14:textId="08F50C30" w:rsidR="004B24ED" w:rsidRDefault="004B24ED" w:rsidP="003253F0">
      <w:pPr>
        <w:pStyle w:val="a8"/>
        <w:numPr>
          <w:ilvl w:val="0"/>
          <w:numId w:val="1"/>
        </w:numPr>
        <w:spacing w:line="276" w:lineRule="auto"/>
        <w:ind w:left="284" w:right="-284" w:firstLine="425"/>
        <w:rPr>
          <w:rFonts w:ascii="Times New Roman" w:hAnsi="Times New Roman"/>
          <w:sz w:val="28"/>
          <w:szCs w:val="28"/>
        </w:rPr>
      </w:pPr>
      <w:r>
        <w:rPr>
          <w:rFonts w:ascii="Times New Roman" w:hAnsi="Times New Roman"/>
          <w:sz w:val="28"/>
          <w:szCs w:val="28"/>
          <w:lang w:eastAsia="ru-RU"/>
        </w:rPr>
        <w:t xml:space="preserve">Настоящее </w:t>
      </w:r>
      <w:r w:rsidR="003A729E">
        <w:rPr>
          <w:rFonts w:ascii="Times New Roman" w:hAnsi="Times New Roman"/>
          <w:sz w:val="28"/>
          <w:szCs w:val="28"/>
          <w:lang w:val="ru-RU" w:eastAsia="ru-RU"/>
        </w:rPr>
        <w:t>постановление</w:t>
      </w:r>
      <w:r>
        <w:rPr>
          <w:rFonts w:ascii="Times New Roman" w:hAnsi="Times New Roman"/>
          <w:sz w:val="28"/>
          <w:szCs w:val="28"/>
          <w:lang w:eastAsia="ru-RU"/>
        </w:rPr>
        <w:t xml:space="preserve"> подлежит официальному опубликованию в периодическом печатном издании газете «Вестник городского поселения «Шерловогорское» и обнародованию на специально оборудованном стенде в фойе 2 этажа административного здания городского поселения «Шерловогорское» по адресу: Забайкальский край, Борзинский район, </w:t>
      </w:r>
      <w:proofErr w:type="spellStart"/>
      <w:r>
        <w:rPr>
          <w:rFonts w:ascii="Times New Roman" w:hAnsi="Times New Roman"/>
          <w:sz w:val="28"/>
          <w:szCs w:val="28"/>
          <w:lang w:eastAsia="ru-RU"/>
        </w:rPr>
        <w:t>пгт</w:t>
      </w:r>
      <w:proofErr w:type="spellEnd"/>
      <w:r>
        <w:rPr>
          <w:rFonts w:ascii="Times New Roman" w:hAnsi="Times New Roman"/>
          <w:sz w:val="28"/>
          <w:szCs w:val="28"/>
          <w:lang w:eastAsia="ru-RU"/>
        </w:rPr>
        <w:t xml:space="preserve">. Шерловая Гора, ул. Октябрьская, д.12, а также размещению на сайте </w:t>
      </w:r>
      <w:r>
        <w:rPr>
          <w:rFonts w:ascii="Times New Roman" w:hAnsi="Times New Roman"/>
          <w:sz w:val="28"/>
          <w:szCs w:val="28"/>
          <w:lang w:eastAsia="ru-RU"/>
        </w:rPr>
        <w:lastRenderedPageBreak/>
        <w:t>муниципального образования в информационно-телекоммуникационной сети «Интернет» (</w:t>
      </w:r>
      <w:hyperlink r:id="rId8" w:history="1">
        <w:r w:rsidR="003253F0" w:rsidRPr="005A4F39">
          <w:rPr>
            <w:rStyle w:val="a9"/>
            <w:rFonts w:ascii="Times New Roman" w:hAnsi="Times New Roman"/>
            <w:sz w:val="28"/>
            <w:szCs w:val="28"/>
            <w:lang w:eastAsia="ru-RU"/>
          </w:rPr>
          <w:t>www.шерловогорское.рф</w:t>
        </w:r>
      </w:hyperlink>
      <w:r>
        <w:rPr>
          <w:rFonts w:ascii="Times New Roman" w:hAnsi="Times New Roman"/>
          <w:sz w:val="28"/>
          <w:szCs w:val="28"/>
          <w:lang w:eastAsia="ru-RU"/>
        </w:rPr>
        <w:t>).</w:t>
      </w:r>
    </w:p>
    <w:p w14:paraId="6CE1ACDC" w14:textId="03CE7575" w:rsidR="003253F0" w:rsidRPr="003A729E" w:rsidRDefault="003253F0" w:rsidP="00AF3907">
      <w:pPr>
        <w:spacing w:line="276" w:lineRule="auto"/>
        <w:ind w:left="360" w:firstLine="0"/>
        <w:rPr>
          <w:rFonts w:ascii="Times New Roman" w:hAnsi="Times New Roman"/>
          <w:sz w:val="28"/>
          <w:szCs w:val="28"/>
          <w:lang w:val="ru-RU"/>
        </w:rPr>
      </w:pPr>
    </w:p>
    <w:p w14:paraId="227CAD66" w14:textId="2414D5C2" w:rsidR="00AF3907" w:rsidRPr="003A729E" w:rsidRDefault="00AF3907" w:rsidP="00AF3907">
      <w:pPr>
        <w:spacing w:line="276" w:lineRule="auto"/>
        <w:ind w:left="360" w:firstLine="0"/>
        <w:rPr>
          <w:rFonts w:ascii="Times New Roman" w:hAnsi="Times New Roman"/>
          <w:sz w:val="28"/>
          <w:szCs w:val="28"/>
          <w:lang w:val="ru-RU"/>
        </w:rPr>
      </w:pPr>
    </w:p>
    <w:p w14:paraId="4E5933B1" w14:textId="1FDB5934" w:rsidR="00AF3907" w:rsidRDefault="00AF3907" w:rsidP="00AF3907">
      <w:pPr>
        <w:spacing w:line="276" w:lineRule="auto"/>
        <w:ind w:left="360" w:right="-284" w:firstLine="0"/>
        <w:rPr>
          <w:rFonts w:ascii="Times New Roman" w:hAnsi="Times New Roman"/>
          <w:sz w:val="28"/>
          <w:szCs w:val="28"/>
          <w:lang w:val="ru-RU"/>
        </w:rPr>
      </w:pPr>
      <w:r>
        <w:rPr>
          <w:rFonts w:ascii="Times New Roman" w:hAnsi="Times New Roman"/>
          <w:sz w:val="28"/>
          <w:szCs w:val="28"/>
          <w:lang w:val="ru-RU"/>
        </w:rPr>
        <w:t>Глава городского поселения «</w:t>
      </w:r>
      <w:proofErr w:type="gramStart"/>
      <w:r>
        <w:rPr>
          <w:rFonts w:ascii="Times New Roman" w:hAnsi="Times New Roman"/>
          <w:sz w:val="28"/>
          <w:szCs w:val="28"/>
          <w:lang w:val="ru-RU"/>
        </w:rPr>
        <w:t xml:space="preserve">Шерловогорское»   </w:t>
      </w:r>
      <w:proofErr w:type="gramEnd"/>
      <w:r>
        <w:rPr>
          <w:rFonts w:ascii="Times New Roman" w:hAnsi="Times New Roman"/>
          <w:sz w:val="28"/>
          <w:szCs w:val="28"/>
          <w:lang w:val="ru-RU"/>
        </w:rPr>
        <w:t xml:space="preserve">                       М.В. Глазунов</w:t>
      </w:r>
    </w:p>
    <w:p w14:paraId="3CF9E606" w14:textId="59FA4E9E" w:rsidR="00F06E72" w:rsidRDefault="00F06E72" w:rsidP="00AF3907">
      <w:pPr>
        <w:spacing w:line="276" w:lineRule="auto"/>
        <w:ind w:left="360" w:right="-284" w:firstLine="0"/>
        <w:rPr>
          <w:rFonts w:ascii="Times New Roman" w:hAnsi="Times New Roman"/>
          <w:sz w:val="28"/>
          <w:szCs w:val="28"/>
          <w:lang w:val="ru-RU"/>
        </w:rPr>
      </w:pPr>
    </w:p>
    <w:p w14:paraId="72A6E673" w14:textId="07E3CEEE" w:rsidR="00F06E72" w:rsidRDefault="00F06E72" w:rsidP="00AF3907">
      <w:pPr>
        <w:spacing w:line="276" w:lineRule="auto"/>
        <w:ind w:left="360" w:right="-284" w:firstLine="0"/>
        <w:rPr>
          <w:rFonts w:ascii="Times New Roman" w:hAnsi="Times New Roman"/>
          <w:sz w:val="28"/>
          <w:szCs w:val="28"/>
          <w:lang w:val="ru-RU"/>
        </w:rPr>
      </w:pPr>
    </w:p>
    <w:p w14:paraId="49862B65" w14:textId="3B3B9E9A" w:rsidR="00F06E72" w:rsidRDefault="00F06E72" w:rsidP="00AF3907">
      <w:pPr>
        <w:spacing w:line="276" w:lineRule="auto"/>
        <w:ind w:left="360" w:right="-284" w:firstLine="0"/>
        <w:rPr>
          <w:rFonts w:ascii="Times New Roman" w:hAnsi="Times New Roman"/>
          <w:sz w:val="28"/>
          <w:szCs w:val="28"/>
          <w:lang w:val="ru-RU"/>
        </w:rPr>
      </w:pPr>
    </w:p>
    <w:p w14:paraId="79405CC6" w14:textId="3534082C" w:rsidR="00F06E72" w:rsidRDefault="00F06E72" w:rsidP="00AF3907">
      <w:pPr>
        <w:spacing w:line="276" w:lineRule="auto"/>
        <w:ind w:left="360" w:right="-284" w:firstLine="0"/>
        <w:rPr>
          <w:rFonts w:ascii="Times New Roman" w:hAnsi="Times New Roman"/>
          <w:sz w:val="28"/>
          <w:szCs w:val="28"/>
          <w:lang w:val="ru-RU"/>
        </w:rPr>
      </w:pPr>
    </w:p>
    <w:p w14:paraId="282A5DB9" w14:textId="7C5A3E99" w:rsidR="00F06E72" w:rsidRDefault="00F06E72" w:rsidP="00AF3907">
      <w:pPr>
        <w:spacing w:line="276" w:lineRule="auto"/>
        <w:ind w:left="360" w:right="-284" w:firstLine="0"/>
        <w:rPr>
          <w:rFonts w:ascii="Times New Roman" w:hAnsi="Times New Roman"/>
          <w:sz w:val="28"/>
          <w:szCs w:val="28"/>
          <w:lang w:val="ru-RU"/>
        </w:rPr>
      </w:pPr>
    </w:p>
    <w:p w14:paraId="2D205CDC" w14:textId="4D971F57" w:rsidR="00F06E72" w:rsidRDefault="00F06E72" w:rsidP="00AF3907">
      <w:pPr>
        <w:spacing w:line="276" w:lineRule="auto"/>
        <w:ind w:left="360" w:right="-284" w:firstLine="0"/>
        <w:rPr>
          <w:rFonts w:ascii="Times New Roman" w:hAnsi="Times New Roman"/>
          <w:sz w:val="28"/>
          <w:szCs w:val="28"/>
          <w:lang w:val="ru-RU"/>
        </w:rPr>
      </w:pPr>
    </w:p>
    <w:p w14:paraId="399A2805" w14:textId="69FE125E" w:rsidR="00F06E72" w:rsidRDefault="00F06E72" w:rsidP="00AF3907">
      <w:pPr>
        <w:spacing w:line="276" w:lineRule="auto"/>
        <w:ind w:left="360" w:right="-284" w:firstLine="0"/>
        <w:rPr>
          <w:rFonts w:ascii="Times New Roman" w:hAnsi="Times New Roman"/>
          <w:sz w:val="28"/>
          <w:szCs w:val="28"/>
          <w:lang w:val="ru-RU"/>
        </w:rPr>
      </w:pPr>
    </w:p>
    <w:p w14:paraId="53139616" w14:textId="3171A016" w:rsidR="00F06E72" w:rsidRDefault="00F06E72" w:rsidP="00AF3907">
      <w:pPr>
        <w:spacing w:line="276" w:lineRule="auto"/>
        <w:ind w:left="360" w:right="-284" w:firstLine="0"/>
        <w:rPr>
          <w:rFonts w:ascii="Times New Roman" w:hAnsi="Times New Roman"/>
          <w:sz w:val="28"/>
          <w:szCs w:val="28"/>
          <w:lang w:val="ru-RU"/>
        </w:rPr>
      </w:pPr>
    </w:p>
    <w:p w14:paraId="6F173A84" w14:textId="692CC194" w:rsidR="00F06E72" w:rsidRDefault="00F06E72" w:rsidP="00AF3907">
      <w:pPr>
        <w:spacing w:line="276" w:lineRule="auto"/>
        <w:ind w:left="360" w:right="-284" w:firstLine="0"/>
        <w:rPr>
          <w:rFonts w:ascii="Times New Roman" w:hAnsi="Times New Roman"/>
          <w:sz w:val="28"/>
          <w:szCs w:val="28"/>
          <w:lang w:val="ru-RU"/>
        </w:rPr>
      </w:pPr>
    </w:p>
    <w:p w14:paraId="750B2CB2" w14:textId="48BE9203" w:rsidR="00F06E72" w:rsidRDefault="00F06E72" w:rsidP="00AF3907">
      <w:pPr>
        <w:spacing w:line="276" w:lineRule="auto"/>
        <w:ind w:left="360" w:right="-284" w:firstLine="0"/>
        <w:rPr>
          <w:rFonts w:ascii="Times New Roman" w:hAnsi="Times New Roman"/>
          <w:sz w:val="28"/>
          <w:szCs w:val="28"/>
          <w:lang w:val="ru-RU"/>
        </w:rPr>
      </w:pPr>
    </w:p>
    <w:p w14:paraId="51F465EA" w14:textId="27F6A045" w:rsidR="00F06E72" w:rsidRDefault="00F06E72" w:rsidP="00AF3907">
      <w:pPr>
        <w:spacing w:line="276" w:lineRule="auto"/>
        <w:ind w:left="360" w:right="-284" w:firstLine="0"/>
        <w:rPr>
          <w:rFonts w:ascii="Times New Roman" w:hAnsi="Times New Roman"/>
          <w:sz w:val="28"/>
          <w:szCs w:val="28"/>
          <w:lang w:val="ru-RU"/>
        </w:rPr>
      </w:pPr>
    </w:p>
    <w:p w14:paraId="3B6F3DE0" w14:textId="35A586CE" w:rsidR="00F06E72" w:rsidRDefault="00F06E72" w:rsidP="00AF3907">
      <w:pPr>
        <w:spacing w:line="276" w:lineRule="auto"/>
        <w:ind w:left="360" w:right="-284" w:firstLine="0"/>
        <w:rPr>
          <w:rFonts w:ascii="Times New Roman" w:hAnsi="Times New Roman"/>
          <w:sz w:val="28"/>
          <w:szCs w:val="28"/>
          <w:lang w:val="ru-RU"/>
        </w:rPr>
      </w:pPr>
    </w:p>
    <w:p w14:paraId="2A314ACE" w14:textId="400F7CA1" w:rsidR="00F06E72" w:rsidRDefault="00F06E72" w:rsidP="00AF3907">
      <w:pPr>
        <w:spacing w:line="276" w:lineRule="auto"/>
        <w:ind w:left="360" w:right="-284" w:firstLine="0"/>
        <w:rPr>
          <w:rFonts w:ascii="Times New Roman" w:hAnsi="Times New Roman"/>
          <w:sz w:val="28"/>
          <w:szCs w:val="28"/>
          <w:lang w:val="ru-RU"/>
        </w:rPr>
      </w:pPr>
    </w:p>
    <w:p w14:paraId="2D2D0461" w14:textId="330DD98D" w:rsidR="00F06E72" w:rsidRDefault="00F06E72" w:rsidP="00AF3907">
      <w:pPr>
        <w:spacing w:line="276" w:lineRule="auto"/>
        <w:ind w:left="360" w:right="-284" w:firstLine="0"/>
        <w:rPr>
          <w:rFonts w:ascii="Times New Roman" w:hAnsi="Times New Roman"/>
          <w:sz w:val="28"/>
          <w:szCs w:val="28"/>
          <w:lang w:val="ru-RU"/>
        </w:rPr>
      </w:pPr>
    </w:p>
    <w:p w14:paraId="355FC7AC" w14:textId="367BD5F8" w:rsidR="00F06E72" w:rsidRDefault="00F06E72" w:rsidP="00AF3907">
      <w:pPr>
        <w:spacing w:line="276" w:lineRule="auto"/>
        <w:ind w:left="360" w:right="-284" w:firstLine="0"/>
        <w:rPr>
          <w:rFonts w:ascii="Times New Roman" w:hAnsi="Times New Roman"/>
          <w:sz w:val="28"/>
          <w:szCs w:val="28"/>
          <w:lang w:val="ru-RU"/>
        </w:rPr>
      </w:pPr>
    </w:p>
    <w:p w14:paraId="47CC65AF" w14:textId="0765B535" w:rsidR="00F06E72" w:rsidRDefault="00F06E72" w:rsidP="00AF3907">
      <w:pPr>
        <w:spacing w:line="276" w:lineRule="auto"/>
        <w:ind w:left="360" w:right="-284" w:firstLine="0"/>
        <w:rPr>
          <w:rFonts w:ascii="Times New Roman" w:hAnsi="Times New Roman"/>
          <w:sz w:val="28"/>
          <w:szCs w:val="28"/>
          <w:lang w:val="ru-RU"/>
        </w:rPr>
      </w:pPr>
    </w:p>
    <w:p w14:paraId="63E5626E" w14:textId="71FE0E4B" w:rsidR="00F06E72" w:rsidRDefault="00F06E72" w:rsidP="00AF3907">
      <w:pPr>
        <w:spacing w:line="276" w:lineRule="auto"/>
        <w:ind w:left="360" w:right="-284" w:firstLine="0"/>
        <w:rPr>
          <w:rFonts w:ascii="Times New Roman" w:hAnsi="Times New Roman"/>
          <w:sz w:val="28"/>
          <w:szCs w:val="28"/>
          <w:lang w:val="ru-RU"/>
        </w:rPr>
      </w:pPr>
    </w:p>
    <w:p w14:paraId="3A774882" w14:textId="0D258769" w:rsidR="00F06E72" w:rsidRDefault="00F06E72" w:rsidP="00AF3907">
      <w:pPr>
        <w:spacing w:line="276" w:lineRule="auto"/>
        <w:ind w:left="360" w:right="-284" w:firstLine="0"/>
        <w:rPr>
          <w:rFonts w:ascii="Times New Roman" w:hAnsi="Times New Roman"/>
          <w:sz w:val="28"/>
          <w:szCs w:val="28"/>
          <w:lang w:val="ru-RU"/>
        </w:rPr>
      </w:pPr>
    </w:p>
    <w:p w14:paraId="73C874FF" w14:textId="6C3D6121" w:rsidR="00F06E72" w:rsidRDefault="00F06E72" w:rsidP="00AF3907">
      <w:pPr>
        <w:spacing w:line="276" w:lineRule="auto"/>
        <w:ind w:left="360" w:right="-284" w:firstLine="0"/>
        <w:rPr>
          <w:rFonts w:ascii="Times New Roman" w:hAnsi="Times New Roman"/>
          <w:sz w:val="28"/>
          <w:szCs w:val="28"/>
          <w:lang w:val="ru-RU"/>
        </w:rPr>
      </w:pPr>
    </w:p>
    <w:p w14:paraId="09C430FE" w14:textId="46983972" w:rsidR="00F06E72" w:rsidRDefault="00F06E72" w:rsidP="00AF3907">
      <w:pPr>
        <w:spacing w:line="276" w:lineRule="auto"/>
        <w:ind w:left="360" w:right="-284" w:firstLine="0"/>
        <w:rPr>
          <w:rFonts w:ascii="Times New Roman" w:hAnsi="Times New Roman"/>
          <w:sz w:val="28"/>
          <w:szCs w:val="28"/>
          <w:lang w:val="ru-RU"/>
        </w:rPr>
      </w:pPr>
    </w:p>
    <w:p w14:paraId="58E09498" w14:textId="3AB15E51" w:rsidR="00F06E72" w:rsidRDefault="00F06E72" w:rsidP="00AF3907">
      <w:pPr>
        <w:spacing w:line="276" w:lineRule="auto"/>
        <w:ind w:left="360" w:right="-284" w:firstLine="0"/>
        <w:rPr>
          <w:rFonts w:ascii="Times New Roman" w:hAnsi="Times New Roman"/>
          <w:sz w:val="28"/>
          <w:szCs w:val="28"/>
          <w:lang w:val="ru-RU"/>
        </w:rPr>
      </w:pPr>
    </w:p>
    <w:p w14:paraId="417C0DC3" w14:textId="4F28BE7E" w:rsidR="00F06E72" w:rsidRDefault="00F06E72" w:rsidP="00AF3907">
      <w:pPr>
        <w:spacing w:line="276" w:lineRule="auto"/>
        <w:ind w:left="360" w:right="-284" w:firstLine="0"/>
        <w:rPr>
          <w:rFonts w:ascii="Times New Roman" w:hAnsi="Times New Roman"/>
          <w:sz w:val="28"/>
          <w:szCs w:val="28"/>
          <w:lang w:val="ru-RU"/>
        </w:rPr>
      </w:pPr>
    </w:p>
    <w:p w14:paraId="6920BAA4" w14:textId="27A521BC" w:rsidR="00F06E72" w:rsidRDefault="00F06E72" w:rsidP="00AF3907">
      <w:pPr>
        <w:spacing w:line="276" w:lineRule="auto"/>
        <w:ind w:left="360" w:right="-284" w:firstLine="0"/>
        <w:rPr>
          <w:rFonts w:ascii="Times New Roman" w:hAnsi="Times New Roman"/>
          <w:sz w:val="28"/>
          <w:szCs w:val="28"/>
          <w:lang w:val="ru-RU"/>
        </w:rPr>
      </w:pPr>
    </w:p>
    <w:p w14:paraId="050C0251" w14:textId="38C188CF" w:rsidR="00F06E72" w:rsidRDefault="00F06E72" w:rsidP="00AF3907">
      <w:pPr>
        <w:spacing w:line="276" w:lineRule="auto"/>
        <w:ind w:left="360" w:right="-284" w:firstLine="0"/>
        <w:rPr>
          <w:rFonts w:ascii="Times New Roman" w:hAnsi="Times New Roman"/>
          <w:sz w:val="28"/>
          <w:szCs w:val="28"/>
          <w:lang w:val="ru-RU"/>
        </w:rPr>
      </w:pPr>
    </w:p>
    <w:p w14:paraId="73AA4D8E" w14:textId="676E310D" w:rsidR="00F06E72" w:rsidRDefault="00F06E72" w:rsidP="00AF3907">
      <w:pPr>
        <w:spacing w:line="276" w:lineRule="auto"/>
        <w:ind w:left="360" w:right="-284" w:firstLine="0"/>
        <w:rPr>
          <w:rFonts w:ascii="Times New Roman" w:hAnsi="Times New Roman"/>
          <w:sz w:val="28"/>
          <w:szCs w:val="28"/>
          <w:lang w:val="ru-RU"/>
        </w:rPr>
      </w:pPr>
    </w:p>
    <w:p w14:paraId="095CB24B" w14:textId="4430904F" w:rsidR="00F06E72" w:rsidRDefault="00F06E72" w:rsidP="00AF3907">
      <w:pPr>
        <w:spacing w:line="276" w:lineRule="auto"/>
        <w:ind w:left="360" w:right="-284" w:firstLine="0"/>
        <w:rPr>
          <w:rFonts w:ascii="Times New Roman" w:hAnsi="Times New Roman"/>
          <w:sz w:val="28"/>
          <w:szCs w:val="28"/>
          <w:lang w:val="ru-RU"/>
        </w:rPr>
      </w:pPr>
    </w:p>
    <w:p w14:paraId="161CEEDC" w14:textId="6F041E53" w:rsidR="00F06E72" w:rsidRDefault="00F06E72" w:rsidP="00AF3907">
      <w:pPr>
        <w:spacing w:line="276" w:lineRule="auto"/>
        <w:ind w:left="360" w:right="-284" w:firstLine="0"/>
        <w:rPr>
          <w:rFonts w:ascii="Times New Roman" w:hAnsi="Times New Roman"/>
          <w:sz w:val="28"/>
          <w:szCs w:val="28"/>
          <w:lang w:val="ru-RU"/>
        </w:rPr>
      </w:pPr>
    </w:p>
    <w:p w14:paraId="0C0C3D08" w14:textId="4C8E1E84" w:rsidR="00F06E72" w:rsidRDefault="00F06E72" w:rsidP="00AF3907">
      <w:pPr>
        <w:spacing w:line="276" w:lineRule="auto"/>
        <w:ind w:left="360" w:right="-284" w:firstLine="0"/>
        <w:rPr>
          <w:rFonts w:ascii="Times New Roman" w:hAnsi="Times New Roman"/>
          <w:sz w:val="28"/>
          <w:szCs w:val="28"/>
          <w:lang w:val="ru-RU"/>
        </w:rPr>
      </w:pPr>
    </w:p>
    <w:p w14:paraId="03359A27" w14:textId="3A6788BC" w:rsidR="00F06E72" w:rsidRDefault="00F06E72" w:rsidP="00AF3907">
      <w:pPr>
        <w:spacing w:line="276" w:lineRule="auto"/>
        <w:ind w:left="360" w:right="-284" w:firstLine="0"/>
        <w:rPr>
          <w:rFonts w:ascii="Times New Roman" w:hAnsi="Times New Roman"/>
          <w:sz w:val="28"/>
          <w:szCs w:val="28"/>
          <w:lang w:val="ru-RU"/>
        </w:rPr>
      </w:pPr>
    </w:p>
    <w:p w14:paraId="30F5617A" w14:textId="50A9533F" w:rsidR="00F06E72" w:rsidRDefault="00F06E72" w:rsidP="00AF3907">
      <w:pPr>
        <w:spacing w:line="276" w:lineRule="auto"/>
        <w:ind w:left="360" w:right="-284" w:firstLine="0"/>
        <w:rPr>
          <w:rFonts w:ascii="Times New Roman" w:hAnsi="Times New Roman"/>
          <w:sz w:val="28"/>
          <w:szCs w:val="28"/>
          <w:lang w:val="ru-RU"/>
        </w:rPr>
      </w:pPr>
    </w:p>
    <w:p w14:paraId="0AEB6E22" w14:textId="264EE580" w:rsidR="00F06E72" w:rsidRDefault="00F06E72" w:rsidP="00AF3907">
      <w:pPr>
        <w:spacing w:line="276" w:lineRule="auto"/>
        <w:ind w:left="360" w:right="-284" w:firstLine="0"/>
        <w:rPr>
          <w:rFonts w:ascii="Times New Roman" w:hAnsi="Times New Roman"/>
          <w:sz w:val="28"/>
          <w:szCs w:val="28"/>
          <w:lang w:val="ru-RU"/>
        </w:rPr>
      </w:pPr>
    </w:p>
    <w:p w14:paraId="3BC7300C" w14:textId="77777777" w:rsidR="00F06E72" w:rsidRDefault="00F06E72" w:rsidP="00AF3907">
      <w:pPr>
        <w:spacing w:line="276" w:lineRule="auto"/>
        <w:ind w:left="360" w:right="-284" w:firstLine="0"/>
        <w:rPr>
          <w:rFonts w:ascii="Times New Roman" w:hAnsi="Times New Roman"/>
          <w:sz w:val="28"/>
          <w:szCs w:val="28"/>
          <w:lang w:val="ru-RU"/>
        </w:rPr>
      </w:pPr>
    </w:p>
    <w:p w14:paraId="0A394F2A" w14:textId="539EBA80" w:rsidR="00F06E72" w:rsidRDefault="00F06E72" w:rsidP="00AF3907">
      <w:pPr>
        <w:spacing w:line="276" w:lineRule="auto"/>
        <w:ind w:left="360" w:right="-284" w:firstLine="0"/>
        <w:rPr>
          <w:rFonts w:ascii="Times New Roman" w:hAnsi="Times New Roman"/>
          <w:sz w:val="28"/>
          <w:szCs w:val="28"/>
          <w:lang w:val="ru-RU"/>
        </w:rPr>
      </w:pPr>
    </w:p>
    <w:tbl>
      <w:tblPr>
        <w:tblW w:w="5000" w:type="pct"/>
        <w:tblBorders>
          <w:top w:val="thinThickSmallGap" w:sz="18" w:space="0" w:color="2C67AE"/>
          <w:left w:val="thinThickSmallGap" w:sz="18" w:space="0" w:color="2C67AE"/>
          <w:bottom w:val="thickThinSmallGap" w:sz="18" w:space="0" w:color="2C67AE"/>
          <w:right w:val="thickThinSmallGap" w:sz="18" w:space="0" w:color="2C67AE"/>
        </w:tblBorders>
        <w:tblLook w:val="04A0" w:firstRow="1" w:lastRow="0" w:firstColumn="1" w:lastColumn="0" w:noHBand="0" w:noVBand="1"/>
      </w:tblPr>
      <w:tblGrid>
        <w:gridCol w:w="2595"/>
        <w:gridCol w:w="1012"/>
        <w:gridCol w:w="1744"/>
        <w:gridCol w:w="781"/>
        <w:gridCol w:w="3147"/>
      </w:tblGrid>
      <w:tr w:rsidR="00F06E72" w:rsidRPr="00F06E72" w14:paraId="0D512B5E" w14:textId="77777777" w:rsidTr="00F06E72">
        <w:trPr>
          <w:trHeight w:val="580"/>
        </w:trPr>
        <w:tc>
          <w:tcPr>
            <w:tcW w:w="1398" w:type="pct"/>
            <w:tcBorders>
              <w:top w:val="thinThickSmallGap" w:sz="18" w:space="0" w:color="2C67AE"/>
              <w:left w:val="thinThickSmallGap" w:sz="18" w:space="0" w:color="2C67AE"/>
              <w:bottom w:val="thinThickSmallGap" w:sz="18" w:space="0" w:color="2C67AE"/>
              <w:right w:val="nil"/>
            </w:tcBorders>
            <w:shd w:val="clear" w:color="auto" w:fill="auto"/>
            <w:vAlign w:val="center"/>
            <w:hideMark/>
          </w:tcPr>
          <w:p w14:paraId="00171E87" w14:textId="575FA167" w:rsidR="00F06E72" w:rsidRPr="00F06E72" w:rsidRDefault="00F06E72" w:rsidP="00F06E72">
            <w:pPr>
              <w:tabs>
                <w:tab w:val="left" w:pos="3777"/>
                <w:tab w:val="center" w:pos="4607"/>
              </w:tabs>
              <w:spacing w:line="240" w:lineRule="auto"/>
              <w:ind w:left="-72" w:right="-71" w:firstLine="709"/>
              <w:jc w:val="center"/>
              <w:rPr>
                <w:rFonts w:ascii="Times New Roman" w:eastAsia="Calibri" w:hAnsi="Times New Roman"/>
                <w:b/>
                <w:noProof/>
                <w:lang w:eastAsia="ru-RU" w:bidi="ar-SA"/>
              </w:rPr>
            </w:pPr>
            <w:r w:rsidRPr="00F06E72">
              <w:rPr>
                <w:rFonts w:ascii="Times New Roman" w:eastAsia="Calibri" w:hAnsi="Times New Roman"/>
                <w:noProof/>
                <w:sz w:val="22"/>
                <w:lang w:val="ru-RU" w:eastAsia="ru-RU" w:bidi="ar-SA"/>
              </w:rPr>
              <w:lastRenderedPageBreak/>
              <w:drawing>
                <wp:inline distT="0" distB="0" distL="0" distR="0" wp14:anchorId="0E941AED" wp14:editId="7DA8FF86">
                  <wp:extent cx="1000125" cy="352425"/>
                  <wp:effectExtent l="0" t="0" r="9525" b="9525"/>
                  <wp:docPr id="14" name="Рисунок 14"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лого"/>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0125" cy="352425"/>
                          </a:xfrm>
                          <a:prstGeom prst="rect">
                            <a:avLst/>
                          </a:prstGeom>
                          <a:noFill/>
                          <a:ln>
                            <a:noFill/>
                          </a:ln>
                        </pic:spPr>
                      </pic:pic>
                    </a:graphicData>
                  </a:graphic>
                </wp:inline>
              </w:drawing>
            </w:r>
          </w:p>
        </w:tc>
        <w:tc>
          <w:tcPr>
            <w:tcW w:w="1906" w:type="pct"/>
            <w:gridSpan w:val="3"/>
            <w:tcBorders>
              <w:top w:val="thinThickSmallGap" w:sz="18" w:space="0" w:color="2C67AE"/>
              <w:left w:val="nil"/>
              <w:bottom w:val="thinThickSmallGap" w:sz="18" w:space="0" w:color="2C67AE"/>
              <w:right w:val="nil"/>
            </w:tcBorders>
            <w:shd w:val="clear" w:color="auto" w:fill="auto"/>
            <w:vAlign w:val="center"/>
            <w:hideMark/>
          </w:tcPr>
          <w:p w14:paraId="11FAC310" w14:textId="77777777" w:rsidR="00F06E72" w:rsidRPr="00F06E72" w:rsidRDefault="00F06E72" w:rsidP="00F06E72">
            <w:pPr>
              <w:tabs>
                <w:tab w:val="left" w:pos="3777"/>
                <w:tab w:val="center" w:pos="4607"/>
              </w:tabs>
              <w:spacing w:line="240" w:lineRule="auto"/>
              <w:ind w:right="34" w:firstLine="709"/>
              <w:jc w:val="center"/>
              <w:rPr>
                <w:rFonts w:ascii="Times New Roman" w:eastAsia="Calibri" w:hAnsi="Times New Roman"/>
                <w:noProof/>
                <w:sz w:val="20"/>
                <w:lang w:val="ru-RU" w:eastAsia="ru-RU" w:bidi="ar-SA"/>
              </w:rPr>
            </w:pPr>
            <w:r w:rsidRPr="00F06E72">
              <w:rPr>
                <w:rFonts w:ascii="Times New Roman" w:eastAsia="Calibri" w:hAnsi="Times New Roman"/>
                <w:noProof/>
                <w:sz w:val="20"/>
                <w:lang w:val="ru-RU" w:eastAsia="ru-RU" w:bidi="ar-SA"/>
              </w:rPr>
              <w:t>ИП Крылов Иван Васильевич</w:t>
            </w:r>
          </w:p>
          <w:p w14:paraId="5C1A021F" w14:textId="77777777" w:rsidR="00F06E72" w:rsidRPr="00F06E72" w:rsidRDefault="00F06E72" w:rsidP="00F06E72">
            <w:pPr>
              <w:tabs>
                <w:tab w:val="left" w:pos="3777"/>
                <w:tab w:val="center" w:pos="4607"/>
              </w:tabs>
              <w:spacing w:line="240" w:lineRule="auto"/>
              <w:ind w:right="34" w:firstLine="709"/>
              <w:jc w:val="center"/>
              <w:rPr>
                <w:rFonts w:ascii="Times New Roman" w:eastAsia="Calibri" w:hAnsi="Times New Roman"/>
                <w:noProof/>
                <w:sz w:val="20"/>
                <w:lang w:val="ru-RU" w:eastAsia="ru-RU" w:bidi="ar-SA"/>
              </w:rPr>
            </w:pPr>
            <w:r w:rsidRPr="00F06E72">
              <w:rPr>
                <w:rFonts w:ascii="Times New Roman" w:eastAsia="Calibri" w:hAnsi="Times New Roman"/>
                <w:noProof/>
                <w:sz w:val="20"/>
                <w:lang w:val="ru-RU" w:eastAsia="ru-RU" w:bidi="ar-SA"/>
              </w:rPr>
              <w:t>ИНН 352526900865</w:t>
            </w:r>
          </w:p>
        </w:tc>
        <w:tc>
          <w:tcPr>
            <w:tcW w:w="1696" w:type="pct"/>
            <w:tcBorders>
              <w:top w:val="thinThickSmallGap" w:sz="18" w:space="0" w:color="2C67AE"/>
              <w:left w:val="nil"/>
              <w:bottom w:val="thinThickSmallGap" w:sz="18" w:space="0" w:color="2C67AE"/>
              <w:right w:val="thickThinSmallGap" w:sz="18" w:space="0" w:color="2C67AE"/>
            </w:tcBorders>
            <w:shd w:val="clear" w:color="auto" w:fill="auto"/>
            <w:vAlign w:val="center"/>
            <w:hideMark/>
          </w:tcPr>
          <w:p w14:paraId="6CD0476E" w14:textId="77777777" w:rsidR="00F06E72" w:rsidRPr="00F06E72" w:rsidRDefault="00F06E72" w:rsidP="00F06E72">
            <w:pPr>
              <w:tabs>
                <w:tab w:val="left" w:pos="3777"/>
                <w:tab w:val="center" w:pos="4607"/>
              </w:tabs>
              <w:spacing w:line="240" w:lineRule="auto"/>
              <w:ind w:right="34" w:firstLine="0"/>
              <w:jc w:val="center"/>
              <w:rPr>
                <w:rFonts w:ascii="Times New Roman" w:eastAsia="Calibri" w:hAnsi="Times New Roman"/>
                <w:noProof/>
                <w:sz w:val="20"/>
                <w:lang w:eastAsia="ru-RU" w:bidi="ar-SA"/>
              </w:rPr>
            </w:pPr>
            <w:r w:rsidRPr="00F06E72">
              <w:rPr>
                <w:rFonts w:ascii="Times New Roman" w:eastAsia="Calibri" w:hAnsi="Times New Roman"/>
                <w:noProof/>
                <w:sz w:val="20"/>
                <w:lang w:eastAsia="ru-RU" w:bidi="ar-SA"/>
              </w:rPr>
              <w:t xml:space="preserve">8 (8172) 50-35-32 | </w:t>
            </w:r>
            <w:hyperlink r:id="rId10" w:history="1">
              <w:r w:rsidRPr="00F06E72">
                <w:rPr>
                  <w:rFonts w:ascii="Times New Roman" w:eastAsia="Calibri" w:hAnsi="Times New Roman"/>
                  <w:noProof/>
                  <w:color w:val="0000FF"/>
                  <w:sz w:val="20"/>
                  <w:u w:val="single"/>
                  <w:lang w:eastAsia="ru-RU" w:bidi="ar-SA"/>
                </w:rPr>
                <w:t xml:space="preserve">5s-proekt.ru </w:t>
              </w:r>
            </w:hyperlink>
            <w:r w:rsidRPr="00F06E72">
              <w:rPr>
                <w:rFonts w:ascii="Times New Roman" w:eastAsia="Calibri" w:hAnsi="Times New Roman"/>
                <w:noProof/>
                <w:sz w:val="20"/>
                <w:lang w:eastAsia="ru-RU" w:bidi="ar-SA"/>
              </w:rPr>
              <w:t xml:space="preserve"> </w:t>
            </w:r>
            <w:hyperlink r:id="rId11" w:history="1">
              <w:r w:rsidRPr="00F06E72">
                <w:rPr>
                  <w:rFonts w:ascii="Times New Roman" w:eastAsia="Calibri" w:hAnsi="Times New Roman"/>
                  <w:noProof/>
                  <w:color w:val="0000FF"/>
                  <w:sz w:val="20"/>
                  <w:u w:val="single"/>
                  <w:lang w:eastAsia="ru-RU" w:bidi="ar-SA"/>
                </w:rPr>
                <w:t>ea503532@yandex.ru</w:t>
              </w:r>
            </w:hyperlink>
          </w:p>
        </w:tc>
      </w:tr>
      <w:tr w:rsidR="00F06E72" w:rsidRPr="00F06E72" w14:paraId="03AFDB5E" w14:textId="77777777" w:rsidTr="00F06E72">
        <w:tc>
          <w:tcPr>
            <w:tcW w:w="1943" w:type="pct"/>
            <w:gridSpan w:val="2"/>
            <w:tcBorders>
              <w:top w:val="thinThickSmallGap" w:sz="18" w:space="0" w:color="2C67AE"/>
              <w:left w:val="thinThickSmallGap" w:sz="18" w:space="0" w:color="2C67AE"/>
              <w:bottom w:val="nil"/>
              <w:right w:val="nil"/>
            </w:tcBorders>
            <w:shd w:val="clear" w:color="auto" w:fill="auto"/>
            <w:vAlign w:val="center"/>
          </w:tcPr>
          <w:p w14:paraId="7DF977E8" w14:textId="77777777" w:rsidR="00F06E72" w:rsidRPr="00F06E72" w:rsidRDefault="00F06E72" w:rsidP="00F06E72">
            <w:pPr>
              <w:spacing w:before="1680" w:line="240" w:lineRule="auto"/>
              <w:ind w:right="142" w:firstLine="709"/>
              <w:jc w:val="center"/>
              <w:rPr>
                <w:rFonts w:ascii="Times New Roman" w:eastAsia="Calibri" w:hAnsi="Times New Roman"/>
                <w:lang w:bidi="ar-SA"/>
              </w:rPr>
            </w:pPr>
          </w:p>
        </w:tc>
        <w:tc>
          <w:tcPr>
            <w:tcW w:w="940" w:type="pct"/>
            <w:tcBorders>
              <w:top w:val="thinThickSmallGap" w:sz="18" w:space="0" w:color="2C67AE"/>
              <w:left w:val="nil"/>
              <w:bottom w:val="nil"/>
              <w:right w:val="nil"/>
            </w:tcBorders>
            <w:shd w:val="clear" w:color="auto" w:fill="auto"/>
            <w:vAlign w:val="center"/>
          </w:tcPr>
          <w:p w14:paraId="6679F96A" w14:textId="77777777" w:rsidR="00F06E72" w:rsidRPr="00F06E72" w:rsidRDefault="00F06E72" w:rsidP="00F06E72">
            <w:pPr>
              <w:spacing w:before="1680" w:line="240" w:lineRule="auto"/>
              <w:ind w:right="142" w:firstLine="709"/>
              <w:jc w:val="center"/>
              <w:rPr>
                <w:rFonts w:ascii="Times New Roman" w:eastAsia="Calibri" w:hAnsi="Times New Roman"/>
                <w:lang w:bidi="ar-SA"/>
              </w:rPr>
            </w:pPr>
          </w:p>
        </w:tc>
        <w:tc>
          <w:tcPr>
            <w:tcW w:w="2118" w:type="pct"/>
            <w:gridSpan w:val="2"/>
            <w:tcBorders>
              <w:top w:val="thinThickSmallGap" w:sz="18" w:space="0" w:color="2C67AE"/>
              <w:left w:val="nil"/>
              <w:bottom w:val="nil"/>
              <w:right w:val="thickThinSmallGap" w:sz="18" w:space="0" w:color="2C67AE"/>
            </w:tcBorders>
            <w:shd w:val="clear" w:color="auto" w:fill="auto"/>
            <w:vAlign w:val="center"/>
            <w:hideMark/>
          </w:tcPr>
          <w:p w14:paraId="70623457" w14:textId="77777777" w:rsidR="00F06E72" w:rsidRPr="00F06E72" w:rsidRDefault="00F06E72" w:rsidP="00F06E72">
            <w:pPr>
              <w:tabs>
                <w:tab w:val="left" w:pos="3680"/>
              </w:tabs>
              <w:spacing w:line="240" w:lineRule="auto"/>
              <w:ind w:right="142" w:firstLine="0"/>
              <w:jc w:val="center"/>
              <w:rPr>
                <w:rFonts w:ascii="Times New Roman" w:eastAsia="Calibri" w:hAnsi="Times New Roman"/>
                <w:lang w:bidi="ar-SA"/>
              </w:rPr>
            </w:pPr>
          </w:p>
          <w:p w14:paraId="027EEFD6" w14:textId="77777777" w:rsidR="00F06E72" w:rsidRPr="00F06E72" w:rsidRDefault="00F06E72" w:rsidP="00F06E72">
            <w:pPr>
              <w:tabs>
                <w:tab w:val="left" w:pos="3680"/>
              </w:tabs>
              <w:spacing w:line="240" w:lineRule="auto"/>
              <w:ind w:right="142" w:firstLine="0"/>
              <w:jc w:val="center"/>
              <w:rPr>
                <w:rFonts w:ascii="Times New Roman" w:eastAsia="Calibri" w:hAnsi="Times New Roman"/>
                <w:lang w:val="ru-RU" w:bidi="ar-SA"/>
              </w:rPr>
            </w:pPr>
            <w:r w:rsidRPr="00F06E72">
              <w:rPr>
                <w:rFonts w:ascii="Times New Roman" w:eastAsia="Calibri" w:hAnsi="Times New Roman"/>
                <w:lang w:val="ru-RU" w:bidi="ar-SA"/>
              </w:rPr>
              <w:t>УТВЕРЖДАЮ</w:t>
            </w:r>
          </w:p>
          <w:p w14:paraId="5AC38C87" w14:textId="77777777" w:rsidR="00F06E72" w:rsidRPr="00F06E72" w:rsidRDefault="00F06E72" w:rsidP="00F06E72">
            <w:pPr>
              <w:tabs>
                <w:tab w:val="left" w:pos="3680"/>
              </w:tabs>
              <w:spacing w:line="240" w:lineRule="auto"/>
              <w:ind w:right="142" w:firstLine="0"/>
              <w:jc w:val="center"/>
              <w:rPr>
                <w:rFonts w:ascii="Times New Roman" w:eastAsia="Calibri" w:hAnsi="Times New Roman"/>
                <w:lang w:val="ru-RU" w:bidi="ar-SA"/>
              </w:rPr>
            </w:pPr>
            <w:r w:rsidRPr="00F06E72">
              <w:rPr>
                <w:rFonts w:ascii="Times New Roman" w:eastAsia="Calibri" w:hAnsi="Times New Roman"/>
                <w:lang w:val="ru-RU" w:bidi="ar-SA"/>
              </w:rPr>
              <w:t xml:space="preserve">Глава городского поселения «Шерловогорское» </w:t>
            </w:r>
          </w:p>
          <w:p w14:paraId="1AF30232" w14:textId="77777777" w:rsidR="00F06E72" w:rsidRPr="00F06E72" w:rsidRDefault="00F06E72" w:rsidP="00F06E72">
            <w:pPr>
              <w:tabs>
                <w:tab w:val="left" w:pos="3680"/>
              </w:tabs>
              <w:spacing w:line="240" w:lineRule="auto"/>
              <w:ind w:right="142" w:firstLine="0"/>
              <w:jc w:val="center"/>
              <w:rPr>
                <w:rFonts w:ascii="Times New Roman" w:eastAsia="Calibri" w:hAnsi="Times New Roman"/>
                <w:lang w:val="ru-RU" w:bidi="ar-SA"/>
              </w:rPr>
            </w:pPr>
            <w:r w:rsidRPr="00F06E72">
              <w:rPr>
                <w:rFonts w:ascii="Times New Roman" w:eastAsia="Calibri" w:hAnsi="Times New Roman"/>
                <w:lang w:val="ru-RU" w:bidi="ar-SA"/>
              </w:rPr>
              <w:t>Глазунов Михаил Владимирович ____________/ Глазунов М.В./</w:t>
            </w:r>
          </w:p>
          <w:p w14:paraId="77A7F8E6" w14:textId="77777777" w:rsidR="00F06E72" w:rsidRPr="00F06E72" w:rsidRDefault="00F06E72" w:rsidP="00F06E72">
            <w:pPr>
              <w:tabs>
                <w:tab w:val="left" w:pos="3680"/>
              </w:tabs>
              <w:spacing w:line="240" w:lineRule="auto"/>
              <w:ind w:right="142" w:firstLine="0"/>
              <w:jc w:val="center"/>
              <w:rPr>
                <w:rFonts w:ascii="Times New Roman" w:eastAsia="Calibri" w:hAnsi="Times New Roman"/>
                <w:lang w:val="ru-RU" w:bidi="ar-SA"/>
              </w:rPr>
            </w:pPr>
            <w:r w:rsidRPr="00F06E72">
              <w:rPr>
                <w:rFonts w:ascii="Times New Roman" w:eastAsia="Calibri" w:hAnsi="Times New Roman"/>
                <w:lang w:val="ru-RU" w:bidi="ar-SA"/>
              </w:rPr>
              <w:t>«___» _____________ 2023 г.</w:t>
            </w:r>
          </w:p>
          <w:p w14:paraId="02048D5D" w14:textId="77777777" w:rsidR="00F06E72" w:rsidRPr="00F06E72" w:rsidRDefault="00F06E72" w:rsidP="00F06E72">
            <w:pPr>
              <w:tabs>
                <w:tab w:val="left" w:pos="3680"/>
              </w:tabs>
              <w:spacing w:line="240" w:lineRule="auto"/>
              <w:ind w:right="142" w:firstLine="0"/>
              <w:jc w:val="center"/>
              <w:rPr>
                <w:rFonts w:ascii="Times New Roman" w:eastAsia="Calibri" w:hAnsi="Times New Roman"/>
                <w:lang w:val="ru-RU" w:bidi="ar-SA"/>
              </w:rPr>
            </w:pPr>
            <w:r w:rsidRPr="00F06E72">
              <w:rPr>
                <w:rFonts w:ascii="Times New Roman" w:eastAsia="Calibri" w:hAnsi="Times New Roman"/>
                <w:lang w:val="ru-RU" w:bidi="ar-SA"/>
              </w:rPr>
              <w:t>М.П.</w:t>
            </w:r>
          </w:p>
        </w:tc>
      </w:tr>
      <w:tr w:rsidR="00F06E72" w:rsidRPr="00F06E72" w14:paraId="06B04650" w14:textId="77777777" w:rsidTr="00BC3033">
        <w:trPr>
          <w:trHeight w:val="5778"/>
        </w:trPr>
        <w:tc>
          <w:tcPr>
            <w:tcW w:w="5000" w:type="pct"/>
            <w:gridSpan w:val="5"/>
            <w:tcBorders>
              <w:top w:val="nil"/>
              <w:left w:val="thinThickSmallGap" w:sz="18" w:space="0" w:color="2C67AE"/>
              <w:bottom w:val="nil"/>
              <w:right w:val="thickThinSmallGap" w:sz="18" w:space="0" w:color="2C67AE"/>
            </w:tcBorders>
            <w:shd w:val="clear" w:color="auto" w:fill="auto"/>
            <w:vAlign w:val="center"/>
          </w:tcPr>
          <w:p w14:paraId="0C7F4992" w14:textId="77777777" w:rsidR="00F06E72" w:rsidRPr="00F06E72" w:rsidRDefault="00F06E72" w:rsidP="00F06E72">
            <w:pPr>
              <w:tabs>
                <w:tab w:val="left" w:pos="3777"/>
                <w:tab w:val="center" w:pos="4607"/>
              </w:tabs>
              <w:spacing w:line="240" w:lineRule="auto"/>
              <w:ind w:left="1418" w:right="1559" w:firstLine="0"/>
              <w:jc w:val="center"/>
              <w:rPr>
                <w:rFonts w:ascii="Times New Roman" w:eastAsia="Calibri" w:hAnsi="Times New Roman"/>
                <w:b/>
                <w:noProof/>
                <w:sz w:val="28"/>
                <w:lang w:val="ru-RU" w:eastAsia="ru-RU" w:bidi="ar-SA"/>
              </w:rPr>
            </w:pPr>
            <w:r w:rsidRPr="00F06E72">
              <w:rPr>
                <w:rFonts w:ascii="Times New Roman" w:eastAsia="Calibri" w:hAnsi="Times New Roman"/>
                <w:b/>
                <w:noProof/>
                <w:sz w:val="28"/>
                <w:lang w:val="ru-RU" w:eastAsia="ru-RU" w:bidi="ar-SA"/>
              </w:rPr>
              <w:t>СХЕМА</w:t>
            </w:r>
          </w:p>
          <w:p w14:paraId="0A3614CA" w14:textId="77777777" w:rsidR="00F06E72" w:rsidRPr="00F06E72" w:rsidRDefault="00F06E72" w:rsidP="00F06E72">
            <w:pPr>
              <w:spacing w:line="240" w:lineRule="auto"/>
              <w:ind w:left="1418" w:right="1559" w:firstLine="0"/>
              <w:jc w:val="center"/>
              <w:rPr>
                <w:rFonts w:ascii="Times New Roman" w:eastAsia="Calibri" w:hAnsi="Times New Roman"/>
                <w:b/>
                <w:noProof/>
                <w:sz w:val="28"/>
                <w:lang w:val="ru-RU" w:eastAsia="ru-RU" w:bidi="ar-SA"/>
              </w:rPr>
            </w:pPr>
            <w:r w:rsidRPr="00F06E72">
              <w:rPr>
                <w:rFonts w:ascii="Times New Roman" w:eastAsia="Calibri" w:hAnsi="Times New Roman"/>
                <w:b/>
                <w:noProof/>
                <w:sz w:val="28"/>
                <w:lang w:val="ru-RU" w:eastAsia="ru-RU" w:bidi="ar-SA"/>
              </w:rPr>
              <w:t xml:space="preserve">ВОДОСНАБЖЕНИЯ И ВОДООТВЕДЕНИЯ НА ТЕРРИТОРИИ МУНИЦИПАЛЬНОГО ОБРАЗОВАНИЯ </w:t>
            </w:r>
          </w:p>
          <w:p w14:paraId="57C83ACA" w14:textId="77777777" w:rsidR="00F06E72" w:rsidRPr="00F06E72" w:rsidRDefault="00F06E72" w:rsidP="00F06E72">
            <w:pPr>
              <w:spacing w:line="240" w:lineRule="auto"/>
              <w:ind w:left="1418" w:right="1559" w:firstLine="0"/>
              <w:jc w:val="center"/>
              <w:rPr>
                <w:rFonts w:ascii="Times New Roman" w:eastAsia="Calibri" w:hAnsi="Times New Roman"/>
                <w:b/>
                <w:noProof/>
                <w:sz w:val="28"/>
                <w:lang w:val="ru-RU" w:eastAsia="ru-RU" w:bidi="ar-SA"/>
              </w:rPr>
            </w:pPr>
            <w:r w:rsidRPr="00F06E72">
              <w:rPr>
                <w:rFonts w:ascii="Times New Roman" w:eastAsia="Calibri" w:hAnsi="Times New Roman"/>
                <w:b/>
                <w:noProof/>
                <w:sz w:val="28"/>
                <w:lang w:val="ru-RU" w:eastAsia="ru-RU" w:bidi="ar-SA"/>
              </w:rPr>
              <w:t xml:space="preserve">ГОРОДСКОЕ ПОСЕЛЕНИЕ «ШЕРЛОВОГОРСКОЕ» </w:t>
            </w:r>
          </w:p>
          <w:p w14:paraId="37842D2B" w14:textId="77777777" w:rsidR="00F06E72" w:rsidRPr="00F06E72" w:rsidRDefault="00F06E72" w:rsidP="00F06E72">
            <w:pPr>
              <w:spacing w:line="240" w:lineRule="auto"/>
              <w:ind w:left="1418" w:right="1559" w:firstLine="0"/>
              <w:jc w:val="center"/>
              <w:rPr>
                <w:rFonts w:ascii="Times New Roman" w:eastAsia="Calibri" w:hAnsi="Times New Roman"/>
                <w:b/>
                <w:noProof/>
                <w:sz w:val="28"/>
                <w:lang w:val="ru-RU" w:eastAsia="ru-RU" w:bidi="ar-SA"/>
              </w:rPr>
            </w:pPr>
            <w:r w:rsidRPr="00F06E72">
              <w:rPr>
                <w:rFonts w:ascii="Times New Roman" w:eastAsia="Calibri" w:hAnsi="Times New Roman"/>
                <w:b/>
                <w:noProof/>
                <w:sz w:val="28"/>
                <w:lang w:val="ru-RU" w:eastAsia="ru-RU" w:bidi="ar-SA"/>
              </w:rPr>
              <w:t>БОРЗИНСКОГО РАЙОНА ЗАБАЙКАЛЬСКОГО КРАЯ до 2034 года</w:t>
            </w:r>
          </w:p>
          <w:p w14:paraId="64C59459" w14:textId="77777777" w:rsidR="00F06E72" w:rsidRPr="00F06E72" w:rsidRDefault="00F06E72" w:rsidP="00F06E72">
            <w:pPr>
              <w:spacing w:line="240" w:lineRule="auto"/>
              <w:ind w:left="1418" w:right="1559" w:firstLine="0"/>
              <w:jc w:val="center"/>
              <w:rPr>
                <w:rFonts w:ascii="Times New Roman" w:eastAsia="Calibri" w:hAnsi="Times New Roman"/>
                <w:b/>
                <w:noProof/>
                <w:sz w:val="28"/>
                <w:lang w:val="ru-RU" w:eastAsia="ru-RU" w:bidi="ar-SA"/>
              </w:rPr>
            </w:pPr>
          </w:p>
          <w:p w14:paraId="0AD91059" w14:textId="77777777" w:rsidR="00F06E72" w:rsidRPr="00F06E72" w:rsidRDefault="00F06E72" w:rsidP="00F06E72">
            <w:pPr>
              <w:spacing w:line="240" w:lineRule="auto"/>
              <w:ind w:left="1418" w:right="1559" w:firstLine="0"/>
              <w:jc w:val="center"/>
              <w:rPr>
                <w:rFonts w:ascii="Times New Roman" w:eastAsia="Calibri" w:hAnsi="Times New Roman"/>
                <w:noProof/>
                <w:sz w:val="28"/>
                <w:u w:val="single"/>
                <w:lang w:val="ru-RU" w:eastAsia="ru-RU" w:bidi="ar-SA"/>
              </w:rPr>
            </w:pPr>
            <w:r w:rsidRPr="00F06E72">
              <w:rPr>
                <w:rFonts w:ascii="Times New Roman" w:eastAsia="Calibri" w:hAnsi="Times New Roman"/>
                <w:noProof/>
                <w:sz w:val="28"/>
                <w:u w:val="single"/>
                <w:lang w:val="ru-RU" w:eastAsia="ru-RU" w:bidi="ar-SA"/>
              </w:rPr>
              <w:t>Актуализация на 2023 год</w:t>
            </w:r>
          </w:p>
          <w:p w14:paraId="4454DD08" w14:textId="77777777" w:rsidR="00F06E72" w:rsidRPr="00F06E72" w:rsidRDefault="00F06E72" w:rsidP="00F06E72">
            <w:pPr>
              <w:spacing w:line="240" w:lineRule="auto"/>
              <w:ind w:right="142" w:firstLine="709"/>
              <w:jc w:val="center"/>
              <w:rPr>
                <w:rFonts w:ascii="Times New Roman" w:eastAsia="Calibri" w:hAnsi="Times New Roman"/>
                <w:lang w:val="ru-RU" w:bidi="ar-SA"/>
              </w:rPr>
            </w:pPr>
          </w:p>
        </w:tc>
      </w:tr>
      <w:tr w:rsidR="00F06E72" w:rsidRPr="003A729E" w14:paraId="637123E9" w14:textId="77777777" w:rsidTr="00F06E72">
        <w:trPr>
          <w:trHeight w:val="2319"/>
        </w:trPr>
        <w:tc>
          <w:tcPr>
            <w:tcW w:w="1943" w:type="pct"/>
            <w:gridSpan w:val="2"/>
            <w:tcBorders>
              <w:top w:val="nil"/>
              <w:left w:val="thinThickSmallGap" w:sz="18" w:space="0" w:color="2C67AE"/>
              <w:bottom w:val="nil"/>
              <w:right w:val="nil"/>
            </w:tcBorders>
            <w:shd w:val="clear" w:color="auto" w:fill="auto"/>
            <w:vAlign w:val="center"/>
          </w:tcPr>
          <w:p w14:paraId="33862CB3" w14:textId="77777777" w:rsidR="00F06E72" w:rsidRPr="00F06E72" w:rsidRDefault="00F06E72" w:rsidP="00F06E72">
            <w:pPr>
              <w:spacing w:before="1680" w:line="240" w:lineRule="auto"/>
              <w:ind w:right="142" w:firstLine="709"/>
              <w:jc w:val="center"/>
              <w:rPr>
                <w:rFonts w:ascii="Times New Roman" w:eastAsia="Calibri" w:hAnsi="Times New Roman"/>
                <w:lang w:val="ru-RU" w:bidi="ar-SA"/>
              </w:rPr>
            </w:pPr>
          </w:p>
        </w:tc>
        <w:tc>
          <w:tcPr>
            <w:tcW w:w="940" w:type="pct"/>
            <w:tcBorders>
              <w:top w:val="nil"/>
              <w:left w:val="nil"/>
              <w:bottom w:val="nil"/>
              <w:right w:val="nil"/>
            </w:tcBorders>
            <w:shd w:val="clear" w:color="auto" w:fill="auto"/>
            <w:vAlign w:val="center"/>
          </w:tcPr>
          <w:p w14:paraId="3D6DAD5D" w14:textId="77777777" w:rsidR="00F06E72" w:rsidRPr="00F06E72" w:rsidRDefault="00F06E72" w:rsidP="00F06E72">
            <w:pPr>
              <w:spacing w:before="1680" w:line="240" w:lineRule="auto"/>
              <w:ind w:right="142" w:firstLine="709"/>
              <w:jc w:val="center"/>
              <w:rPr>
                <w:rFonts w:ascii="Times New Roman" w:eastAsia="Calibri" w:hAnsi="Times New Roman"/>
                <w:lang w:val="ru-RU" w:bidi="ar-SA"/>
              </w:rPr>
            </w:pPr>
          </w:p>
        </w:tc>
        <w:tc>
          <w:tcPr>
            <w:tcW w:w="2118" w:type="pct"/>
            <w:gridSpan w:val="2"/>
            <w:tcBorders>
              <w:top w:val="nil"/>
              <w:left w:val="nil"/>
              <w:bottom w:val="nil"/>
              <w:right w:val="thickThinSmallGap" w:sz="18" w:space="0" w:color="2C67AE"/>
            </w:tcBorders>
            <w:shd w:val="clear" w:color="auto" w:fill="auto"/>
            <w:vAlign w:val="center"/>
          </w:tcPr>
          <w:p w14:paraId="33A09690" w14:textId="77777777" w:rsidR="00F06E72" w:rsidRPr="00F06E72" w:rsidRDefault="00F06E72" w:rsidP="00F06E72">
            <w:pPr>
              <w:spacing w:line="240" w:lineRule="auto"/>
              <w:ind w:left="12" w:right="141" w:firstLine="0"/>
              <w:jc w:val="center"/>
              <w:rPr>
                <w:rFonts w:ascii="Times New Roman" w:eastAsia="Calibri" w:hAnsi="Times New Roman"/>
                <w:lang w:val="ru-RU" w:bidi="ar-SA"/>
              </w:rPr>
            </w:pPr>
            <w:r w:rsidRPr="00F06E72">
              <w:rPr>
                <w:rFonts w:ascii="Times New Roman" w:eastAsia="Calibri" w:hAnsi="Times New Roman"/>
                <w:lang w:val="ru-RU" w:bidi="ar-SA"/>
              </w:rPr>
              <w:t>ИСПОЛНИТЕЛЬ</w:t>
            </w:r>
          </w:p>
          <w:p w14:paraId="32BCDA9F" w14:textId="77777777" w:rsidR="00F06E72" w:rsidRPr="00F06E72" w:rsidRDefault="00F06E72" w:rsidP="00F06E72">
            <w:pPr>
              <w:spacing w:line="240" w:lineRule="auto"/>
              <w:ind w:left="12" w:right="141" w:firstLine="0"/>
              <w:jc w:val="center"/>
              <w:rPr>
                <w:rFonts w:ascii="Times New Roman" w:eastAsia="Calibri" w:hAnsi="Times New Roman"/>
                <w:lang w:val="ru-RU" w:bidi="ar-SA"/>
              </w:rPr>
            </w:pPr>
            <w:r w:rsidRPr="00F06E72">
              <w:rPr>
                <w:rFonts w:ascii="Times New Roman" w:eastAsia="Calibri" w:hAnsi="Times New Roman"/>
                <w:lang w:val="ru-RU" w:bidi="ar-SA"/>
              </w:rPr>
              <w:t>Индивидуальный предприниматель</w:t>
            </w:r>
          </w:p>
          <w:p w14:paraId="121BC41B" w14:textId="77777777" w:rsidR="00F06E72" w:rsidRPr="00F06E72" w:rsidRDefault="00F06E72" w:rsidP="00F06E72">
            <w:pPr>
              <w:spacing w:line="240" w:lineRule="auto"/>
              <w:ind w:left="12" w:right="141" w:firstLine="0"/>
              <w:jc w:val="center"/>
              <w:rPr>
                <w:rFonts w:ascii="Times New Roman" w:eastAsia="Calibri" w:hAnsi="Times New Roman"/>
                <w:lang w:val="ru-RU" w:bidi="ar-SA"/>
              </w:rPr>
            </w:pPr>
            <w:r w:rsidRPr="00F06E72">
              <w:rPr>
                <w:rFonts w:ascii="Times New Roman" w:eastAsia="Calibri" w:hAnsi="Times New Roman"/>
                <w:lang w:val="ru-RU" w:bidi="ar-SA"/>
              </w:rPr>
              <w:t>Крылов Иван Васильевич</w:t>
            </w:r>
          </w:p>
          <w:p w14:paraId="4E3EF814" w14:textId="77777777" w:rsidR="00F06E72" w:rsidRPr="00F06E72" w:rsidRDefault="00F06E72" w:rsidP="00F06E72">
            <w:pPr>
              <w:spacing w:line="240" w:lineRule="auto"/>
              <w:ind w:left="12" w:right="-250" w:firstLine="0"/>
              <w:jc w:val="center"/>
              <w:rPr>
                <w:rFonts w:ascii="Times New Roman" w:eastAsia="Calibri" w:hAnsi="Times New Roman"/>
                <w:lang w:val="ru-RU" w:bidi="ar-SA"/>
              </w:rPr>
            </w:pPr>
          </w:p>
          <w:p w14:paraId="60C000EA" w14:textId="77777777" w:rsidR="00F06E72" w:rsidRPr="00F06E72" w:rsidRDefault="00F06E72" w:rsidP="00F06E72">
            <w:pPr>
              <w:spacing w:line="240" w:lineRule="auto"/>
              <w:ind w:left="12" w:right="-250" w:firstLine="0"/>
              <w:jc w:val="center"/>
              <w:rPr>
                <w:rFonts w:ascii="Times New Roman" w:eastAsia="Calibri" w:hAnsi="Times New Roman"/>
                <w:lang w:val="ru-RU" w:bidi="ar-SA"/>
              </w:rPr>
            </w:pPr>
            <w:r w:rsidRPr="00F06E72">
              <w:rPr>
                <w:rFonts w:ascii="Times New Roman" w:eastAsia="Calibri" w:hAnsi="Times New Roman"/>
                <w:lang w:val="ru-RU" w:bidi="ar-SA"/>
              </w:rPr>
              <w:t>____________/ Крылов И.В./</w:t>
            </w:r>
          </w:p>
          <w:p w14:paraId="40EFEF31" w14:textId="77777777" w:rsidR="00F06E72" w:rsidRPr="00F06E72" w:rsidRDefault="00F06E72" w:rsidP="00F06E72">
            <w:pPr>
              <w:spacing w:line="240" w:lineRule="auto"/>
              <w:ind w:left="12" w:right="-250" w:firstLine="0"/>
              <w:jc w:val="center"/>
              <w:rPr>
                <w:rFonts w:ascii="Times New Roman" w:eastAsia="Calibri" w:hAnsi="Times New Roman"/>
                <w:lang w:val="ru-RU" w:bidi="ar-SA"/>
              </w:rPr>
            </w:pPr>
            <w:r w:rsidRPr="00F06E72">
              <w:rPr>
                <w:rFonts w:ascii="Times New Roman" w:eastAsia="Calibri" w:hAnsi="Times New Roman"/>
                <w:lang w:val="ru-RU" w:bidi="ar-SA"/>
              </w:rPr>
              <w:t>«___» _____________ 2023 г.</w:t>
            </w:r>
          </w:p>
          <w:p w14:paraId="4FB81101" w14:textId="77777777" w:rsidR="00F06E72" w:rsidRPr="00F06E72" w:rsidRDefault="00F06E72" w:rsidP="00F06E72">
            <w:pPr>
              <w:spacing w:line="240" w:lineRule="auto"/>
              <w:ind w:left="12" w:right="-250" w:firstLine="0"/>
              <w:jc w:val="center"/>
              <w:rPr>
                <w:rFonts w:ascii="Times New Roman" w:eastAsia="Calibri" w:hAnsi="Times New Roman"/>
                <w:lang w:val="ru-RU" w:bidi="ar-SA"/>
              </w:rPr>
            </w:pPr>
            <w:r w:rsidRPr="00F06E72">
              <w:rPr>
                <w:rFonts w:ascii="Times New Roman" w:eastAsia="Calibri" w:hAnsi="Times New Roman"/>
                <w:lang w:val="ru-RU" w:bidi="ar-SA"/>
              </w:rPr>
              <w:t>М.П.</w:t>
            </w:r>
          </w:p>
        </w:tc>
      </w:tr>
      <w:tr w:rsidR="00F06E72" w:rsidRPr="003A729E" w14:paraId="4381D065" w14:textId="77777777" w:rsidTr="00F06E72">
        <w:trPr>
          <w:trHeight w:val="1614"/>
        </w:trPr>
        <w:tc>
          <w:tcPr>
            <w:tcW w:w="1943" w:type="pct"/>
            <w:gridSpan w:val="2"/>
            <w:tcBorders>
              <w:top w:val="nil"/>
              <w:left w:val="thinThickSmallGap" w:sz="18" w:space="0" w:color="2C67AE"/>
              <w:bottom w:val="nil"/>
              <w:right w:val="nil"/>
            </w:tcBorders>
            <w:shd w:val="clear" w:color="auto" w:fill="auto"/>
            <w:vAlign w:val="center"/>
          </w:tcPr>
          <w:p w14:paraId="067B859A" w14:textId="77777777" w:rsidR="00F06E72" w:rsidRPr="00F06E72" w:rsidRDefault="00F06E72" w:rsidP="00F06E72">
            <w:pPr>
              <w:spacing w:before="1680" w:line="240" w:lineRule="auto"/>
              <w:ind w:right="142" w:firstLine="709"/>
              <w:jc w:val="center"/>
              <w:rPr>
                <w:rFonts w:ascii="Times New Roman" w:eastAsia="Calibri" w:hAnsi="Times New Roman"/>
                <w:lang w:val="ru-RU" w:bidi="ar-SA"/>
              </w:rPr>
            </w:pPr>
          </w:p>
        </w:tc>
        <w:tc>
          <w:tcPr>
            <w:tcW w:w="940" w:type="pct"/>
            <w:tcBorders>
              <w:top w:val="nil"/>
              <w:left w:val="nil"/>
              <w:bottom w:val="nil"/>
              <w:right w:val="nil"/>
            </w:tcBorders>
            <w:shd w:val="clear" w:color="auto" w:fill="auto"/>
            <w:vAlign w:val="center"/>
          </w:tcPr>
          <w:p w14:paraId="4BC12442" w14:textId="77777777" w:rsidR="00F06E72" w:rsidRPr="00F06E72" w:rsidRDefault="00F06E72" w:rsidP="00F06E72">
            <w:pPr>
              <w:spacing w:before="1680" w:line="240" w:lineRule="auto"/>
              <w:ind w:right="142" w:firstLine="709"/>
              <w:jc w:val="center"/>
              <w:rPr>
                <w:rFonts w:ascii="Times New Roman" w:eastAsia="Calibri" w:hAnsi="Times New Roman"/>
                <w:lang w:val="ru-RU" w:bidi="ar-SA"/>
              </w:rPr>
            </w:pPr>
          </w:p>
        </w:tc>
        <w:tc>
          <w:tcPr>
            <w:tcW w:w="2118" w:type="pct"/>
            <w:gridSpan w:val="2"/>
            <w:tcBorders>
              <w:top w:val="nil"/>
              <w:left w:val="nil"/>
              <w:bottom w:val="nil"/>
              <w:right w:val="thickThinSmallGap" w:sz="18" w:space="0" w:color="2C67AE"/>
            </w:tcBorders>
            <w:shd w:val="clear" w:color="auto" w:fill="auto"/>
            <w:vAlign w:val="center"/>
          </w:tcPr>
          <w:p w14:paraId="4B98E479" w14:textId="77777777" w:rsidR="00F06E72" w:rsidRPr="00F06E72" w:rsidRDefault="00F06E72" w:rsidP="00F06E72">
            <w:pPr>
              <w:spacing w:line="240" w:lineRule="auto"/>
              <w:ind w:left="-276" w:right="-172" w:firstLine="709"/>
              <w:jc w:val="center"/>
              <w:rPr>
                <w:rFonts w:ascii="Times New Roman" w:eastAsia="Calibri" w:hAnsi="Times New Roman"/>
                <w:lang w:val="ru-RU" w:bidi="ar-SA"/>
              </w:rPr>
            </w:pPr>
          </w:p>
        </w:tc>
      </w:tr>
      <w:tr w:rsidR="00F06E72" w:rsidRPr="00F06E72" w14:paraId="01942C36" w14:textId="77777777" w:rsidTr="00BC3033">
        <w:trPr>
          <w:trHeight w:val="1133"/>
        </w:trPr>
        <w:tc>
          <w:tcPr>
            <w:tcW w:w="5000" w:type="pct"/>
            <w:gridSpan w:val="5"/>
            <w:tcBorders>
              <w:top w:val="nil"/>
              <w:left w:val="thinThickSmallGap" w:sz="18" w:space="0" w:color="2C67AE"/>
              <w:bottom w:val="thickThinSmallGap" w:sz="18" w:space="0" w:color="2C67AE"/>
              <w:right w:val="thickThinSmallGap" w:sz="18" w:space="0" w:color="2C67AE"/>
            </w:tcBorders>
            <w:shd w:val="clear" w:color="auto" w:fill="auto"/>
            <w:vAlign w:val="center"/>
            <w:hideMark/>
          </w:tcPr>
          <w:p w14:paraId="662495BF" w14:textId="77777777" w:rsidR="00F06E72" w:rsidRPr="00F06E72" w:rsidRDefault="00F06E72" w:rsidP="00F06E72">
            <w:pPr>
              <w:spacing w:line="240" w:lineRule="auto"/>
              <w:ind w:right="142" w:firstLine="0"/>
              <w:jc w:val="center"/>
              <w:rPr>
                <w:rFonts w:ascii="Times New Roman" w:eastAsia="Calibri" w:hAnsi="Times New Roman"/>
                <w:noProof/>
                <w:lang w:val="ru-RU" w:eastAsia="ru-RU" w:bidi="ar-SA"/>
              </w:rPr>
            </w:pPr>
            <w:r w:rsidRPr="00F06E72">
              <w:rPr>
                <w:rFonts w:ascii="Times New Roman" w:eastAsia="Calibri" w:hAnsi="Times New Roman"/>
                <w:noProof/>
                <w:lang w:val="ru-RU" w:eastAsia="ru-RU" w:bidi="ar-SA"/>
              </w:rPr>
              <w:t>г. Вологда</w:t>
            </w:r>
          </w:p>
          <w:p w14:paraId="24919F2C" w14:textId="77777777" w:rsidR="00F06E72" w:rsidRPr="00F06E72" w:rsidRDefault="00F06E72" w:rsidP="00F06E72">
            <w:pPr>
              <w:spacing w:line="240" w:lineRule="auto"/>
              <w:ind w:right="142" w:firstLine="0"/>
              <w:jc w:val="center"/>
              <w:rPr>
                <w:rFonts w:ascii="Times New Roman" w:eastAsia="Calibri" w:hAnsi="Times New Roman"/>
                <w:lang w:bidi="ar-SA"/>
              </w:rPr>
            </w:pPr>
            <w:r w:rsidRPr="00F06E72">
              <w:rPr>
                <w:rFonts w:ascii="Times New Roman" w:eastAsia="Calibri" w:hAnsi="Times New Roman"/>
                <w:noProof/>
                <w:lang w:val="ru-RU" w:eastAsia="ru-RU" w:bidi="ar-SA"/>
              </w:rPr>
              <w:t>2023 год</w:t>
            </w:r>
          </w:p>
        </w:tc>
      </w:tr>
    </w:tbl>
    <w:p w14:paraId="2C70C333" w14:textId="77777777" w:rsidR="00F06E72" w:rsidRPr="00F06E72" w:rsidRDefault="00F06E72" w:rsidP="00F06E72">
      <w:pPr>
        <w:spacing w:after="200" w:line="276" w:lineRule="auto"/>
        <w:ind w:firstLine="0"/>
        <w:jc w:val="left"/>
        <w:rPr>
          <w:rFonts w:ascii="Times New Roman" w:hAnsi="Times New Roman"/>
          <w:b/>
          <w:sz w:val="22"/>
          <w:szCs w:val="24"/>
          <w:lang w:val="ru-RU" w:eastAsia="ru-RU" w:bidi="ar-SA"/>
        </w:rPr>
      </w:pPr>
    </w:p>
    <w:p w14:paraId="7CFD3C1D" w14:textId="77777777" w:rsidR="00F06E72" w:rsidRPr="00F06E72" w:rsidRDefault="00F06E72" w:rsidP="00F06E72">
      <w:pPr>
        <w:spacing w:after="200" w:line="240" w:lineRule="auto"/>
        <w:ind w:firstLine="0"/>
        <w:jc w:val="left"/>
        <w:rPr>
          <w:rFonts w:ascii="Times New Roman" w:eastAsia="Calibri" w:hAnsi="Times New Roman"/>
          <w:b/>
          <w:sz w:val="22"/>
          <w:szCs w:val="24"/>
          <w:lang w:val="ru-RU" w:bidi="ar-SA"/>
        </w:rPr>
      </w:pPr>
    </w:p>
    <w:p w14:paraId="19F81FE8" w14:textId="77777777" w:rsidR="00F06E72" w:rsidRPr="00F06E72" w:rsidRDefault="00F06E72" w:rsidP="00F06E72">
      <w:pPr>
        <w:spacing w:after="200" w:line="240" w:lineRule="auto"/>
        <w:ind w:firstLine="0"/>
        <w:jc w:val="left"/>
        <w:rPr>
          <w:rFonts w:ascii="Times New Roman" w:eastAsia="Calibri" w:hAnsi="Times New Roman"/>
          <w:b/>
          <w:sz w:val="22"/>
          <w:szCs w:val="24"/>
          <w:lang w:val="ru-RU" w:bidi="ar-SA"/>
        </w:rPr>
      </w:pPr>
      <w:r w:rsidRPr="00F06E72">
        <w:rPr>
          <w:rFonts w:ascii="Times New Roman" w:eastAsia="Calibri" w:hAnsi="Times New Roman"/>
          <w:b/>
          <w:sz w:val="22"/>
          <w:szCs w:val="24"/>
          <w:lang w:val="ru-RU" w:bidi="ar-SA"/>
        </w:rPr>
        <w:t xml:space="preserve">Заказчик: </w:t>
      </w:r>
    </w:p>
    <w:p w14:paraId="5EECD0C9" w14:textId="77777777" w:rsidR="00F06E72" w:rsidRPr="00F06E72" w:rsidRDefault="00F06E72" w:rsidP="00F06E72">
      <w:pPr>
        <w:spacing w:after="200" w:line="240" w:lineRule="auto"/>
        <w:ind w:firstLine="0"/>
        <w:jc w:val="left"/>
        <w:rPr>
          <w:rFonts w:ascii="Times New Roman" w:eastAsia="Calibri" w:hAnsi="Times New Roman"/>
          <w:b/>
          <w:sz w:val="22"/>
          <w:szCs w:val="24"/>
          <w:lang w:val="ru-RU" w:bidi="ar-SA"/>
        </w:rPr>
      </w:pPr>
      <w:r w:rsidRPr="00F06E72">
        <w:rPr>
          <w:rFonts w:ascii="Times New Roman" w:eastAsia="Calibri" w:hAnsi="Times New Roman"/>
          <w:b/>
          <w:sz w:val="22"/>
          <w:szCs w:val="24"/>
          <w:lang w:val="ru-RU" w:bidi="ar-SA"/>
        </w:rPr>
        <w:t xml:space="preserve">Администрация городского поселения «Шерловогорское» </w:t>
      </w:r>
    </w:p>
    <w:p w14:paraId="3E129021" w14:textId="77777777" w:rsidR="00F06E72" w:rsidRPr="00F06E72" w:rsidRDefault="00F06E72" w:rsidP="00F06E72">
      <w:pPr>
        <w:spacing w:after="200" w:line="240" w:lineRule="auto"/>
        <w:ind w:firstLine="0"/>
        <w:jc w:val="left"/>
        <w:rPr>
          <w:rFonts w:ascii="Times New Roman" w:eastAsia="Calibri" w:hAnsi="Times New Roman"/>
          <w:sz w:val="22"/>
          <w:szCs w:val="24"/>
          <w:lang w:val="ru-RU" w:bidi="ar-SA"/>
        </w:rPr>
      </w:pPr>
      <w:r w:rsidRPr="00F06E72">
        <w:rPr>
          <w:rFonts w:ascii="Times New Roman" w:eastAsia="Calibri" w:hAnsi="Times New Roman"/>
          <w:b/>
          <w:sz w:val="22"/>
          <w:szCs w:val="24"/>
          <w:lang w:val="ru-RU" w:bidi="ar-SA"/>
        </w:rPr>
        <w:t xml:space="preserve">Юридический адрес: </w:t>
      </w:r>
      <w:r w:rsidRPr="00F06E72">
        <w:rPr>
          <w:rFonts w:ascii="Times New Roman" w:eastAsia="Calibri" w:hAnsi="Times New Roman"/>
          <w:sz w:val="22"/>
          <w:szCs w:val="24"/>
          <w:lang w:val="ru-RU" w:bidi="ar-SA"/>
        </w:rPr>
        <w:t xml:space="preserve">Забайкальский край, Борзинский район, п.г.т. Шерловая Гора, </w:t>
      </w:r>
    </w:p>
    <w:p w14:paraId="6930050C" w14:textId="77777777" w:rsidR="00F06E72" w:rsidRPr="00F06E72" w:rsidRDefault="00F06E72" w:rsidP="00F06E72">
      <w:pPr>
        <w:spacing w:after="200" w:line="240" w:lineRule="auto"/>
        <w:ind w:firstLine="0"/>
        <w:jc w:val="left"/>
        <w:rPr>
          <w:rFonts w:ascii="Times New Roman" w:eastAsia="Calibri" w:hAnsi="Times New Roman"/>
          <w:sz w:val="22"/>
          <w:szCs w:val="24"/>
          <w:lang w:val="ru-RU" w:bidi="ar-SA"/>
        </w:rPr>
      </w:pPr>
      <w:r w:rsidRPr="00F06E72">
        <w:rPr>
          <w:rFonts w:ascii="Times New Roman" w:eastAsia="Calibri" w:hAnsi="Times New Roman"/>
          <w:sz w:val="22"/>
          <w:szCs w:val="24"/>
          <w:lang w:val="ru-RU" w:bidi="ar-SA"/>
        </w:rPr>
        <w:t>ул. Октябрьская,12</w:t>
      </w:r>
    </w:p>
    <w:p w14:paraId="723E8D00" w14:textId="77777777" w:rsidR="00F06E72" w:rsidRPr="00F06E72" w:rsidRDefault="00F06E72" w:rsidP="00F06E72">
      <w:pPr>
        <w:spacing w:after="200" w:line="240" w:lineRule="auto"/>
        <w:ind w:firstLine="0"/>
        <w:jc w:val="left"/>
        <w:rPr>
          <w:rFonts w:ascii="Times New Roman" w:eastAsia="Calibri" w:hAnsi="Times New Roman"/>
          <w:sz w:val="22"/>
          <w:szCs w:val="24"/>
          <w:lang w:val="ru-RU" w:bidi="ar-SA"/>
        </w:rPr>
      </w:pPr>
      <w:r w:rsidRPr="00F06E72">
        <w:rPr>
          <w:rFonts w:ascii="Times New Roman" w:eastAsia="Calibri" w:hAnsi="Times New Roman"/>
          <w:b/>
          <w:sz w:val="22"/>
          <w:szCs w:val="24"/>
          <w:lang w:val="ru-RU" w:bidi="ar-SA"/>
        </w:rPr>
        <w:t xml:space="preserve">Фактический адрес: </w:t>
      </w:r>
      <w:r w:rsidRPr="00F06E72">
        <w:rPr>
          <w:rFonts w:ascii="Times New Roman" w:eastAsia="Calibri" w:hAnsi="Times New Roman"/>
          <w:sz w:val="22"/>
          <w:szCs w:val="24"/>
          <w:lang w:val="ru-RU" w:bidi="ar-SA"/>
        </w:rPr>
        <w:t xml:space="preserve">Забайкальский край, Борзинский район, п.г.т. Шерловая Гора, </w:t>
      </w:r>
    </w:p>
    <w:p w14:paraId="64B42B90" w14:textId="77777777" w:rsidR="00F06E72" w:rsidRPr="00F06E72" w:rsidRDefault="00F06E72" w:rsidP="00F06E72">
      <w:pPr>
        <w:spacing w:after="200" w:line="240" w:lineRule="auto"/>
        <w:ind w:firstLine="0"/>
        <w:jc w:val="left"/>
        <w:rPr>
          <w:rFonts w:ascii="Times New Roman" w:eastAsia="Calibri" w:hAnsi="Times New Roman"/>
          <w:sz w:val="22"/>
          <w:szCs w:val="24"/>
          <w:lang w:val="ru-RU" w:bidi="ar-SA"/>
        </w:rPr>
      </w:pPr>
      <w:r w:rsidRPr="00F06E72">
        <w:rPr>
          <w:rFonts w:ascii="Times New Roman" w:eastAsia="Calibri" w:hAnsi="Times New Roman"/>
          <w:sz w:val="22"/>
          <w:szCs w:val="24"/>
          <w:lang w:val="ru-RU" w:bidi="ar-SA"/>
        </w:rPr>
        <w:t>ул. Октябрьская,12</w:t>
      </w:r>
    </w:p>
    <w:p w14:paraId="6EF8292C" w14:textId="77777777" w:rsidR="00F06E72" w:rsidRPr="00F06E72" w:rsidRDefault="00F06E72" w:rsidP="00F06E72">
      <w:pPr>
        <w:spacing w:after="200" w:line="240" w:lineRule="auto"/>
        <w:ind w:firstLine="0"/>
        <w:jc w:val="left"/>
        <w:rPr>
          <w:rFonts w:ascii="Times New Roman" w:eastAsia="Calibri" w:hAnsi="Times New Roman"/>
          <w:b/>
          <w:sz w:val="22"/>
          <w:szCs w:val="24"/>
          <w:lang w:val="ru-RU" w:bidi="ar-SA"/>
        </w:rPr>
      </w:pPr>
    </w:p>
    <w:p w14:paraId="41507279" w14:textId="77777777" w:rsidR="00F06E72" w:rsidRPr="00F06E72" w:rsidRDefault="00F06E72" w:rsidP="00F06E72">
      <w:pPr>
        <w:spacing w:after="200" w:line="240" w:lineRule="auto"/>
        <w:ind w:firstLine="0"/>
        <w:jc w:val="left"/>
        <w:rPr>
          <w:rFonts w:ascii="Times New Roman" w:eastAsia="Calibri" w:hAnsi="Times New Roman"/>
          <w:sz w:val="22"/>
          <w:szCs w:val="24"/>
          <w:lang w:val="ru-RU" w:eastAsia="ru-RU" w:bidi="ar-SA"/>
        </w:rPr>
      </w:pPr>
      <w:r w:rsidRPr="00F06E72">
        <w:rPr>
          <w:rFonts w:ascii="Times New Roman" w:eastAsia="Calibri" w:hAnsi="Times New Roman"/>
          <w:b/>
          <w:sz w:val="22"/>
          <w:szCs w:val="24"/>
          <w:lang w:val="ru-RU" w:bidi="ar-SA"/>
        </w:rPr>
        <w:t>_________________ Глазунов М.В.</w:t>
      </w:r>
    </w:p>
    <w:p w14:paraId="46445E9A" w14:textId="77777777" w:rsidR="00F06E72" w:rsidRPr="00F06E72" w:rsidRDefault="00F06E72" w:rsidP="00F06E72">
      <w:pPr>
        <w:spacing w:after="200" w:line="240" w:lineRule="auto"/>
        <w:ind w:firstLine="0"/>
        <w:jc w:val="left"/>
        <w:rPr>
          <w:rFonts w:ascii="Times New Roman" w:hAnsi="Times New Roman"/>
          <w:b/>
          <w:szCs w:val="24"/>
          <w:lang w:val="ru-RU" w:eastAsia="ru-RU" w:bidi="ar-SA"/>
        </w:rPr>
      </w:pPr>
    </w:p>
    <w:p w14:paraId="47EE2132" w14:textId="77777777" w:rsidR="00F06E72" w:rsidRPr="00F06E72" w:rsidRDefault="00F06E72" w:rsidP="00F06E72">
      <w:pPr>
        <w:spacing w:after="200" w:line="276" w:lineRule="auto"/>
        <w:ind w:firstLine="0"/>
        <w:jc w:val="left"/>
        <w:rPr>
          <w:rFonts w:ascii="Times New Roman" w:hAnsi="Times New Roman"/>
          <w:sz w:val="22"/>
          <w:lang w:val="ru-RU" w:eastAsia="ru-RU" w:bidi="ar-SA"/>
        </w:rPr>
      </w:pPr>
    </w:p>
    <w:p w14:paraId="157C608C" w14:textId="77777777" w:rsidR="00F06E72" w:rsidRPr="00F06E72" w:rsidRDefault="00F06E72" w:rsidP="00F06E72">
      <w:pPr>
        <w:keepNext/>
        <w:keepLines/>
        <w:spacing w:before="480"/>
        <w:ind w:firstLine="709"/>
        <w:jc w:val="center"/>
        <w:rPr>
          <w:rFonts w:ascii="Times New Roman" w:hAnsi="Times New Roman"/>
          <w:bCs/>
          <w:sz w:val="22"/>
          <w:lang w:val="ru-RU" w:bidi="ar-SA"/>
        </w:rPr>
      </w:pPr>
    </w:p>
    <w:p w14:paraId="5F90851E" w14:textId="77777777" w:rsidR="00F06E72" w:rsidRPr="00F06E72" w:rsidRDefault="00F06E72" w:rsidP="00F06E72">
      <w:pPr>
        <w:ind w:firstLine="709"/>
        <w:rPr>
          <w:rFonts w:ascii="Times New Roman" w:eastAsia="Calibri" w:hAnsi="Times New Roman"/>
          <w:sz w:val="22"/>
          <w:lang w:val="ru-RU" w:bidi="ar-SA"/>
        </w:rPr>
      </w:pPr>
    </w:p>
    <w:p w14:paraId="464FBAD2" w14:textId="77777777" w:rsidR="00F06E72" w:rsidRPr="00F06E72" w:rsidRDefault="00F06E72" w:rsidP="00F06E72">
      <w:pPr>
        <w:ind w:firstLine="709"/>
        <w:rPr>
          <w:rFonts w:ascii="Times New Roman" w:eastAsia="Calibri" w:hAnsi="Times New Roman"/>
          <w:sz w:val="22"/>
          <w:lang w:val="ru-RU" w:bidi="ar-SA"/>
        </w:rPr>
      </w:pPr>
    </w:p>
    <w:p w14:paraId="7BBEEBD8" w14:textId="77777777" w:rsidR="00F06E72" w:rsidRPr="00F06E72" w:rsidRDefault="00F06E72" w:rsidP="00F06E72">
      <w:pPr>
        <w:ind w:firstLine="709"/>
        <w:rPr>
          <w:rFonts w:ascii="Times New Roman" w:eastAsia="Calibri" w:hAnsi="Times New Roman"/>
          <w:sz w:val="22"/>
          <w:lang w:val="ru-RU" w:bidi="ar-SA"/>
        </w:rPr>
      </w:pPr>
    </w:p>
    <w:p w14:paraId="666AAA56" w14:textId="77777777" w:rsidR="00F06E72" w:rsidRPr="00F06E72" w:rsidRDefault="00F06E72" w:rsidP="00F06E72">
      <w:pPr>
        <w:ind w:firstLine="709"/>
        <w:rPr>
          <w:rFonts w:ascii="Times New Roman" w:eastAsia="Calibri" w:hAnsi="Times New Roman"/>
          <w:sz w:val="22"/>
          <w:lang w:val="ru-RU" w:bidi="ar-SA"/>
        </w:rPr>
      </w:pPr>
    </w:p>
    <w:p w14:paraId="2515A299" w14:textId="77777777" w:rsidR="00F06E72" w:rsidRPr="00F06E72" w:rsidRDefault="00F06E72" w:rsidP="00F06E72">
      <w:pPr>
        <w:ind w:firstLine="709"/>
        <w:rPr>
          <w:rFonts w:ascii="Times New Roman" w:eastAsia="Calibri" w:hAnsi="Times New Roman"/>
          <w:sz w:val="22"/>
          <w:lang w:val="ru-RU" w:bidi="ar-SA"/>
        </w:rPr>
      </w:pPr>
    </w:p>
    <w:p w14:paraId="4A0B9D00" w14:textId="77777777" w:rsidR="00F06E72" w:rsidRPr="00F06E72" w:rsidRDefault="00F06E72" w:rsidP="00F06E72">
      <w:pPr>
        <w:ind w:firstLine="709"/>
        <w:rPr>
          <w:rFonts w:ascii="Times New Roman" w:eastAsia="Calibri" w:hAnsi="Times New Roman"/>
          <w:sz w:val="22"/>
          <w:lang w:val="ru-RU" w:bidi="ar-SA"/>
        </w:rPr>
      </w:pPr>
    </w:p>
    <w:p w14:paraId="3A92E589" w14:textId="77777777" w:rsidR="00F06E72" w:rsidRPr="00F06E72" w:rsidRDefault="00F06E72" w:rsidP="00F06E72">
      <w:pPr>
        <w:ind w:firstLine="709"/>
        <w:rPr>
          <w:rFonts w:ascii="Times New Roman" w:eastAsia="Calibri" w:hAnsi="Times New Roman"/>
          <w:sz w:val="22"/>
          <w:lang w:val="ru-RU" w:bidi="ar-SA"/>
        </w:rPr>
      </w:pPr>
    </w:p>
    <w:p w14:paraId="307C9F1F" w14:textId="77777777" w:rsidR="00F06E72" w:rsidRPr="00F06E72" w:rsidRDefault="00F06E72" w:rsidP="00F06E72">
      <w:pPr>
        <w:ind w:firstLine="709"/>
        <w:rPr>
          <w:rFonts w:ascii="Times New Roman" w:eastAsia="Calibri" w:hAnsi="Times New Roman"/>
          <w:sz w:val="22"/>
          <w:lang w:val="ru-RU" w:bidi="ar-SA"/>
        </w:rPr>
      </w:pPr>
    </w:p>
    <w:p w14:paraId="37F146BF" w14:textId="77777777" w:rsidR="00F06E72" w:rsidRPr="00F06E72" w:rsidRDefault="00F06E72" w:rsidP="00F06E72">
      <w:pPr>
        <w:ind w:firstLine="709"/>
        <w:rPr>
          <w:rFonts w:ascii="Times New Roman" w:eastAsia="Calibri" w:hAnsi="Times New Roman"/>
          <w:sz w:val="22"/>
          <w:lang w:val="ru-RU" w:bidi="ar-SA"/>
        </w:rPr>
      </w:pPr>
    </w:p>
    <w:p w14:paraId="3E33E919" w14:textId="77777777" w:rsidR="00F06E72" w:rsidRPr="00F06E72" w:rsidRDefault="00F06E72" w:rsidP="00F06E72">
      <w:pPr>
        <w:ind w:firstLine="709"/>
        <w:rPr>
          <w:rFonts w:ascii="Times New Roman" w:eastAsia="Calibri" w:hAnsi="Times New Roman"/>
          <w:sz w:val="22"/>
          <w:lang w:val="ru-RU" w:bidi="ar-SA"/>
        </w:rPr>
      </w:pPr>
    </w:p>
    <w:p w14:paraId="68824A82" w14:textId="77777777" w:rsidR="00F06E72" w:rsidRPr="00F06E72" w:rsidRDefault="00F06E72" w:rsidP="00F06E72">
      <w:pPr>
        <w:ind w:firstLine="709"/>
        <w:rPr>
          <w:rFonts w:ascii="Times New Roman" w:eastAsia="Calibri" w:hAnsi="Times New Roman"/>
          <w:sz w:val="22"/>
          <w:lang w:val="ru-RU" w:bidi="ar-SA"/>
        </w:rPr>
      </w:pPr>
    </w:p>
    <w:p w14:paraId="697142AD" w14:textId="77777777" w:rsidR="00F06E72" w:rsidRPr="00F06E72" w:rsidRDefault="00F06E72" w:rsidP="00F06E72">
      <w:pPr>
        <w:ind w:firstLine="709"/>
        <w:rPr>
          <w:rFonts w:ascii="Times New Roman" w:eastAsia="Calibri" w:hAnsi="Times New Roman"/>
          <w:sz w:val="22"/>
          <w:lang w:val="ru-RU" w:bidi="ar-SA"/>
        </w:rPr>
      </w:pPr>
    </w:p>
    <w:p w14:paraId="3917E4CE" w14:textId="77777777" w:rsidR="00F06E72" w:rsidRPr="00F06E72" w:rsidRDefault="00F06E72" w:rsidP="00F06E72">
      <w:pPr>
        <w:ind w:firstLine="709"/>
        <w:rPr>
          <w:rFonts w:ascii="Times New Roman" w:eastAsia="Calibri" w:hAnsi="Times New Roman"/>
          <w:sz w:val="22"/>
          <w:lang w:val="ru-RU" w:bidi="ar-SA"/>
        </w:rPr>
      </w:pPr>
    </w:p>
    <w:p w14:paraId="64B17346" w14:textId="77777777" w:rsidR="00F06E72" w:rsidRPr="00F06E72" w:rsidRDefault="00F06E72" w:rsidP="00F06E72">
      <w:pPr>
        <w:ind w:firstLine="709"/>
        <w:rPr>
          <w:rFonts w:ascii="Times New Roman" w:eastAsia="Calibri" w:hAnsi="Times New Roman"/>
          <w:sz w:val="22"/>
          <w:lang w:val="ru-RU" w:bidi="ar-SA"/>
        </w:rPr>
      </w:pPr>
    </w:p>
    <w:p w14:paraId="06A0265D" w14:textId="77777777" w:rsidR="00F06E72" w:rsidRPr="00F06E72" w:rsidRDefault="00F06E72" w:rsidP="00F06E72">
      <w:pPr>
        <w:ind w:firstLine="709"/>
        <w:rPr>
          <w:rFonts w:ascii="Times New Roman" w:eastAsia="Calibri" w:hAnsi="Times New Roman"/>
          <w:sz w:val="22"/>
          <w:lang w:val="ru-RU" w:bidi="ar-SA"/>
        </w:rPr>
      </w:pPr>
    </w:p>
    <w:p w14:paraId="48EC80C5" w14:textId="77777777" w:rsidR="00F06E72" w:rsidRPr="00F06E72" w:rsidRDefault="00F06E72" w:rsidP="00F06E72">
      <w:pPr>
        <w:ind w:firstLine="709"/>
        <w:rPr>
          <w:rFonts w:ascii="Times New Roman" w:eastAsia="Calibri" w:hAnsi="Times New Roman"/>
          <w:sz w:val="22"/>
          <w:lang w:val="ru-RU" w:bidi="ar-SA"/>
        </w:rPr>
      </w:pPr>
    </w:p>
    <w:p w14:paraId="3414EE3E" w14:textId="77777777" w:rsidR="00F06E72" w:rsidRPr="00F06E72" w:rsidRDefault="00F06E72" w:rsidP="00F06E72">
      <w:pPr>
        <w:ind w:firstLine="709"/>
        <w:rPr>
          <w:rFonts w:ascii="Times New Roman" w:eastAsia="Calibri" w:hAnsi="Times New Roman"/>
          <w:sz w:val="22"/>
          <w:lang w:val="ru-RU" w:bidi="ar-SA"/>
        </w:rPr>
      </w:pPr>
    </w:p>
    <w:p w14:paraId="220490D9" w14:textId="77777777" w:rsidR="00F06E72" w:rsidRPr="00F06E72" w:rsidRDefault="00F06E72" w:rsidP="00F06E72">
      <w:pPr>
        <w:ind w:firstLine="709"/>
        <w:rPr>
          <w:rFonts w:ascii="Times New Roman" w:eastAsia="Calibri" w:hAnsi="Times New Roman"/>
          <w:sz w:val="22"/>
          <w:lang w:val="ru-RU" w:bidi="ar-SA"/>
        </w:rPr>
      </w:pPr>
    </w:p>
    <w:p w14:paraId="2435A3E2" w14:textId="77777777" w:rsidR="00F06E72" w:rsidRPr="00F06E72" w:rsidRDefault="00F06E72" w:rsidP="00F06E72">
      <w:pPr>
        <w:ind w:firstLine="709"/>
        <w:rPr>
          <w:rFonts w:ascii="Times New Roman" w:eastAsia="Calibri" w:hAnsi="Times New Roman"/>
          <w:sz w:val="22"/>
          <w:lang w:val="ru-RU" w:bidi="ar-SA"/>
        </w:rPr>
      </w:pPr>
    </w:p>
    <w:p w14:paraId="38DCE0C8" w14:textId="77777777" w:rsidR="00F06E72" w:rsidRPr="00F06E72" w:rsidRDefault="00F06E72" w:rsidP="00F06E72">
      <w:pPr>
        <w:ind w:firstLine="709"/>
        <w:rPr>
          <w:rFonts w:ascii="Times New Roman" w:eastAsia="Calibri" w:hAnsi="Times New Roman"/>
          <w:sz w:val="22"/>
          <w:lang w:val="ru-RU" w:bidi="ar-SA"/>
        </w:rPr>
      </w:pPr>
    </w:p>
    <w:p w14:paraId="0CA81DAB" w14:textId="77777777" w:rsidR="00F06E72" w:rsidRPr="00F06E72" w:rsidRDefault="00F06E72" w:rsidP="00F06E72">
      <w:pPr>
        <w:ind w:firstLine="709"/>
        <w:rPr>
          <w:rFonts w:ascii="Times New Roman" w:eastAsia="Calibri" w:hAnsi="Times New Roman"/>
          <w:sz w:val="22"/>
          <w:lang w:val="ru-RU" w:bidi="ar-SA"/>
        </w:rPr>
      </w:pPr>
    </w:p>
    <w:p w14:paraId="2886E7C3" w14:textId="77777777" w:rsidR="00F06E72" w:rsidRPr="00F06E72" w:rsidRDefault="00F06E72" w:rsidP="00F06E72">
      <w:pPr>
        <w:ind w:firstLine="709"/>
        <w:rPr>
          <w:rFonts w:ascii="Times New Roman" w:eastAsia="Calibri" w:hAnsi="Times New Roman"/>
          <w:sz w:val="22"/>
          <w:lang w:val="ru-RU" w:bidi="ar-SA"/>
        </w:rPr>
      </w:pPr>
    </w:p>
    <w:p w14:paraId="5A75F7FC" w14:textId="77777777" w:rsidR="00F06E72" w:rsidRPr="00F06E72" w:rsidRDefault="00F06E72" w:rsidP="00F06E72">
      <w:pPr>
        <w:keepNext/>
        <w:keepLines/>
        <w:tabs>
          <w:tab w:val="center" w:pos="5032"/>
          <w:tab w:val="left" w:pos="6658"/>
        </w:tabs>
        <w:spacing w:before="480" w:line="240" w:lineRule="auto"/>
        <w:ind w:firstLine="709"/>
        <w:jc w:val="left"/>
        <w:rPr>
          <w:rFonts w:ascii="Times New Roman" w:hAnsi="Times New Roman"/>
          <w:bCs/>
          <w:sz w:val="22"/>
          <w:lang w:val="x-none" w:bidi="ar-SA"/>
        </w:rPr>
      </w:pPr>
      <w:r w:rsidRPr="00F06E72">
        <w:rPr>
          <w:rFonts w:ascii="Times New Roman" w:hAnsi="Times New Roman"/>
          <w:bCs/>
          <w:sz w:val="22"/>
          <w:lang w:val="ru-RU" w:bidi="ar-SA"/>
        </w:rPr>
        <w:lastRenderedPageBreak/>
        <w:tab/>
        <w:t>Оглавление</w:t>
      </w:r>
      <w:r w:rsidRPr="00F06E72">
        <w:rPr>
          <w:rFonts w:ascii="Times New Roman" w:hAnsi="Times New Roman"/>
          <w:bCs/>
          <w:sz w:val="22"/>
          <w:lang w:val="ru-RU" w:bidi="ar-SA"/>
        </w:rPr>
        <w:tab/>
      </w:r>
    </w:p>
    <w:p w14:paraId="7AB757B5" w14:textId="77777777" w:rsidR="00F06E72" w:rsidRPr="00F06E72" w:rsidRDefault="00F06E72" w:rsidP="00F06E72">
      <w:pPr>
        <w:tabs>
          <w:tab w:val="right" w:leader="dot" w:pos="9214"/>
        </w:tabs>
        <w:spacing w:line="240" w:lineRule="auto"/>
        <w:ind w:firstLine="709"/>
        <w:rPr>
          <w:rFonts w:ascii="Times New Roman" w:hAnsi="Times New Roman"/>
          <w:noProof/>
          <w:sz w:val="22"/>
          <w:lang w:val="ru-RU" w:eastAsia="ru-RU" w:bidi="ar-SA"/>
        </w:rPr>
      </w:pPr>
      <w:r w:rsidRPr="00F06E72">
        <w:rPr>
          <w:rFonts w:ascii="Times New Roman" w:hAnsi="Times New Roman"/>
          <w:sz w:val="22"/>
          <w:lang w:val="ru-RU" w:bidi="ar-SA"/>
        </w:rPr>
        <w:fldChar w:fldCharType="begin"/>
      </w:r>
      <w:r w:rsidRPr="00F06E72">
        <w:rPr>
          <w:rFonts w:ascii="Times New Roman" w:hAnsi="Times New Roman"/>
          <w:sz w:val="22"/>
          <w:lang w:val="ru-RU" w:bidi="ar-SA"/>
        </w:rPr>
        <w:instrText xml:space="preserve"> TOC \o "1-3" \h \z \u </w:instrText>
      </w:r>
      <w:r w:rsidRPr="00F06E72">
        <w:rPr>
          <w:rFonts w:ascii="Times New Roman" w:hAnsi="Times New Roman"/>
          <w:sz w:val="22"/>
          <w:lang w:val="ru-RU" w:bidi="ar-SA"/>
        </w:rPr>
        <w:fldChar w:fldCharType="separate"/>
      </w:r>
      <w:hyperlink w:anchor="_Toc62733034" w:history="1">
        <w:r w:rsidRPr="00F06E72">
          <w:rPr>
            <w:rFonts w:ascii="Times New Roman" w:hAnsi="Times New Roman"/>
            <w:noProof/>
            <w:color w:val="0000FF"/>
            <w:sz w:val="22"/>
            <w:u w:val="single"/>
            <w:lang w:val="ru-RU" w:bidi="ar-SA"/>
          </w:rPr>
          <w:t>ВВЕДЕНИЕ</w:t>
        </w:r>
        <w:r w:rsidRPr="00F06E72">
          <w:rPr>
            <w:rFonts w:ascii="Times New Roman" w:hAnsi="Times New Roman"/>
            <w:noProof/>
            <w:webHidden/>
            <w:sz w:val="22"/>
            <w:lang w:val="ru-RU" w:bidi="ar-SA"/>
          </w:rPr>
          <w:tab/>
        </w:r>
        <w:r w:rsidRPr="00F06E72">
          <w:rPr>
            <w:rFonts w:ascii="Times New Roman" w:hAnsi="Times New Roman"/>
            <w:noProof/>
            <w:webHidden/>
            <w:sz w:val="22"/>
            <w:lang w:val="ru-RU" w:bidi="ar-SA"/>
          </w:rPr>
          <w:fldChar w:fldCharType="begin"/>
        </w:r>
        <w:r w:rsidRPr="00F06E72">
          <w:rPr>
            <w:rFonts w:ascii="Times New Roman" w:hAnsi="Times New Roman"/>
            <w:noProof/>
            <w:webHidden/>
            <w:sz w:val="22"/>
            <w:lang w:val="ru-RU" w:bidi="ar-SA"/>
          </w:rPr>
          <w:instrText xml:space="preserve"> PAGEREF _Toc62733034 \h </w:instrText>
        </w:r>
        <w:r w:rsidRPr="00F06E72">
          <w:rPr>
            <w:rFonts w:ascii="Times New Roman" w:hAnsi="Times New Roman"/>
            <w:noProof/>
            <w:webHidden/>
            <w:sz w:val="22"/>
            <w:lang w:val="ru-RU" w:bidi="ar-SA"/>
          </w:rPr>
        </w:r>
        <w:r w:rsidRPr="00F06E72">
          <w:rPr>
            <w:rFonts w:ascii="Times New Roman" w:hAnsi="Times New Roman"/>
            <w:noProof/>
            <w:webHidden/>
            <w:sz w:val="22"/>
            <w:lang w:val="ru-RU" w:bidi="ar-SA"/>
          </w:rPr>
          <w:fldChar w:fldCharType="separate"/>
        </w:r>
        <w:r w:rsidRPr="00F06E72">
          <w:rPr>
            <w:rFonts w:ascii="Times New Roman" w:hAnsi="Times New Roman"/>
            <w:noProof/>
            <w:webHidden/>
            <w:sz w:val="22"/>
            <w:lang w:val="ru-RU" w:bidi="ar-SA"/>
          </w:rPr>
          <w:t>8</w:t>
        </w:r>
        <w:r w:rsidRPr="00F06E72">
          <w:rPr>
            <w:rFonts w:ascii="Times New Roman" w:hAnsi="Times New Roman"/>
            <w:noProof/>
            <w:webHidden/>
            <w:sz w:val="22"/>
            <w:lang w:val="ru-RU" w:bidi="ar-SA"/>
          </w:rPr>
          <w:fldChar w:fldCharType="end"/>
        </w:r>
      </w:hyperlink>
    </w:p>
    <w:p w14:paraId="66ACC0CC" w14:textId="77777777" w:rsidR="00F06E72" w:rsidRPr="00F06E72" w:rsidRDefault="006A08F3" w:rsidP="00F06E72">
      <w:pPr>
        <w:tabs>
          <w:tab w:val="left" w:pos="851"/>
          <w:tab w:val="right" w:leader="dot" w:pos="9213"/>
        </w:tabs>
        <w:spacing w:after="100" w:line="240" w:lineRule="auto"/>
        <w:ind w:firstLine="709"/>
        <w:rPr>
          <w:rFonts w:ascii="Times New Roman" w:hAnsi="Times New Roman"/>
          <w:noProof/>
          <w:sz w:val="22"/>
          <w:lang w:val="ru-RU" w:eastAsia="ru-RU" w:bidi="ar-SA"/>
        </w:rPr>
      </w:pPr>
      <w:hyperlink w:anchor="_Toc62733035" w:history="1">
        <w:r w:rsidR="00F06E72" w:rsidRPr="00F06E72">
          <w:rPr>
            <w:rFonts w:ascii="Times New Roman" w:hAnsi="Times New Roman"/>
            <w:bCs/>
            <w:smallCaps/>
            <w:noProof/>
            <w:color w:val="0000FF"/>
            <w:sz w:val="22"/>
            <w:u w:val="single"/>
            <w:lang w:val="ru-RU" w:bidi="ar-SA"/>
          </w:rPr>
          <w:t xml:space="preserve">Общие сведения о </w:t>
        </w:r>
        <w:r w:rsidR="00F06E72" w:rsidRPr="00F06E72">
          <w:rPr>
            <w:rFonts w:ascii="Times New Roman" w:hAnsi="Times New Roman"/>
            <w:bCs/>
            <w:smallCaps/>
            <w:noProof/>
            <w:sz w:val="22"/>
            <w:lang w:val="ru-RU" w:bidi="ar-SA"/>
          </w:rPr>
          <w:t>городском поселении «Шерловогорское»</w:t>
        </w:r>
        <w:r w:rsidR="00F06E72" w:rsidRPr="00F06E72">
          <w:rPr>
            <w:rFonts w:ascii="Times New Roman" w:hAnsi="Times New Roman"/>
            <w:bCs/>
            <w:smallCaps/>
            <w:noProof/>
            <w:color w:val="0000FF"/>
            <w:sz w:val="22"/>
            <w:u w:val="single"/>
            <w:lang w:val="ru-RU" w:bidi="ar-SA"/>
          </w:rPr>
          <w:t>.</w:t>
        </w:r>
        <w:r w:rsidR="00F06E72" w:rsidRPr="00F06E72">
          <w:rPr>
            <w:rFonts w:ascii="Times New Roman" w:hAnsi="Times New Roman"/>
            <w:bCs/>
            <w:noProof/>
            <w:webHidden/>
            <w:sz w:val="22"/>
            <w:lang w:val="ru-RU" w:bidi="ar-SA"/>
          </w:rPr>
          <w:tab/>
        </w:r>
        <w:r w:rsidR="00F06E72" w:rsidRPr="00F06E72">
          <w:rPr>
            <w:rFonts w:ascii="Times New Roman" w:hAnsi="Times New Roman"/>
            <w:bCs/>
            <w:noProof/>
            <w:webHidden/>
            <w:sz w:val="22"/>
            <w:lang w:val="ru-RU" w:bidi="ar-SA"/>
          </w:rPr>
          <w:fldChar w:fldCharType="begin"/>
        </w:r>
        <w:r w:rsidR="00F06E72" w:rsidRPr="00F06E72">
          <w:rPr>
            <w:rFonts w:ascii="Times New Roman" w:hAnsi="Times New Roman"/>
            <w:bCs/>
            <w:noProof/>
            <w:webHidden/>
            <w:sz w:val="22"/>
            <w:lang w:val="ru-RU" w:bidi="ar-SA"/>
          </w:rPr>
          <w:instrText xml:space="preserve"> PAGEREF _Toc62733035 \h </w:instrText>
        </w:r>
        <w:r w:rsidR="00F06E72" w:rsidRPr="00F06E72">
          <w:rPr>
            <w:rFonts w:ascii="Times New Roman" w:hAnsi="Times New Roman"/>
            <w:bCs/>
            <w:noProof/>
            <w:webHidden/>
            <w:sz w:val="22"/>
            <w:lang w:val="ru-RU" w:bidi="ar-SA"/>
          </w:rPr>
        </w:r>
        <w:r w:rsidR="00F06E72" w:rsidRPr="00F06E72">
          <w:rPr>
            <w:rFonts w:ascii="Times New Roman" w:hAnsi="Times New Roman"/>
            <w:bCs/>
            <w:noProof/>
            <w:webHidden/>
            <w:sz w:val="22"/>
            <w:lang w:val="ru-RU" w:bidi="ar-SA"/>
          </w:rPr>
          <w:fldChar w:fldCharType="separate"/>
        </w:r>
        <w:r w:rsidR="00F06E72" w:rsidRPr="00F06E72">
          <w:rPr>
            <w:rFonts w:ascii="Times New Roman" w:hAnsi="Times New Roman"/>
            <w:bCs/>
            <w:noProof/>
            <w:webHidden/>
            <w:sz w:val="22"/>
            <w:lang w:val="ru-RU" w:bidi="ar-SA"/>
          </w:rPr>
          <w:t>11</w:t>
        </w:r>
        <w:r w:rsidR="00F06E72" w:rsidRPr="00F06E72">
          <w:rPr>
            <w:rFonts w:ascii="Times New Roman" w:hAnsi="Times New Roman"/>
            <w:bCs/>
            <w:noProof/>
            <w:webHidden/>
            <w:sz w:val="22"/>
            <w:lang w:val="ru-RU" w:bidi="ar-SA"/>
          </w:rPr>
          <w:fldChar w:fldCharType="end"/>
        </w:r>
      </w:hyperlink>
    </w:p>
    <w:p w14:paraId="0C6D50AB" w14:textId="77777777" w:rsidR="00F06E72" w:rsidRPr="00F06E72" w:rsidRDefault="006A08F3" w:rsidP="00F06E72">
      <w:pPr>
        <w:tabs>
          <w:tab w:val="right" w:leader="dot" w:pos="9214"/>
        </w:tabs>
        <w:spacing w:line="240" w:lineRule="auto"/>
        <w:ind w:firstLine="709"/>
        <w:rPr>
          <w:rFonts w:ascii="Times New Roman" w:hAnsi="Times New Roman"/>
          <w:noProof/>
          <w:sz w:val="22"/>
          <w:lang w:val="ru-RU" w:eastAsia="ru-RU" w:bidi="ar-SA"/>
        </w:rPr>
      </w:pPr>
      <w:hyperlink w:anchor="_Toc62733036" w:history="1">
        <w:r w:rsidR="00F06E72" w:rsidRPr="00F06E72">
          <w:rPr>
            <w:rFonts w:ascii="Times New Roman" w:hAnsi="Times New Roman"/>
            <w:noProof/>
            <w:color w:val="0000FF"/>
            <w:sz w:val="22"/>
            <w:u w:val="single"/>
            <w:lang w:val="ru-RU" w:eastAsia="ar-SA" w:bidi="ar-SA"/>
          </w:rPr>
          <w:t>Глава 1 - СХЕМА ВОДОСНАБЖЕНИЯ ГОРОДСКОГО ПОСЕЛЕНИЯ «ШЕРЛОВОГОРСКОЕ» БОРЗИНСКОГО РАЙОНА</w:t>
        </w:r>
        <w:r w:rsidR="00F06E72" w:rsidRPr="00F06E72">
          <w:rPr>
            <w:rFonts w:ascii="Times New Roman" w:hAnsi="Times New Roman"/>
            <w:noProof/>
            <w:webHidden/>
            <w:sz w:val="22"/>
            <w:lang w:val="ru-RU" w:bidi="ar-SA"/>
          </w:rPr>
          <w:tab/>
        </w:r>
        <w:r w:rsidR="00F06E72" w:rsidRPr="00F06E72">
          <w:rPr>
            <w:rFonts w:ascii="Times New Roman" w:hAnsi="Times New Roman"/>
            <w:noProof/>
            <w:webHidden/>
            <w:sz w:val="22"/>
            <w:lang w:val="ru-RU" w:bidi="ar-SA"/>
          </w:rPr>
          <w:fldChar w:fldCharType="begin"/>
        </w:r>
        <w:r w:rsidR="00F06E72" w:rsidRPr="00F06E72">
          <w:rPr>
            <w:rFonts w:ascii="Times New Roman" w:hAnsi="Times New Roman"/>
            <w:noProof/>
            <w:webHidden/>
            <w:sz w:val="22"/>
            <w:lang w:val="ru-RU" w:bidi="ar-SA"/>
          </w:rPr>
          <w:instrText xml:space="preserve"> PAGEREF _Toc62733036 \h </w:instrText>
        </w:r>
        <w:r w:rsidR="00F06E72" w:rsidRPr="00F06E72">
          <w:rPr>
            <w:rFonts w:ascii="Times New Roman" w:hAnsi="Times New Roman"/>
            <w:noProof/>
            <w:webHidden/>
            <w:sz w:val="22"/>
            <w:lang w:val="ru-RU" w:bidi="ar-SA"/>
          </w:rPr>
        </w:r>
        <w:r w:rsidR="00F06E72" w:rsidRPr="00F06E72">
          <w:rPr>
            <w:rFonts w:ascii="Times New Roman" w:hAnsi="Times New Roman"/>
            <w:noProof/>
            <w:webHidden/>
            <w:sz w:val="22"/>
            <w:lang w:val="ru-RU" w:bidi="ar-SA"/>
          </w:rPr>
          <w:fldChar w:fldCharType="separate"/>
        </w:r>
        <w:r w:rsidR="00F06E72" w:rsidRPr="00F06E72">
          <w:rPr>
            <w:rFonts w:ascii="Times New Roman" w:hAnsi="Times New Roman"/>
            <w:noProof/>
            <w:webHidden/>
            <w:sz w:val="22"/>
            <w:lang w:val="ru-RU" w:bidi="ar-SA"/>
          </w:rPr>
          <w:t>14</w:t>
        </w:r>
        <w:r w:rsidR="00F06E72" w:rsidRPr="00F06E72">
          <w:rPr>
            <w:rFonts w:ascii="Times New Roman" w:hAnsi="Times New Roman"/>
            <w:noProof/>
            <w:webHidden/>
            <w:sz w:val="22"/>
            <w:lang w:val="ru-RU" w:bidi="ar-SA"/>
          </w:rPr>
          <w:fldChar w:fldCharType="end"/>
        </w:r>
      </w:hyperlink>
    </w:p>
    <w:p w14:paraId="58BC5B94" w14:textId="77777777" w:rsidR="00F06E72" w:rsidRPr="00F06E72" w:rsidRDefault="006A08F3" w:rsidP="00F06E72">
      <w:pPr>
        <w:tabs>
          <w:tab w:val="right" w:leader="dot" w:pos="9214"/>
        </w:tabs>
        <w:spacing w:line="240" w:lineRule="auto"/>
        <w:ind w:firstLine="709"/>
        <w:rPr>
          <w:rFonts w:ascii="Times New Roman" w:hAnsi="Times New Roman"/>
          <w:noProof/>
          <w:sz w:val="22"/>
          <w:lang w:val="ru-RU" w:eastAsia="ru-RU" w:bidi="ar-SA"/>
        </w:rPr>
      </w:pPr>
      <w:hyperlink w:anchor="_Toc62733037" w:history="1">
        <w:r w:rsidR="00F06E72" w:rsidRPr="00F06E72">
          <w:rPr>
            <w:rFonts w:ascii="Times New Roman" w:hAnsi="Times New Roman"/>
            <w:noProof/>
            <w:color w:val="0000FF"/>
            <w:sz w:val="22"/>
            <w:u w:val="single"/>
            <w:lang w:val="ru-RU" w:bidi="ar-SA"/>
          </w:rPr>
          <w:t>1.1 Технико-экономическое состояние централизованных систем водоснабжения</w:t>
        </w:r>
        <w:r w:rsidR="00F06E72" w:rsidRPr="00F06E72">
          <w:rPr>
            <w:rFonts w:ascii="Times New Roman" w:hAnsi="Times New Roman"/>
            <w:noProof/>
            <w:webHidden/>
            <w:sz w:val="22"/>
            <w:lang w:val="ru-RU" w:bidi="ar-SA"/>
          </w:rPr>
          <w:tab/>
        </w:r>
        <w:r w:rsidR="00F06E72" w:rsidRPr="00F06E72">
          <w:rPr>
            <w:rFonts w:ascii="Times New Roman" w:hAnsi="Times New Roman"/>
            <w:noProof/>
            <w:webHidden/>
            <w:sz w:val="22"/>
            <w:lang w:val="ru-RU" w:bidi="ar-SA"/>
          </w:rPr>
          <w:fldChar w:fldCharType="begin"/>
        </w:r>
        <w:r w:rsidR="00F06E72" w:rsidRPr="00F06E72">
          <w:rPr>
            <w:rFonts w:ascii="Times New Roman" w:hAnsi="Times New Roman"/>
            <w:noProof/>
            <w:webHidden/>
            <w:sz w:val="22"/>
            <w:lang w:val="ru-RU" w:bidi="ar-SA"/>
          </w:rPr>
          <w:instrText xml:space="preserve"> PAGEREF _Toc62733037 \h </w:instrText>
        </w:r>
        <w:r w:rsidR="00F06E72" w:rsidRPr="00F06E72">
          <w:rPr>
            <w:rFonts w:ascii="Times New Roman" w:hAnsi="Times New Roman"/>
            <w:noProof/>
            <w:webHidden/>
            <w:sz w:val="22"/>
            <w:lang w:val="ru-RU" w:bidi="ar-SA"/>
          </w:rPr>
        </w:r>
        <w:r w:rsidR="00F06E72" w:rsidRPr="00F06E72">
          <w:rPr>
            <w:rFonts w:ascii="Times New Roman" w:hAnsi="Times New Roman"/>
            <w:noProof/>
            <w:webHidden/>
            <w:sz w:val="22"/>
            <w:lang w:val="ru-RU" w:bidi="ar-SA"/>
          </w:rPr>
          <w:fldChar w:fldCharType="separate"/>
        </w:r>
        <w:r w:rsidR="00F06E72" w:rsidRPr="00F06E72">
          <w:rPr>
            <w:rFonts w:ascii="Times New Roman" w:hAnsi="Times New Roman"/>
            <w:noProof/>
            <w:webHidden/>
            <w:sz w:val="22"/>
            <w:lang w:val="ru-RU" w:bidi="ar-SA"/>
          </w:rPr>
          <w:t>14</w:t>
        </w:r>
        <w:r w:rsidR="00F06E72" w:rsidRPr="00F06E72">
          <w:rPr>
            <w:rFonts w:ascii="Times New Roman" w:hAnsi="Times New Roman"/>
            <w:noProof/>
            <w:webHidden/>
            <w:sz w:val="22"/>
            <w:lang w:val="ru-RU" w:bidi="ar-SA"/>
          </w:rPr>
          <w:fldChar w:fldCharType="end"/>
        </w:r>
      </w:hyperlink>
    </w:p>
    <w:p w14:paraId="4D122417" w14:textId="77777777" w:rsidR="00F06E72" w:rsidRPr="00F06E72" w:rsidRDefault="006A08F3" w:rsidP="00F06E72">
      <w:pPr>
        <w:tabs>
          <w:tab w:val="left" w:pos="851"/>
          <w:tab w:val="right" w:leader="dot" w:pos="9213"/>
        </w:tabs>
        <w:spacing w:after="100" w:line="240" w:lineRule="auto"/>
        <w:ind w:firstLine="709"/>
        <w:rPr>
          <w:rFonts w:ascii="Times New Roman" w:hAnsi="Times New Roman"/>
          <w:noProof/>
          <w:sz w:val="22"/>
          <w:lang w:val="ru-RU" w:eastAsia="ru-RU" w:bidi="ar-SA"/>
        </w:rPr>
      </w:pPr>
      <w:hyperlink w:anchor="_Toc62733038" w:history="1">
        <w:r w:rsidR="00F06E72" w:rsidRPr="00F06E72">
          <w:rPr>
            <w:rFonts w:ascii="Times New Roman" w:hAnsi="Times New Roman"/>
            <w:bCs/>
            <w:noProof/>
            <w:snapToGrid w:val="0"/>
            <w:color w:val="0000FF"/>
            <w:sz w:val="22"/>
            <w:u w:val="single"/>
            <w:lang w:val="ru-RU" w:bidi="ar-SA"/>
          </w:rPr>
          <w:t>1.1.1 Описание системы и структуры водоснабжения городского поселения «Шерловогорское» Борзинского района и деление территории округа на эксплуатационные зоны…………………</w:t>
        </w:r>
        <w:r w:rsidR="00F06E72" w:rsidRPr="00F06E72">
          <w:rPr>
            <w:rFonts w:ascii="Times New Roman" w:hAnsi="Times New Roman"/>
            <w:bCs/>
            <w:noProof/>
            <w:webHidden/>
            <w:sz w:val="22"/>
            <w:lang w:val="ru-RU" w:bidi="ar-SA"/>
          </w:rPr>
          <w:tab/>
        </w:r>
        <w:r w:rsidR="00F06E72" w:rsidRPr="00F06E72">
          <w:rPr>
            <w:rFonts w:ascii="Times New Roman" w:hAnsi="Times New Roman"/>
            <w:bCs/>
            <w:noProof/>
            <w:webHidden/>
            <w:sz w:val="22"/>
            <w:lang w:val="ru-RU" w:bidi="ar-SA"/>
          </w:rPr>
          <w:fldChar w:fldCharType="begin"/>
        </w:r>
        <w:r w:rsidR="00F06E72" w:rsidRPr="00F06E72">
          <w:rPr>
            <w:rFonts w:ascii="Times New Roman" w:hAnsi="Times New Roman"/>
            <w:bCs/>
            <w:noProof/>
            <w:webHidden/>
            <w:sz w:val="22"/>
            <w:lang w:val="ru-RU" w:bidi="ar-SA"/>
          </w:rPr>
          <w:instrText xml:space="preserve"> PAGEREF _Toc62733038 \h </w:instrText>
        </w:r>
        <w:r w:rsidR="00F06E72" w:rsidRPr="00F06E72">
          <w:rPr>
            <w:rFonts w:ascii="Times New Roman" w:hAnsi="Times New Roman"/>
            <w:bCs/>
            <w:noProof/>
            <w:webHidden/>
            <w:sz w:val="22"/>
            <w:lang w:val="ru-RU" w:bidi="ar-SA"/>
          </w:rPr>
        </w:r>
        <w:r w:rsidR="00F06E72" w:rsidRPr="00F06E72">
          <w:rPr>
            <w:rFonts w:ascii="Times New Roman" w:hAnsi="Times New Roman"/>
            <w:bCs/>
            <w:noProof/>
            <w:webHidden/>
            <w:sz w:val="22"/>
            <w:lang w:val="ru-RU" w:bidi="ar-SA"/>
          </w:rPr>
          <w:fldChar w:fldCharType="separate"/>
        </w:r>
        <w:r w:rsidR="00F06E72" w:rsidRPr="00F06E72">
          <w:rPr>
            <w:rFonts w:ascii="Times New Roman" w:hAnsi="Times New Roman"/>
            <w:bCs/>
            <w:noProof/>
            <w:webHidden/>
            <w:sz w:val="22"/>
            <w:lang w:val="ru-RU" w:bidi="ar-SA"/>
          </w:rPr>
          <w:t>14</w:t>
        </w:r>
        <w:r w:rsidR="00F06E72" w:rsidRPr="00F06E72">
          <w:rPr>
            <w:rFonts w:ascii="Times New Roman" w:hAnsi="Times New Roman"/>
            <w:bCs/>
            <w:noProof/>
            <w:webHidden/>
            <w:sz w:val="22"/>
            <w:lang w:val="ru-RU" w:bidi="ar-SA"/>
          </w:rPr>
          <w:fldChar w:fldCharType="end"/>
        </w:r>
      </w:hyperlink>
    </w:p>
    <w:p w14:paraId="4BFF72B4" w14:textId="77777777" w:rsidR="00F06E72" w:rsidRPr="00F06E72" w:rsidRDefault="006A08F3" w:rsidP="00F06E72">
      <w:pPr>
        <w:tabs>
          <w:tab w:val="left" w:pos="851"/>
          <w:tab w:val="right" w:leader="dot" w:pos="9213"/>
        </w:tabs>
        <w:spacing w:after="100" w:line="240" w:lineRule="auto"/>
        <w:ind w:firstLine="709"/>
        <w:rPr>
          <w:rFonts w:ascii="Times New Roman" w:hAnsi="Times New Roman"/>
          <w:noProof/>
          <w:sz w:val="22"/>
          <w:lang w:val="ru-RU" w:eastAsia="ru-RU" w:bidi="ar-SA"/>
        </w:rPr>
      </w:pPr>
      <w:hyperlink w:anchor="_Toc62733039" w:history="1">
        <w:r w:rsidR="00F06E72" w:rsidRPr="00F06E72">
          <w:rPr>
            <w:rFonts w:ascii="Times New Roman" w:hAnsi="Times New Roman"/>
            <w:bCs/>
            <w:noProof/>
            <w:snapToGrid w:val="0"/>
            <w:color w:val="0000FF"/>
            <w:sz w:val="22"/>
            <w:u w:val="single"/>
            <w:lang w:val="ru-RU" w:bidi="ar-SA"/>
          </w:rPr>
          <w:t>1.1.2. Описание территорий городского поселения «Шерловогорское» Борзинского района, не охваченных централизованными системами водоснабжения</w:t>
        </w:r>
        <w:r w:rsidR="00F06E72" w:rsidRPr="00F06E72">
          <w:rPr>
            <w:rFonts w:ascii="Times New Roman" w:hAnsi="Times New Roman"/>
            <w:bCs/>
            <w:noProof/>
            <w:webHidden/>
            <w:sz w:val="22"/>
            <w:lang w:val="ru-RU" w:bidi="ar-SA"/>
          </w:rPr>
          <w:tab/>
        </w:r>
        <w:r w:rsidR="00F06E72" w:rsidRPr="00F06E72">
          <w:rPr>
            <w:rFonts w:ascii="Times New Roman" w:hAnsi="Times New Roman"/>
            <w:bCs/>
            <w:noProof/>
            <w:webHidden/>
            <w:sz w:val="22"/>
            <w:lang w:val="ru-RU" w:bidi="ar-SA"/>
          </w:rPr>
          <w:fldChar w:fldCharType="begin"/>
        </w:r>
        <w:r w:rsidR="00F06E72" w:rsidRPr="00F06E72">
          <w:rPr>
            <w:rFonts w:ascii="Times New Roman" w:hAnsi="Times New Roman"/>
            <w:bCs/>
            <w:noProof/>
            <w:webHidden/>
            <w:sz w:val="22"/>
            <w:lang w:val="ru-RU" w:bidi="ar-SA"/>
          </w:rPr>
          <w:instrText xml:space="preserve"> PAGEREF _Toc62733039 \h </w:instrText>
        </w:r>
        <w:r w:rsidR="00F06E72" w:rsidRPr="00F06E72">
          <w:rPr>
            <w:rFonts w:ascii="Times New Roman" w:hAnsi="Times New Roman"/>
            <w:bCs/>
            <w:noProof/>
            <w:webHidden/>
            <w:sz w:val="22"/>
            <w:lang w:val="ru-RU" w:bidi="ar-SA"/>
          </w:rPr>
        </w:r>
        <w:r w:rsidR="00F06E72" w:rsidRPr="00F06E72">
          <w:rPr>
            <w:rFonts w:ascii="Times New Roman" w:hAnsi="Times New Roman"/>
            <w:bCs/>
            <w:noProof/>
            <w:webHidden/>
            <w:sz w:val="22"/>
            <w:lang w:val="ru-RU" w:bidi="ar-SA"/>
          </w:rPr>
          <w:fldChar w:fldCharType="separate"/>
        </w:r>
        <w:r w:rsidR="00F06E72" w:rsidRPr="00F06E72">
          <w:rPr>
            <w:rFonts w:ascii="Times New Roman" w:hAnsi="Times New Roman"/>
            <w:bCs/>
            <w:noProof/>
            <w:webHidden/>
            <w:sz w:val="22"/>
            <w:lang w:val="ru-RU" w:bidi="ar-SA"/>
          </w:rPr>
          <w:t>15</w:t>
        </w:r>
        <w:r w:rsidR="00F06E72" w:rsidRPr="00F06E72">
          <w:rPr>
            <w:rFonts w:ascii="Times New Roman" w:hAnsi="Times New Roman"/>
            <w:bCs/>
            <w:noProof/>
            <w:webHidden/>
            <w:sz w:val="22"/>
            <w:lang w:val="ru-RU" w:bidi="ar-SA"/>
          </w:rPr>
          <w:fldChar w:fldCharType="end"/>
        </w:r>
      </w:hyperlink>
    </w:p>
    <w:p w14:paraId="21E02FE5" w14:textId="77777777" w:rsidR="00F06E72" w:rsidRPr="00F06E72" w:rsidRDefault="006A08F3" w:rsidP="00F06E72">
      <w:pPr>
        <w:tabs>
          <w:tab w:val="left" w:pos="851"/>
          <w:tab w:val="right" w:leader="dot" w:pos="9213"/>
        </w:tabs>
        <w:spacing w:after="100" w:line="240" w:lineRule="auto"/>
        <w:ind w:firstLine="709"/>
        <w:rPr>
          <w:rFonts w:ascii="Times New Roman" w:hAnsi="Times New Roman"/>
          <w:noProof/>
          <w:sz w:val="22"/>
          <w:lang w:val="ru-RU" w:eastAsia="ru-RU" w:bidi="ar-SA"/>
        </w:rPr>
      </w:pPr>
      <w:hyperlink w:anchor="_Toc62733040" w:history="1">
        <w:r w:rsidR="00F06E72" w:rsidRPr="00F06E72">
          <w:rPr>
            <w:rFonts w:ascii="Times New Roman" w:hAnsi="Times New Roman"/>
            <w:bCs/>
            <w:noProof/>
            <w:snapToGrid w:val="0"/>
            <w:color w:val="0000FF"/>
            <w:sz w:val="22"/>
            <w:u w:val="single"/>
            <w:lang w:val="ru-RU" w:bidi="ar-SA"/>
          </w:rPr>
          <w:t>1.1.3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систем холодного водоснабжения соответственно) и перечень централизованных систем водоснабжения</w:t>
        </w:r>
        <w:r w:rsidR="00F06E72" w:rsidRPr="00F06E72">
          <w:rPr>
            <w:rFonts w:ascii="Times New Roman" w:hAnsi="Times New Roman"/>
            <w:bCs/>
            <w:noProof/>
            <w:webHidden/>
            <w:sz w:val="22"/>
            <w:lang w:val="ru-RU" w:bidi="ar-SA"/>
          </w:rPr>
          <w:tab/>
        </w:r>
        <w:r w:rsidR="00F06E72" w:rsidRPr="00F06E72">
          <w:rPr>
            <w:rFonts w:ascii="Times New Roman" w:hAnsi="Times New Roman"/>
            <w:bCs/>
            <w:noProof/>
            <w:webHidden/>
            <w:sz w:val="22"/>
            <w:lang w:val="ru-RU" w:bidi="ar-SA"/>
          </w:rPr>
          <w:fldChar w:fldCharType="begin"/>
        </w:r>
        <w:r w:rsidR="00F06E72" w:rsidRPr="00F06E72">
          <w:rPr>
            <w:rFonts w:ascii="Times New Roman" w:hAnsi="Times New Roman"/>
            <w:bCs/>
            <w:noProof/>
            <w:webHidden/>
            <w:sz w:val="22"/>
            <w:lang w:val="ru-RU" w:bidi="ar-SA"/>
          </w:rPr>
          <w:instrText xml:space="preserve"> PAGEREF _Toc62733040 \h </w:instrText>
        </w:r>
        <w:r w:rsidR="00F06E72" w:rsidRPr="00F06E72">
          <w:rPr>
            <w:rFonts w:ascii="Times New Roman" w:hAnsi="Times New Roman"/>
            <w:bCs/>
            <w:noProof/>
            <w:webHidden/>
            <w:sz w:val="22"/>
            <w:lang w:val="ru-RU" w:bidi="ar-SA"/>
          </w:rPr>
        </w:r>
        <w:r w:rsidR="00F06E72" w:rsidRPr="00F06E72">
          <w:rPr>
            <w:rFonts w:ascii="Times New Roman" w:hAnsi="Times New Roman"/>
            <w:bCs/>
            <w:noProof/>
            <w:webHidden/>
            <w:sz w:val="22"/>
            <w:lang w:val="ru-RU" w:bidi="ar-SA"/>
          </w:rPr>
          <w:fldChar w:fldCharType="separate"/>
        </w:r>
        <w:r w:rsidR="00F06E72" w:rsidRPr="00F06E72">
          <w:rPr>
            <w:rFonts w:ascii="Times New Roman" w:hAnsi="Times New Roman"/>
            <w:bCs/>
            <w:noProof/>
            <w:webHidden/>
            <w:sz w:val="22"/>
            <w:lang w:val="ru-RU" w:bidi="ar-SA"/>
          </w:rPr>
          <w:t>15</w:t>
        </w:r>
        <w:r w:rsidR="00F06E72" w:rsidRPr="00F06E72">
          <w:rPr>
            <w:rFonts w:ascii="Times New Roman" w:hAnsi="Times New Roman"/>
            <w:bCs/>
            <w:noProof/>
            <w:webHidden/>
            <w:sz w:val="22"/>
            <w:lang w:val="ru-RU" w:bidi="ar-SA"/>
          </w:rPr>
          <w:fldChar w:fldCharType="end"/>
        </w:r>
      </w:hyperlink>
    </w:p>
    <w:p w14:paraId="309A2920" w14:textId="77777777" w:rsidR="00F06E72" w:rsidRPr="00F06E72" w:rsidRDefault="006A08F3" w:rsidP="00F06E72">
      <w:pPr>
        <w:tabs>
          <w:tab w:val="left" w:pos="851"/>
          <w:tab w:val="right" w:leader="dot" w:pos="9213"/>
        </w:tabs>
        <w:spacing w:after="100" w:line="240" w:lineRule="auto"/>
        <w:ind w:firstLine="709"/>
        <w:rPr>
          <w:rFonts w:ascii="Times New Roman" w:hAnsi="Times New Roman"/>
          <w:noProof/>
          <w:sz w:val="22"/>
          <w:lang w:val="ru-RU" w:eastAsia="ru-RU" w:bidi="ar-SA"/>
        </w:rPr>
      </w:pPr>
      <w:hyperlink w:anchor="_Toc62733041" w:history="1">
        <w:r w:rsidR="00F06E72" w:rsidRPr="00F06E72">
          <w:rPr>
            <w:rFonts w:ascii="Times New Roman" w:hAnsi="Times New Roman"/>
            <w:bCs/>
            <w:noProof/>
            <w:color w:val="0000FF"/>
            <w:sz w:val="22"/>
            <w:u w:val="single"/>
            <w:shd w:val="clear" w:color="auto" w:fill="FFFFFF"/>
            <w:lang w:val="ru-RU" w:bidi="ar-SA"/>
          </w:rPr>
          <w:t>1.1.3.1 Описание результатов технического обследования централизованных систем водоснабжения</w:t>
        </w:r>
        <w:r w:rsidR="00F06E72" w:rsidRPr="00F06E72">
          <w:rPr>
            <w:rFonts w:ascii="Times New Roman" w:hAnsi="Times New Roman"/>
            <w:bCs/>
            <w:noProof/>
            <w:webHidden/>
            <w:sz w:val="22"/>
            <w:lang w:val="ru-RU" w:bidi="ar-SA"/>
          </w:rPr>
          <w:tab/>
        </w:r>
        <w:r w:rsidR="00F06E72" w:rsidRPr="00F06E72">
          <w:rPr>
            <w:rFonts w:ascii="Times New Roman" w:hAnsi="Times New Roman"/>
            <w:bCs/>
            <w:noProof/>
            <w:webHidden/>
            <w:sz w:val="22"/>
            <w:lang w:val="ru-RU" w:bidi="ar-SA"/>
          </w:rPr>
          <w:fldChar w:fldCharType="begin"/>
        </w:r>
        <w:r w:rsidR="00F06E72" w:rsidRPr="00F06E72">
          <w:rPr>
            <w:rFonts w:ascii="Times New Roman" w:hAnsi="Times New Roman"/>
            <w:bCs/>
            <w:noProof/>
            <w:webHidden/>
            <w:sz w:val="22"/>
            <w:lang w:val="ru-RU" w:bidi="ar-SA"/>
          </w:rPr>
          <w:instrText xml:space="preserve"> PAGEREF _Toc62733041 \h </w:instrText>
        </w:r>
        <w:r w:rsidR="00F06E72" w:rsidRPr="00F06E72">
          <w:rPr>
            <w:rFonts w:ascii="Times New Roman" w:hAnsi="Times New Roman"/>
            <w:bCs/>
            <w:noProof/>
            <w:webHidden/>
            <w:sz w:val="22"/>
            <w:lang w:val="ru-RU" w:bidi="ar-SA"/>
          </w:rPr>
        </w:r>
        <w:r w:rsidR="00F06E72" w:rsidRPr="00F06E72">
          <w:rPr>
            <w:rFonts w:ascii="Times New Roman" w:hAnsi="Times New Roman"/>
            <w:bCs/>
            <w:noProof/>
            <w:webHidden/>
            <w:sz w:val="22"/>
            <w:lang w:val="ru-RU" w:bidi="ar-SA"/>
          </w:rPr>
          <w:fldChar w:fldCharType="separate"/>
        </w:r>
        <w:r w:rsidR="00F06E72" w:rsidRPr="00F06E72">
          <w:rPr>
            <w:rFonts w:ascii="Times New Roman" w:hAnsi="Times New Roman"/>
            <w:bCs/>
            <w:noProof/>
            <w:webHidden/>
            <w:sz w:val="22"/>
            <w:lang w:val="ru-RU" w:bidi="ar-SA"/>
          </w:rPr>
          <w:t>16</w:t>
        </w:r>
        <w:r w:rsidR="00F06E72" w:rsidRPr="00F06E72">
          <w:rPr>
            <w:rFonts w:ascii="Times New Roman" w:hAnsi="Times New Roman"/>
            <w:bCs/>
            <w:noProof/>
            <w:webHidden/>
            <w:sz w:val="22"/>
            <w:lang w:val="ru-RU" w:bidi="ar-SA"/>
          </w:rPr>
          <w:fldChar w:fldCharType="end"/>
        </w:r>
      </w:hyperlink>
    </w:p>
    <w:p w14:paraId="25288EA9" w14:textId="77777777" w:rsidR="00F06E72" w:rsidRPr="00F06E72" w:rsidRDefault="006A08F3" w:rsidP="00F06E72">
      <w:pPr>
        <w:tabs>
          <w:tab w:val="left" w:pos="851"/>
          <w:tab w:val="right" w:leader="dot" w:pos="9213"/>
        </w:tabs>
        <w:spacing w:after="100" w:line="240" w:lineRule="auto"/>
        <w:ind w:firstLine="709"/>
        <w:rPr>
          <w:rFonts w:ascii="Times New Roman" w:hAnsi="Times New Roman"/>
          <w:noProof/>
          <w:sz w:val="22"/>
          <w:lang w:val="ru-RU" w:eastAsia="ru-RU" w:bidi="ar-SA"/>
        </w:rPr>
      </w:pPr>
      <w:hyperlink w:anchor="_Toc62733042" w:history="1">
        <w:r w:rsidR="00F06E72" w:rsidRPr="00F06E72">
          <w:rPr>
            <w:rFonts w:ascii="Times New Roman" w:hAnsi="Times New Roman"/>
            <w:bCs/>
            <w:noProof/>
            <w:color w:val="0000FF"/>
            <w:sz w:val="22"/>
            <w:u w:val="single"/>
            <w:lang w:val="ru-RU" w:bidi="ar-SA"/>
          </w:rPr>
          <w:t>1.1.3.2 Описание состояния существующих источников водоснабжения и водозаборных сооружений</w:t>
        </w:r>
        <w:r w:rsidR="00F06E72" w:rsidRPr="00F06E72">
          <w:rPr>
            <w:rFonts w:ascii="Times New Roman" w:hAnsi="Times New Roman"/>
            <w:bCs/>
            <w:noProof/>
            <w:webHidden/>
            <w:sz w:val="22"/>
            <w:lang w:val="ru-RU" w:bidi="ar-SA"/>
          </w:rPr>
          <w:tab/>
        </w:r>
        <w:r w:rsidR="00F06E72" w:rsidRPr="00F06E72">
          <w:rPr>
            <w:rFonts w:ascii="Times New Roman" w:hAnsi="Times New Roman"/>
            <w:bCs/>
            <w:noProof/>
            <w:webHidden/>
            <w:sz w:val="22"/>
            <w:lang w:val="ru-RU" w:bidi="ar-SA"/>
          </w:rPr>
          <w:fldChar w:fldCharType="begin"/>
        </w:r>
        <w:r w:rsidR="00F06E72" w:rsidRPr="00F06E72">
          <w:rPr>
            <w:rFonts w:ascii="Times New Roman" w:hAnsi="Times New Roman"/>
            <w:bCs/>
            <w:noProof/>
            <w:webHidden/>
            <w:sz w:val="22"/>
            <w:lang w:val="ru-RU" w:bidi="ar-SA"/>
          </w:rPr>
          <w:instrText xml:space="preserve"> PAGEREF _Toc62733042 \h </w:instrText>
        </w:r>
        <w:r w:rsidR="00F06E72" w:rsidRPr="00F06E72">
          <w:rPr>
            <w:rFonts w:ascii="Times New Roman" w:hAnsi="Times New Roman"/>
            <w:bCs/>
            <w:noProof/>
            <w:webHidden/>
            <w:sz w:val="22"/>
            <w:lang w:val="ru-RU" w:bidi="ar-SA"/>
          </w:rPr>
        </w:r>
        <w:r w:rsidR="00F06E72" w:rsidRPr="00F06E72">
          <w:rPr>
            <w:rFonts w:ascii="Times New Roman" w:hAnsi="Times New Roman"/>
            <w:bCs/>
            <w:noProof/>
            <w:webHidden/>
            <w:sz w:val="22"/>
            <w:lang w:val="ru-RU" w:bidi="ar-SA"/>
          </w:rPr>
          <w:fldChar w:fldCharType="separate"/>
        </w:r>
        <w:r w:rsidR="00F06E72" w:rsidRPr="00F06E72">
          <w:rPr>
            <w:rFonts w:ascii="Times New Roman" w:hAnsi="Times New Roman"/>
            <w:bCs/>
            <w:noProof/>
            <w:webHidden/>
            <w:sz w:val="22"/>
            <w:lang w:val="ru-RU" w:bidi="ar-SA"/>
          </w:rPr>
          <w:t>17</w:t>
        </w:r>
        <w:r w:rsidR="00F06E72" w:rsidRPr="00F06E72">
          <w:rPr>
            <w:rFonts w:ascii="Times New Roman" w:hAnsi="Times New Roman"/>
            <w:bCs/>
            <w:noProof/>
            <w:webHidden/>
            <w:sz w:val="22"/>
            <w:lang w:val="ru-RU" w:bidi="ar-SA"/>
          </w:rPr>
          <w:fldChar w:fldCharType="end"/>
        </w:r>
      </w:hyperlink>
    </w:p>
    <w:p w14:paraId="1FF5C1AA" w14:textId="77777777" w:rsidR="00F06E72" w:rsidRPr="00F06E72" w:rsidRDefault="006A08F3" w:rsidP="00F06E72">
      <w:pPr>
        <w:tabs>
          <w:tab w:val="left" w:pos="851"/>
          <w:tab w:val="right" w:leader="dot" w:pos="9213"/>
        </w:tabs>
        <w:spacing w:after="100" w:line="240" w:lineRule="auto"/>
        <w:ind w:firstLine="709"/>
        <w:rPr>
          <w:rFonts w:ascii="Times New Roman" w:hAnsi="Times New Roman"/>
          <w:noProof/>
          <w:sz w:val="22"/>
          <w:lang w:val="ru-RU" w:eastAsia="ru-RU" w:bidi="ar-SA"/>
        </w:rPr>
      </w:pPr>
      <w:hyperlink w:anchor="_Toc62733043" w:history="1">
        <w:r w:rsidR="00F06E72" w:rsidRPr="00F06E72">
          <w:rPr>
            <w:rFonts w:ascii="Times New Roman" w:hAnsi="Times New Roman"/>
            <w:bCs/>
            <w:noProof/>
            <w:color w:val="0000FF"/>
            <w:sz w:val="22"/>
            <w:u w:val="single"/>
            <w:lang w:val="ru-RU" w:bidi="ar-SA"/>
          </w:rPr>
          <w:t>1.1.3.3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00F06E72" w:rsidRPr="00F06E72">
          <w:rPr>
            <w:rFonts w:ascii="Times New Roman" w:hAnsi="Times New Roman"/>
            <w:bCs/>
            <w:noProof/>
            <w:webHidden/>
            <w:sz w:val="22"/>
            <w:lang w:val="ru-RU" w:bidi="ar-SA"/>
          </w:rPr>
          <w:tab/>
        </w:r>
        <w:r w:rsidR="00F06E72" w:rsidRPr="00F06E72">
          <w:rPr>
            <w:rFonts w:ascii="Times New Roman" w:hAnsi="Times New Roman"/>
            <w:bCs/>
            <w:noProof/>
            <w:webHidden/>
            <w:sz w:val="22"/>
            <w:lang w:val="ru-RU" w:bidi="ar-SA"/>
          </w:rPr>
          <w:fldChar w:fldCharType="begin"/>
        </w:r>
        <w:r w:rsidR="00F06E72" w:rsidRPr="00F06E72">
          <w:rPr>
            <w:rFonts w:ascii="Times New Roman" w:hAnsi="Times New Roman"/>
            <w:bCs/>
            <w:noProof/>
            <w:webHidden/>
            <w:sz w:val="22"/>
            <w:lang w:val="ru-RU" w:bidi="ar-SA"/>
          </w:rPr>
          <w:instrText xml:space="preserve"> PAGEREF _Toc62733043 \h </w:instrText>
        </w:r>
        <w:r w:rsidR="00F06E72" w:rsidRPr="00F06E72">
          <w:rPr>
            <w:rFonts w:ascii="Times New Roman" w:hAnsi="Times New Roman"/>
            <w:bCs/>
            <w:noProof/>
            <w:webHidden/>
            <w:sz w:val="22"/>
            <w:lang w:val="ru-RU" w:bidi="ar-SA"/>
          </w:rPr>
        </w:r>
        <w:r w:rsidR="00F06E72" w:rsidRPr="00F06E72">
          <w:rPr>
            <w:rFonts w:ascii="Times New Roman" w:hAnsi="Times New Roman"/>
            <w:bCs/>
            <w:noProof/>
            <w:webHidden/>
            <w:sz w:val="22"/>
            <w:lang w:val="ru-RU" w:bidi="ar-SA"/>
          </w:rPr>
          <w:fldChar w:fldCharType="separate"/>
        </w:r>
        <w:r w:rsidR="00F06E72" w:rsidRPr="00F06E72">
          <w:rPr>
            <w:rFonts w:ascii="Times New Roman" w:hAnsi="Times New Roman"/>
            <w:bCs/>
            <w:noProof/>
            <w:webHidden/>
            <w:sz w:val="22"/>
            <w:lang w:val="ru-RU" w:bidi="ar-SA"/>
          </w:rPr>
          <w:t>20</w:t>
        </w:r>
        <w:r w:rsidR="00F06E72" w:rsidRPr="00F06E72">
          <w:rPr>
            <w:rFonts w:ascii="Times New Roman" w:hAnsi="Times New Roman"/>
            <w:bCs/>
            <w:noProof/>
            <w:webHidden/>
            <w:sz w:val="22"/>
            <w:lang w:val="ru-RU" w:bidi="ar-SA"/>
          </w:rPr>
          <w:fldChar w:fldCharType="end"/>
        </w:r>
      </w:hyperlink>
    </w:p>
    <w:p w14:paraId="32134930" w14:textId="77777777" w:rsidR="00F06E72" w:rsidRPr="00F06E72" w:rsidRDefault="006A08F3" w:rsidP="00F06E72">
      <w:pPr>
        <w:tabs>
          <w:tab w:val="left" w:pos="851"/>
          <w:tab w:val="right" w:leader="dot" w:pos="9213"/>
        </w:tabs>
        <w:spacing w:after="100" w:line="240" w:lineRule="auto"/>
        <w:ind w:firstLine="709"/>
        <w:rPr>
          <w:rFonts w:ascii="Times New Roman" w:hAnsi="Times New Roman"/>
          <w:noProof/>
          <w:sz w:val="22"/>
          <w:lang w:val="ru-RU" w:eastAsia="ru-RU" w:bidi="ar-SA"/>
        </w:rPr>
      </w:pPr>
      <w:hyperlink w:anchor="_Toc62733044" w:history="1">
        <w:r w:rsidR="00F06E72" w:rsidRPr="00F06E72">
          <w:rPr>
            <w:rFonts w:ascii="Times New Roman" w:hAnsi="Times New Roman"/>
            <w:bCs/>
            <w:noProof/>
            <w:color w:val="0000FF"/>
            <w:sz w:val="22"/>
            <w:u w:val="single"/>
            <w:shd w:val="clear" w:color="auto" w:fill="FFFFFF"/>
            <w:lang w:val="ru-RU" w:bidi="ar-SA"/>
          </w:rPr>
          <w:t>1.1.3.4 Описание состояния и функционирования существующих насосных централизованных станций, в том числе оценка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r w:rsidR="00F06E72" w:rsidRPr="00F06E72">
          <w:rPr>
            <w:rFonts w:ascii="Times New Roman" w:hAnsi="Times New Roman"/>
            <w:bCs/>
            <w:noProof/>
            <w:webHidden/>
            <w:sz w:val="22"/>
            <w:lang w:val="ru-RU" w:bidi="ar-SA"/>
          </w:rPr>
          <w:tab/>
        </w:r>
        <w:r w:rsidR="00F06E72" w:rsidRPr="00F06E72">
          <w:rPr>
            <w:rFonts w:ascii="Times New Roman" w:hAnsi="Times New Roman"/>
            <w:bCs/>
            <w:noProof/>
            <w:webHidden/>
            <w:sz w:val="22"/>
            <w:lang w:val="ru-RU" w:bidi="ar-SA"/>
          </w:rPr>
          <w:fldChar w:fldCharType="begin"/>
        </w:r>
        <w:r w:rsidR="00F06E72" w:rsidRPr="00F06E72">
          <w:rPr>
            <w:rFonts w:ascii="Times New Roman" w:hAnsi="Times New Roman"/>
            <w:bCs/>
            <w:noProof/>
            <w:webHidden/>
            <w:sz w:val="22"/>
            <w:lang w:val="ru-RU" w:bidi="ar-SA"/>
          </w:rPr>
          <w:instrText xml:space="preserve"> PAGEREF _Toc62733044 \h </w:instrText>
        </w:r>
        <w:r w:rsidR="00F06E72" w:rsidRPr="00F06E72">
          <w:rPr>
            <w:rFonts w:ascii="Times New Roman" w:hAnsi="Times New Roman"/>
            <w:bCs/>
            <w:noProof/>
            <w:webHidden/>
            <w:sz w:val="22"/>
            <w:lang w:val="ru-RU" w:bidi="ar-SA"/>
          </w:rPr>
        </w:r>
        <w:r w:rsidR="00F06E72" w:rsidRPr="00F06E72">
          <w:rPr>
            <w:rFonts w:ascii="Times New Roman" w:hAnsi="Times New Roman"/>
            <w:bCs/>
            <w:noProof/>
            <w:webHidden/>
            <w:sz w:val="22"/>
            <w:lang w:val="ru-RU" w:bidi="ar-SA"/>
          </w:rPr>
          <w:fldChar w:fldCharType="separate"/>
        </w:r>
        <w:r w:rsidR="00F06E72" w:rsidRPr="00F06E72">
          <w:rPr>
            <w:rFonts w:ascii="Times New Roman" w:hAnsi="Times New Roman"/>
            <w:bCs/>
            <w:noProof/>
            <w:webHidden/>
            <w:sz w:val="22"/>
            <w:lang w:val="ru-RU" w:bidi="ar-SA"/>
          </w:rPr>
          <w:t>22</w:t>
        </w:r>
        <w:r w:rsidR="00F06E72" w:rsidRPr="00F06E72">
          <w:rPr>
            <w:rFonts w:ascii="Times New Roman" w:hAnsi="Times New Roman"/>
            <w:bCs/>
            <w:noProof/>
            <w:webHidden/>
            <w:sz w:val="22"/>
            <w:lang w:val="ru-RU" w:bidi="ar-SA"/>
          </w:rPr>
          <w:fldChar w:fldCharType="end"/>
        </w:r>
      </w:hyperlink>
    </w:p>
    <w:p w14:paraId="28EB7348" w14:textId="77777777" w:rsidR="00F06E72" w:rsidRPr="00F06E72" w:rsidRDefault="006A08F3" w:rsidP="00F06E72">
      <w:pPr>
        <w:tabs>
          <w:tab w:val="left" w:pos="851"/>
          <w:tab w:val="right" w:leader="dot" w:pos="9213"/>
        </w:tabs>
        <w:spacing w:after="100" w:line="240" w:lineRule="auto"/>
        <w:ind w:firstLine="709"/>
        <w:rPr>
          <w:rFonts w:ascii="Times New Roman" w:hAnsi="Times New Roman"/>
          <w:noProof/>
          <w:sz w:val="22"/>
          <w:lang w:val="ru-RU" w:eastAsia="ru-RU" w:bidi="ar-SA"/>
        </w:rPr>
      </w:pPr>
      <w:hyperlink w:anchor="_Toc62733045" w:history="1">
        <w:r w:rsidR="00F06E72" w:rsidRPr="00F06E72">
          <w:rPr>
            <w:rFonts w:ascii="Times New Roman" w:hAnsi="Times New Roman"/>
            <w:bCs/>
            <w:noProof/>
            <w:color w:val="0000FF"/>
            <w:sz w:val="22"/>
            <w:u w:val="single"/>
            <w:lang w:val="ru-RU" w:bidi="ar-SA"/>
          </w:rPr>
          <w:t>1.1.3.5 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sidR="00F06E72" w:rsidRPr="00F06E72">
          <w:rPr>
            <w:rFonts w:ascii="Times New Roman" w:hAnsi="Times New Roman"/>
            <w:bCs/>
            <w:noProof/>
            <w:webHidden/>
            <w:sz w:val="22"/>
            <w:lang w:val="ru-RU" w:bidi="ar-SA"/>
          </w:rPr>
          <w:tab/>
        </w:r>
        <w:r w:rsidR="00F06E72" w:rsidRPr="00F06E72">
          <w:rPr>
            <w:rFonts w:ascii="Times New Roman" w:hAnsi="Times New Roman"/>
            <w:bCs/>
            <w:noProof/>
            <w:webHidden/>
            <w:sz w:val="22"/>
            <w:lang w:val="ru-RU" w:bidi="ar-SA"/>
          </w:rPr>
          <w:fldChar w:fldCharType="begin"/>
        </w:r>
        <w:r w:rsidR="00F06E72" w:rsidRPr="00F06E72">
          <w:rPr>
            <w:rFonts w:ascii="Times New Roman" w:hAnsi="Times New Roman"/>
            <w:bCs/>
            <w:noProof/>
            <w:webHidden/>
            <w:sz w:val="22"/>
            <w:lang w:val="ru-RU" w:bidi="ar-SA"/>
          </w:rPr>
          <w:instrText xml:space="preserve"> PAGEREF _Toc62733045 \h </w:instrText>
        </w:r>
        <w:r w:rsidR="00F06E72" w:rsidRPr="00F06E72">
          <w:rPr>
            <w:rFonts w:ascii="Times New Roman" w:hAnsi="Times New Roman"/>
            <w:bCs/>
            <w:noProof/>
            <w:webHidden/>
            <w:sz w:val="22"/>
            <w:lang w:val="ru-RU" w:bidi="ar-SA"/>
          </w:rPr>
        </w:r>
        <w:r w:rsidR="00F06E72" w:rsidRPr="00F06E72">
          <w:rPr>
            <w:rFonts w:ascii="Times New Roman" w:hAnsi="Times New Roman"/>
            <w:bCs/>
            <w:noProof/>
            <w:webHidden/>
            <w:sz w:val="22"/>
            <w:lang w:val="ru-RU" w:bidi="ar-SA"/>
          </w:rPr>
          <w:fldChar w:fldCharType="separate"/>
        </w:r>
        <w:r w:rsidR="00F06E72" w:rsidRPr="00F06E72">
          <w:rPr>
            <w:rFonts w:ascii="Times New Roman" w:hAnsi="Times New Roman"/>
            <w:bCs/>
            <w:noProof/>
            <w:webHidden/>
            <w:sz w:val="22"/>
            <w:lang w:val="ru-RU" w:bidi="ar-SA"/>
          </w:rPr>
          <w:t>24</w:t>
        </w:r>
        <w:r w:rsidR="00F06E72" w:rsidRPr="00F06E72">
          <w:rPr>
            <w:rFonts w:ascii="Times New Roman" w:hAnsi="Times New Roman"/>
            <w:bCs/>
            <w:noProof/>
            <w:webHidden/>
            <w:sz w:val="22"/>
            <w:lang w:val="ru-RU" w:bidi="ar-SA"/>
          </w:rPr>
          <w:fldChar w:fldCharType="end"/>
        </w:r>
      </w:hyperlink>
    </w:p>
    <w:p w14:paraId="6BB25783" w14:textId="77777777" w:rsidR="00F06E72" w:rsidRPr="00F06E72" w:rsidRDefault="006A08F3" w:rsidP="00F06E72">
      <w:pPr>
        <w:tabs>
          <w:tab w:val="left" w:pos="851"/>
          <w:tab w:val="right" w:leader="dot" w:pos="9213"/>
        </w:tabs>
        <w:spacing w:after="100" w:line="240" w:lineRule="auto"/>
        <w:ind w:firstLine="709"/>
        <w:rPr>
          <w:rFonts w:ascii="Times New Roman" w:hAnsi="Times New Roman"/>
          <w:noProof/>
          <w:sz w:val="22"/>
          <w:lang w:val="ru-RU" w:eastAsia="ru-RU" w:bidi="ar-SA"/>
        </w:rPr>
      </w:pPr>
      <w:hyperlink w:anchor="_Toc62733046" w:history="1">
        <w:r w:rsidR="00F06E72" w:rsidRPr="00F06E72">
          <w:rPr>
            <w:rFonts w:ascii="Times New Roman" w:hAnsi="Times New Roman"/>
            <w:bCs/>
            <w:noProof/>
            <w:color w:val="0000FF"/>
            <w:sz w:val="22"/>
            <w:u w:val="single"/>
            <w:lang w:val="ru-RU" w:bidi="ar-SA"/>
          </w:rPr>
          <w:t>1.1.3.6 Описание существующих технических и технологических проблем, возникающих при водоснабжении населенных пунктов городского поселения «Шерловогорское» Борзинского района,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00F06E72" w:rsidRPr="00F06E72">
          <w:rPr>
            <w:rFonts w:ascii="Times New Roman" w:hAnsi="Times New Roman"/>
            <w:bCs/>
            <w:noProof/>
            <w:webHidden/>
            <w:sz w:val="22"/>
            <w:lang w:val="ru-RU" w:bidi="ar-SA"/>
          </w:rPr>
          <w:tab/>
        </w:r>
        <w:r w:rsidR="00F06E72" w:rsidRPr="00F06E72">
          <w:rPr>
            <w:rFonts w:ascii="Times New Roman" w:hAnsi="Times New Roman"/>
            <w:bCs/>
            <w:noProof/>
            <w:webHidden/>
            <w:sz w:val="22"/>
            <w:lang w:val="ru-RU" w:bidi="ar-SA"/>
          </w:rPr>
          <w:fldChar w:fldCharType="begin"/>
        </w:r>
        <w:r w:rsidR="00F06E72" w:rsidRPr="00F06E72">
          <w:rPr>
            <w:rFonts w:ascii="Times New Roman" w:hAnsi="Times New Roman"/>
            <w:bCs/>
            <w:noProof/>
            <w:webHidden/>
            <w:sz w:val="22"/>
            <w:lang w:val="ru-RU" w:bidi="ar-SA"/>
          </w:rPr>
          <w:instrText xml:space="preserve"> PAGEREF _Toc62733046 \h </w:instrText>
        </w:r>
        <w:r w:rsidR="00F06E72" w:rsidRPr="00F06E72">
          <w:rPr>
            <w:rFonts w:ascii="Times New Roman" w:hAnsi="Times New Roman"/>
            <w:bCs/>
            <w:noProof/>
            <w:webHidden/>
            <w:sz w:val="22"/>
            <w:lang w:val="ru-RU" w:bidi="ar-SA"/>
          </w:rPr>
        </w:r>
        <w:r w:rsidR="00F06E72" w:rsidRPr="00F06E72">
          <w:rPr>
            <w:rFonts w:ascii="Times New Roman" w:hAnsi="Times New Roman"/>
            <w:bCs/>
            <w:noProof/>
            <w:webHidden/>
            <w:sz w:val="22"/>
            <w:lang w:val="ru-RU" w:bidi="ar-SA"/>
          </w:rPr>
          <w:fldChar w:fldCharType="separate"/>
        </w:r>
        <w:r w:rsidR="00F06E72" w:rsidRPr="00F06E72">
          <w:rPr>
            <w:rFonts w:ascii="Times New Roman" w:hAnsi="Times New Roman"/>
            <w:bCs/>
            <w:noProof/>
            <w:webHidden/>
            <w:sz w:val="22"/>
            <w:lang w:val="ru-RU" w:bidi="ar-SA"/>
          </w:rPr>
          <w:t>26</w:t>
        </w:r>
        <w:r w:rsidR="00F06E72" w:rsidRPr="00F06E72">
          <w:rPr>
            <w:rFonts w:ascii="Times New Roman" w:hAnsi="Times New Roman"/>
            <w:bCs/>
            <w:noProof/>
            <w:webHidden/>
            <w:sz w:val="22"/>
            <w:lang w:val="ru-RU" w:bidi="ar-SA"/>
          </w:rPr>
          <w:fldChar w:fldCharType="end"/>
        </w:r>
      </w:hyperlink>
    </w:p>
    <w:p w14:paraId="33D42BEF" w14:textId="77777777" w:rsidR="00F06E72" w:rsidRPr="00F06E72" w:rsidRDefault="006A08F3" w:rsidP="00F06E72">
      <w:pPr>
        <w:tabs>
          <w:tab w:val="left" w:pos="851"/>
          <w:tab w:val="right" w:leader="dot" w:pos="9213"/>
        </w:tabs>
        <w:spacing w:after="100" w:line="240" w:lineRule="auto"/>
        <w:ind w:firstLine="709"/>
        <w:rPr>
          <w:rFonts w:ascii="Times New Roman" w:hAnsi="Times New Roman"/>
          <w:noProof/>
          <w:sz w:val="22"/>
          <w:lang w:val="ru-RU" w:eastAsia="ru-RU" w:bidi="ar-SA"/>
        </w:rPr>
      </w:pPr>
      <w:hyperlink w:anchor="_Toc62733047" w:history="1">
        <w:r w:rsidR="00F06E72" w:rsidRPr="00F06E72">
          <w:rPr>
            <w:rFonts w:ascii="Times New Roman" w:hAnsi="Times New Roman"/>
            <w:bCs/>
            <w:noProof/>
            <w:color w:val="0000FF"/>
            <w:sz w:val="22"/>
            <w:u w:val="single"/>
            <w:lang w:val="ru-RU" w:bidi="ar-SA"/>
          </w:rPr>
          <w:t>1.1.4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F06E72" w:rsidRPr="00F06E72">
          <w:rPr>
            <w:rFonts w:ascii="Times New Roman" w:hAnsi="Times New Roman"/>
            <w:bCs/>
            <w:noProof/>
            <w:webHidden/>
            <w:color w:val="0000FF"/>
            <w:sz w:val="22"/>
            <w:u w:val="single"/>
            <w:lang w:val="ru-RU" w:bidi="ar-SA"/>
          </w:rPr>
          <w:tab/>
        </w:r>
        <w:r w:rsidR="00F06E72" w:rsidRPr="00F06E72">
          <w:rPr>
            <w:rFonts w:ascii="Times New Roman" w:hAnsi="Times New Roman"/>
            <w:bCs/>
            <w:noProof/>
            <w:webHidden/>
            <w:sz w:val="22"/>
            <w:lang w:val="ru-RU" w:bidi="ar-SA"/>
          </w:rPr>
          <w:tab/>
        </w:r>
        <w:r w:rsidR="00F06E72" w:rsidRPr="00F06E72">
          <w:rPr>
            <w:rFonts w:ascii="Times New Roman" w:hAnsi="Times New Roman"/>
            <w:bCs/>
            <w:noProof/>
            <w:webHidden/>
            <w:sz w:val="22"/>
            <w:lang w:val="ru-RU" w:bidi="ar-SA"/>
          </w:rPr>
          <w:fldChar w:fldCharType="begin"/>
        </w:r>
        <w:r w:rsidR="00F06E72" w:rsidRPr="00F06E72">
          <w:rPr>
            <w:rFonts w:ascii="Times New Roman" w:hAnsi="Times New Roman"/>
            <w:bCs/>
            <w:noProof/>
            <w:webHidden/>
            <w:sz w:val="22"/>
            <w:lang w:val="ru-RU" w:bidi="ar-SA"/>
          </w:rPr>
          <w:instrText xml:space="preserve"> PAGEREF _Toc62733047 \h </w:instrText>
        </w:r>
        <w:r w:rsidR="00F06E72" w:rsidRPr="00F06E72">
          <w:rPr>
            <w:rFonts w:ascii="Times New Roman" w:hAnsi="Times New Roman"/>
            <w:bCs/>
            <w:noProof/>
            <w:webHidden/>
            <w:sz w:val="22"/>
            <w:lang w:val="ru-RU" w:bidi="ar-SA"/>
          </w:rPr>
        </w:r>
        <w:r w:rsidR="00F06E72" w:rsidRPr="00F06E72">
          <w:rPr>
            <w:rFonts w:ascii="Times New Roman" w:hAnsi="Times New Roman"/>
            <w:bCs/>
            <w:noProof/>
            <w:webHidden/>
            <w:sz w:val="22"/>
            <w:lang w:val="ru-RU" w:bidi="ar-SA"/>
          </w:rPr>
          <w:fldChar w:fldCharType="separate"/>
        </w:r>
        <w:r w:rsidR="00F06E72" w:rsidRPr="00F06E72">
          <w:rPr>
            <w:rFonts w:ascii="Times New Roman" w:hAnsi="Times New Roman"/>
            <w:bCs/>
            <w:noProof/>
            <w:webHidden/>
            <w:sz w:val="22"/>
            <w:lang w:val="ru-RU" w:bidi="ar-SA"/>
          </w:rPr>
          <w:t>26</w:t>
        </w:r>
        <w:r w:rsidR="00F06E72" w:rsidRPr="00F06E72">
          <w:rPr>
            <w:rFonts w:ascii="Times New Roman" w:hAnsi="Times New Roman"/>
            <w:bCs/>
            <w:noProof/>
            <w:webHidden/>
            <w:sz w:val="22"/>
            <w:lang w:val="ru-RU" w:bidi="ar-SA"/>
          </w:rPr>
          <w:fldChar w:fldCharType="end"/>
        </w:r>
      </w:hyperlink>
    </w:p>
    <w:p w14:paraId="6DA646AA" w14:textId="77777777" w:rsidR="00F06E72" w:rsidRPr="00F06E72" w:rsidRDefault="006A08F3" w:rsidP="00F06E72">
      <w:pPr>
        <w:tabs>
          <w:tab w:val="left" w:pos="851"/>
          <w:tab w:val="right" w:leader="dot" w:pos="9213"/>
        </w:tabs>
        <w:spacing w:after="100" w:line="240" w:lineRule="auto"/>
        <w:ind w:firstLine="709"/>
        <w:rPr>
          <w:rFonts w:ascii="Times New Roman" w:hAnsi="Times New Roman"/>
          <w:noProof/>
          <w:sz w:val="22"/>
          <w:lang w:val="ru-RU" w:eastAsia="ru-RU" w:bidi="ar-SA"/>
        </w:rPr>
      </w:pPr>
      <w:hyperlink w:anchor="_Toc62733048" w:history="1">
        <w:r w:rsidR="00F06E72" w:rsidRPr="00F06E72">
          <w:rPr>
            <w:rFonts w:ascii="Times New Roman" w:hAnsi="Times New Roman"/>
            <w:bCs/>
            <w:noProof/>
            <w:color w:val="0000FF"/>
            <w:sz w:val="22"/>
            <w:u w:val="single"/>
            <w:lang w:val="ru-RU" w:bidi="ar-SA"/>
          </w:rPr>
          <w:t>1.1.5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F06E72" w:rsidRPr="00F06E72">
          <w:rPr>
            <w:rFonts w:ascii="Times New Roman" w:hAnsi="Times New Roman"/>
            <w:bCs/>
            <w:noProof/>
            <w:webHidden/>
            <w:sz w:val="22"/>
            <w:lang w:val="ru-RU" w:bidi="ar-SA"/>
          </w:rPr>
          <w:tab/>
        </w:r>
        <w:r w:rsidR="00F06E72" w:rsidRPr="00F06E72">
          <w:rPr>
            <w:rFonts w:ascii="Times New Roman" w:hAnsi="Times New Roman"/>
            <w:bCs/>
            <w:noProof/>
            <w:webHidden/>
            <w:sz w:val="22"/>
            <w:lang w:val="ru-RU" w:bidi="ar-SA"/>
          </w:rPr>
          <w:fldChar w:fldCharType="begin"/>
        </w:r>
        <w:r w:rsidR="00F06E72" w:rsidRPr="00F06E72">
          <w:rPr>
            <w:rFonts w:ascii="Times New Roman" w:hAnsi="Times New Roman"/>
            <w:bCs/>
            <w:noProof/>
            <w:webHidden/>
            <w:sz w:val="22"/>
            <w:lang w:val="ru-RU" w:bidi="ar-SA"/>
          </w:rPr>
          <w:instrText xml:space="preserve"> PAGEREF _Toc62733048 \h </w:instrText>
        </w:r>
        <w:r w:rsidR="00F06E72" w:rsidRPr="00F06E72">
          <w:rPr>
            <w:rFonts w:ascii="Times New Roman" w:hAnsi="Times New Roman"/>
            <w:bCs/>
            <w:noProof/>
            <w:webHidden/>
            <w:sz w:val="22"/>
            <w:lang w:val="ru-RU" w:bidi="ar-SA"/>
          </w:rPr>
        </w:r>
        <w:r w:rsidR="00F06E72" w:rsidRPr="00F06E72">
          <w:rPr>
            <w:rFonts w:ascii="Times New Roman" w:hAnsi="Times New Roman"/>
            <w:bCs/>
            <w:noProof/>
            <w:webHidden/>
            <w:sz w:val="22"/>
            <w:lang w:val="ru-RU" w:bidi="ar-SA"/>
          </w:rPr>
          <w:fldChar w:fldCharType="separate"/>
        </w:r>
        <w:r w:rsidR="00F06E72" w:rsidRPr="00F06E72">
          <w:rPr>
            <w:rFonts w:ascii="Times New Roman" w:hAnsi="Times New Roman"/>
            <w:bCs/>
            <w:noProof/>
            <w:webHidden/>
            <w:sz w:val="22"/>
            <w:lang w:val="ru-RU" w:bidi="ar-SA"/>
          </w:rPr>
          <w:t>27</w:t>
        </w:r>
        <w:r w:rsidR="00F06E72" w:rsidRPr="00F06E72">
          <w:rPr>
            <w:rFonts w:ascii="Times New Roman" w:hAnsi="Times New Roman"/>
            <w:bCs/>
            <w:noProof/>
            <w:webHidden/>
            <w:sz w:val="22"/>
            <w:lang w:val="ru-RU" w:bidi="ar-SA"/>
          </w:rPr>
          <w:fldChar w:fldCharType="end"/>
        </w:r>
      </w:hyperlink>
    </w:p>
    <w:p w14:paraId="1EF1D59B" w14:textId="77777777" w:rsidR="00F06E72" w:rsidRPr="00F06E72" w:rsidRDefault="006A08F3" w:rsidP="00F06E72">
      <w:pPr>
        <w:tabs>
          <w:tab w:val="right" w:leader="dot" w:pos="9214"/>
        </w:tabs>
        <w:spacing w:line="240" w:lineRule="auto"/>
        <w:ind w:firstLine="709"/>
        <w:rPr>
          <w:rFonts w:ascii="Times New Roman" w:hAnsi="Times New Roman"/>
          <w:noProof/>
          <w:sz w:val="22"/>
          <w:lang w:val="ru-RU" w:eastAsia="ru-RU" w:bidi="ar-SA"/>
        </w:rPr>
      </w:pPr>
      <w:hyperlink w:anchor="_Toc62733049" w:history="1">
        <w:r w:rsidR="00F06E72" w:rsidRPr="00F06E72">
          <w:rPr>
            <w:rFonts w:ascii="Times New Roman" w:hAnsi="Times New Roman"/>
            <w:noProof/>
            <w:color w:val="0000FF"/>
            <w:sz w:val="22"/>
            <w:u w:val="single"/>
            <w:lang w:val="ru-RU" w:bidi="ar-SA"/>
          </w:rPr>
          <w:t>1.2. Направления развития централизованных систем водоснабжения</w:t>
        </w:r>
        <w:r w:rsidR="00F06E72" w:rsidRPr="00F06E72">
          <w:rPr>
            <w:rFonts w:ascii="Times New Roman" w:hAnsi="Times New Roman"/>
            <w:noProof/>
            <w:webHidden/>
            <w:sz w:val="22"/>
            <w:lang w:val="ru-RU" w:bidi="ar-SA"/>
          </w:rPr>
          <w:tab/>
        </w:r>
        <w:r w:rsidR="00F06E72" w:rsidRPr="00F06E72">
          <w:rPr>
            <w:rFonts w:ascii="Times New Roman" w:hAnsi="Times New Roman"/>
            <w:noProof/>
            <w:webHidden/>
            <w:sz w:val="22"/>
            <w:lang w:val="ru-RU" w:bidi="ar-SA"/>
          </w:rPr>
          <w:fldChar w:fldCharType="begin"/>
        </w:r>
        <w:r w:rsidR="00F06E72" w:rsidRPr="00F06E72">
          <w:rPr>
            <w:rFonts w:ascii="Times New Roman" w:hAnsi="Times New Roman"/>
            <w:noProof/>
            <w:webHidden/>
            <w:sz w:val="22"/>
            <w:lang w:val="ru-RU" w:bidi="ar-SA"/>
          </w:rPr>
          <w:instrText xml:space="preserve"> PAGEREF _Toc62733049 \h </w:instrText>
        </w:r>
        <w:r w:rsidR="00F06E72" w:rsidRPr="00F06E72">
          <w:rPr>
            <w:rFonts w:ascii="Times New Roman" w:hAnsi="Times New Roman"/>
            <w:noProof/>
            <w:webHidden/>
            <w:sz w:val="22"/>
            <w:lang w:val="ru-RU" w:bidi="ar-SA"/>
          </w:rPr>
        </w:r>
        <w:r w:rsidR="00F06E72" w:rsidRPr="00F06E72">
          <w:rPr>
            <w:rFonts w:ascii="Times New Roman" w:hAnsi="Times New Roman"/>
            <w:noProof/>
            <w:webHidden/>
            <w:sz w:val="22"/>
            <w:lang w:val="ru-RU" w:bidi="ar-SA"/>
          </w:rPr>
          <w:fldChar w:fldCharType="separate"/>
        </w:r>
        <w:r w:rsidR="00F06E72" w:rsidRPr="00F06E72">
          <w:rPr>
            <w:rFonts w:ascii="Times New Roman" w:hAnsi="Times New Roman"/>
            <w:noProof/>
            <w:webHidden/>
            <w:sz w:val="22"/>
            <w:lang w:val="ru-RU" w:bidi="ar-SA"/>
          </w:rPr>
          <w:t>27</w:t>
        </w:r>
        <w:r w:rsidR="00F06E72" w:rsidRPr="00F06E72">
          <w:rPr>
            <w:rFonts w:ascii="Times New Roman" w:hAnsi="Times New Roman"/>
            <w:noProof/>
            <w:webHidden/>
            <w:sz w:val="22"/>
            <w:lang w:val="ru-RU" w:bidi="ar-SA"/>
          </w:rPr>
          <w:fldChar w:fldCharType="end"/>
        </w:r>
      </w:hyperlink>
    </w:p>
    <w:p w14:paraId="3E9C59E0" w14:textId="77777777" w:rsidR="00F06E72" w:rsidRPr="00F06E72" w:rsidRDefault="006A08F3" w:rsidP="00F06E72">
      <w:pPr>
        <w:tabs>
          <w:tab w:val="left" w:pos="851"/>
          <w:tab w:val="right" w:leader="dot" w:pos="9213"/>
        </w:tabs>
        <w:spacing w:after="100" w:line="240" w:lineRule="auto"/>
        <w:ind w:firstLine="709"/>
        <w:rPr>
          <w:rFonts w:ascii="Times New Roman" w:hAnsi="Times New Roman"/>
          <w:noProof/>
          <w:sz w:val="22"/>
          <w:lang w:val="ru-RU" w:eastAsia="ru-RU" w:bidi="ar-SA"/>
        </w:rPr>
      </w:pPr>
      <w:hyperlink w:anchor="_Toc62733050" w:history="1">
        <w:r w:rsidR="00F06E72" w:rsidRPr="00F06E72">
          <w:rPr>
            <w:rFonts w:ascii="Times New Roman" w:hAnsi="Times New Roman"/>
            <w:bCs/>
            <w:noProof/>
            <w:color w:val="0000FF"/>
            <w:sz w:val="22"/>
            <w:u w:val="single"/>
            <w:lang w:val="ru-RU" w:bidi="ar-SA"/>
          </w:rPr>
          <w:t>1.2.1 Основные направления, принципы, задачи и плановые значения показателей развития централизованных систем водоснабжения</w:t>
        </w:r>
        <w:r w:rsidR="00F06E72" w:rsidRPr="00F06E72">
          <w:rPr>
            <w:rFonts w:ascii="Times New Roman" w:hAnsi="Times New Roman"/>
            <w:bCs/>
            <w:noProof/>
            <w:webHidden/>
            <w:sz w:val="22"/>
            <w:lang w:val="ru-RU" w:bidi="ar-SA"/>
          </w:rPr>
          <w:tab/>
        </w:r>
        <w:r w:rsidR="00F06E72" w:rsidRPr="00F06E72">
          <w:rPr>
            <w:rFonts w:ascii="Times New Roman" w:hAnsi="Times New Roman"/>
            <w:bCs/>
            <w:noProof/>
            <w:webHidden/>
            <w:sz w:val="22"/>
            <w:lang w:val="ru-RU" w:bidi="ar-SA"/>
          </w:rPr>
          <w:fldChar w:fldCharType="begin"/>
        </w:r>
        <w:r w:rsidR="00F06E72" w:rsidRPr="00F06E72">
          <w:rPr>
            <w:rFonts w:ascii="Times New Roman" w:hAnsi="Times New Roman"/>
            <w:bCs/>
            <w:noProof/>
            <w:webHidden/>
            <w:sz w:val="22"/>
            <w:lang w:val="ru-RU" w:bidi="ar-SA"/>
          </w:rPr>
          <w:instrText xml:space="preserve"> PAGEREF _Toc62733050 \h </w:instrText>
        </w:r>
        <w:r w:rsidR="00F06E72" w:rsidRPr="00F06E72">
          <w:rPr>
            <w:rFonts w:ascii="Times New Roman" w:hAnsi="Times New Roman"/>
            <w:bCs/>
            <w:noProof/>
            <w:webHidden/>
            <w:sz w:val="22"/>
            <w:lang w:val="ru-RU" w:bidi="ar-SA"/>
          </w:rPr>
        </w:r>
        <w:r w:rsidR="00F06E72" w:rsidRPr="00F06E72">
          <w:rPr>
            <w:rFonts w:ascii="Times New Roman" w:hAnsi="Times New Roman"/>
            <w:bCs/>
            <w:noProof/>
            <w:webHidden/>
            <w:sz w:val="22"/>
            <w:lang w:val="ru-RU" w:bidi="ar-SA"/>
          </w:rPr>
          <w:fldChar w:fldCharType="separate"/>
        </w:r>
        <w:r w:rsidR="00F06E72" w:rsidRPr="00F06E72">
          <w:rPr>
            <w:rFonts w:ascii="Times New Roman" w:hAnsi="Times New Roman"/>
            <w:bCs/>
            <w:noProof/>
            <w:webHidden/>
            <w:sz w:val="22"/>
            <w:lang w:val="ru-RU" w:bidi="ar-SA"/>
          </w:rPr>
          <w:t>27</w:t>
        </w:r>
        <w:r w:rsidR="00F06E72" w:rsidRPr="00F06E72">
          <w:rPr>
            <w:rFonts w:ascii="Times New Roman" w:hAnsi="Times New Roman"/>
            <w:bCs/>
            <w:noProof/>
            <w:webHidden/>
            <w:sz w:val="22"/>
            <w:lang w:val="ru-RU" w:bidi="ar-SA"/>
          </w:rPr>
          <w:fldChar w:fldCharType="end"/>
        </w:r>
      </w:hyperlink>
    </w:p>
    <w:p w14:paraId="0F30B38E" w14:textId="77777777" w:rsidR="00F06E72" w:rsidRPr="00F06E72" w:rsidRDefault="006A08F3" w:rsidP="00F06E72">
      <w:pPr>
        <w:tabs>
          <w:tab w:val="left" w:pos="851"/>
          <w:tab w:val="right" w:leader="dot" w:pos="9213"/>
        </w:tabs>
        <w:spacing w:after="100" w:line="240" w:lineRule="auto"/>
        <w:ind w:firstLine="709"/>
        <w:rPr>
          <w:rFonts w:ascii="Times New Roman" w:hAnsi="Times New Roman"/>
          <w:noProof/>
          <w:sz w:val="22"/>
          <w:lang w:val="ru-RU" w:eastAsia="ru-RU" w:bidi="ar-SA"/>
        </w:rPr>
      </w:pPr>
      <w:hyperlink w:anchor="_Toc62733051" w:history="1">
        <w:r w:rsidR="00F06E72" w:rsidRPr="00F06E72">
          <w:rPr>
            <w:rFonts w:ascii="Times New Roman" w:hAnsi="Times New Roman"/>
            <w:bCs/>
            <w:noProof/>
            <w:color w:val="0000FF"/>
            <w:sz w:val="22"/>
            <w:u w:val="single"/>
            <w:lang w:val="ru-RU" w:bidi="ar-SA"/>
          </w:rPr>
          <w:t>1.2.2 Различные сценарии развития централизованных систем водоснабжения в зависимости от различных сценариев развития городского поселения «Шерловогорское».</w:t>
        </w:r>
        <w:r w:rsidR="00F06E72" w:rsidRPr="00F06E72">
          <w:rPr>
            <w:rFonts w:ascii="Times New Roman" w:hAnsi="Times New Roman"/>
            <w:bCs/>
            <w:noProof/>
            <w:webHidden/>
            <w:sz w:val="22"/>
            <w:lang w:val="ru-RU" w:bidi="ar-SA"/>
          </w:rPr>
          <w:tab/>
        </w:r>
        <w:r w:rsidR="00F06E72" w:rsidRPr="00F06E72">
          <w:rPr>
            <w:rFonts w:ascii="Times New Roman" w:hAnsi="Times New Roman"/>
            <w:bCs/>
            <w:noProof/>
            <w:webHidden/>
            <w:sz w:val="22"/>
            <w:lang w:val="ru-RU" w:bidi="ar-SA"/>
          </w:rPr>
          <w:fldChar w:fldCharType="begin"/>
        </w:r>
        <w:r w:rsidR="00F06E72" w:rsidRPr="00F06E72">
          <w:rPr>
            <w:rFonts w:ascii="Times New Roman" w:hAnsi="Times New Roman"/>
            <w:bCs/>
            <w:noProof/>
            <w:webHidden/>
            <w:sz w:val="22"/>
            <w:lang w:val="ru-RU" w:bidi="ar-SA"/>
          </w:rPr>
          <w:instrText xml:space="preserve"> PAGEREF _Toc62733051 \h </w:instrText>
        </w:r>
        <w:r w:rsidR="00F06E72" w:rsidRPr="00F06E72">
          <w:rPr>
            <w:rFonts w:ascii="Times New Roman" w:hAnsi="Times New Roman"/>
            <w:bCs/>
            <w:noProof/>
            <w:webHidden/>
            <w:sz w:val="22"/>
            <w:lang w:val="ru-RU" w:bidi="ar-SA"/>
          </w:rPr>
        </w:r>
        <w:r w:rsidR="00F06E72" w:rsidRPr="00F06E72">
          <w:rPr>
            <w:rFonts w:ascii="Times New Roman" w:hAnsi="Times New Roman"/>
            <w:bCs/>
            <w:noProof/>
            <w:webHidden/>
            <w:sz w:val="22"/>
            <w:lang w:val="ru-RU" w:bidi="ar-SA"/>
          </w:rPr>
          <w:fldChar w:fldCharType="separate"/>
        </w:r>
        <w:r w:rsidR="00F06E72" w:rsidRPr="00F06E72">
          <w:rPr>
            <w:rFonts w:ascii="Times New Roman" w:hAnsi="Times New Roman"/>
            <w:bCs/>
            <w:noProof/>
            <w:webHidden/>
            <w:sz w:val="22"/>
            <w:lang w:val="ru-RU" w:bidi="ar-SA"/>
          </w:rPr>
          <w:t>30</w:t>
        </w:r>
        <w:r w:rsidR="00F06E72" w:rsidRPr="00F06E72">
          <w:rPr>
            <w:rFonts w:ascii="Times New Roman" w:hAnsi="Times New Roman"/>
            <w:bCs/>
            <w:noProof/>
            <w:webHidden/>
            <w:sz w:val="22"/>
            <w:lang w:val="ru-RU" w:bidi="ar-SA"/>
          </w:rPr>
          <w:fldChar w:fldCharType="end"/>
        </w:r>
      </w:hyperlink>
    </w:p>
    <w:p w14:paraId="5A650582" w14:textId="77777777" w:rsidR="00F06E72" w:rsidRPr="00F06E72" w:rsidRDefault="006A08F3" w:rsidP="00F06E72">
      <w:pPr>
        <w:tabs>
          <w:tab w:val="right" w:leader="dot" w:pos="9214"/>
        </w:tabs>
        <w:spacing w:line="240" w:lineRule="auto"/>
        <w:ind w:firstLine="709"/>
        <w:rPr>
          <w:rFonts w:ascii="Times New Roman" w:hAnsi="Times New Roman"/>
          <w:noProof/>
          <w:sz w:val="22"/>
          <w:lang w:val="ru-RU" w:eastAsia="ru-RU" w:bidi="ar-SA"/>
        </w:rPr>
      </w:pPr>
      <w:hyperlink w:anchor="_Toc62733052" w:history="1">
        <w:r w:rsidR="00F06E72" w:rsidRPr="00F06E72">
          <w:rPr>
            <w:rFonts w:ascii="Times New Roman" w:hAnsi="Times New Roman"/>
            <w:noProof/>
            <w:color w:val="0000FF"/>
            <w:sz w:val="22"/>
            <w:u w:val="single"/>
            <w:lang w:val="ru-RU" w:bidi="ar-SA"/>
          </w:rPr>
          <w:t>1.3. Баланс водоснабжения и потребления холодной, питьевой, технической воды</w:t>
        </w:r>
        <w:r w:rsidR="00F06E72" w:rsidRPr="00F06E72">
          <w:rPr>
            <w:rFonts w:ascii="Times New Roman" w:hAnsi="Times New Roman"/>
            <w:noProof/>
            <w:webHidden/>
            <w:sz w:val="22"/>
            <w:lang w:val="ru-RU" w:bidi="ar-SA"/>
          </w:rPr>
          <w:tab/>
        </w:r>
        <w:r w:rsidR="00F06E72" w:rsidRPr="00F06E72">
          <w:rPr>
            <w:rFonts w:ascii="Times New Roman" w:hAnsi="Times New Roman"/>
            <w:noProof/>
            <w:webHidden/>
            <w:sz w:val="22"/>
            <w:lang w:val="ru-RU" w:bidi="ar-SA"/>
          </w:rPr>
          <w:fldChar w:fldCharType="begin"/>
        </w:r>
        <w:r w:rsidR="00F06E72" w:rsidRPr="00F06E72">
          <w:rPr>
            <w:rFonts w:ascii="Times New Roman" w:hAnsi="Times New Roman"/>
            <w:noProof/>
            <w:webHidden/>
            <w:sz w:val="22"/>
            <w:lang w:val="ru-RU" w:bidi="ar-SA"/>
          </w:rPr>
          <w:instrText xml:space="preserve"> PAGEREF _Toc62733052 \h </w:instrText>
        </w:r>
        <w:r w:rsidR="00F06E72" w:rsidRPr="00F06E72">
          <w:rPr>
            <w:rFonts w:ascii="Times New Roman" w:hAnsi="Times New Roman"/>
            <w:noProof/>
            <w:webHidden/>
            <w:sz w:val="22"/>
            <w:lang w:val="ru-RU" w:bidi="ar-SA"/>
          </w:rPr>
        </w:r>
        <w:r w:rsidR="00F06E72" w:rsidRPr="00F06E72">
          <w:rPr>
            <w:rFonts w:ascii="Times New Roman" w:hAnsi="Times New Roman"/>
            <w:noProof/>
            <w:webHidden/>
            <w:sz w:val="22"/>
            <w:lang w:val="ru-RU" w:bidi="ar-SA"/>
          </w:rPr>
          <w:fldChar w:fldCharType="separate"/>
        </w:r>
        <w:r w:rsidR="00F06E72" w:rsidRPr="00F06E72">
          <w:rPr>
            <w:rFonts w:ascii="Times New Roman" w:hAnsi="Times New Roman"/>
            <w:noProof/>
            <w:webHidden/>
            <w:sz w:val="22"/>
            <w:lang w:val="ru-RU" w:bidi="ar-SA"/>
          </w:rPr>
          <w:t>33</w:t>
        </w:r>
        <w:r w:rsidR="00F06E72" w:rsidRPr="00F06E72">
          <w:rPr>
            <w:rFonts w:ascii="Times New Roman" w:hAnsi="Times New Roman"/>
            <w:noProof/>
            <w:webHidden/>
            <w:sz w:val="22"/>
            <w:lang w:val="ru-RU" w:bidi="ar-SA"/>
          </w:rPr>
          <w:fldChar w:fldCharType="end"/>
        </w:r>
      </w:hyperlink>
    </w:p>
    <w:p w14:paraId="70912B88" w14:textId="77777777" w:rsidR="00F06E72" w:rsidRPr="00F06E72" w:rsidRDefault="006A08F3" w:rsidP="00F06E72">
      <w:pPr>
        <w:tabs>
          <w:tab w:val="left" w:pos="851"/>
          <w:tab w:val="right" w:leader="dot" w:pos="9213"/>
        </w:tabs>
        <w:spacing w:after="100" w:line="240" w:lineRule="auto"/>
        <w:ind w:firstLine="709"/>
        <w:rPr>
          <w:rFonts w:ascii="Times New Roman" w:hAnsi="Times New Roman"/>
          <w:noProof/>
          <w:sz w:val="22"/>
          <w:lang w:val="ru-RU" w:eastAsia="ru-RU" w:bidi="ar-SA"/>
        </w:rPr>
      </w:pPr>
      <w:hyperlink w:anchor="_Toc62733053" w:history="1">
        <w:r w:rsidR="00F06E72" w:rsidRPr="00F06E72">
          <w:rPr>
            <w:rFonts w:ascii="Times New Roman" w:hAnsi="Times New Roman"/>
            <w:bCs/>
            <w:noProof/>
            <w:color w:val="0000FF"/>
            <w:sz w:val="22"/>
            <w:u w:val="single"/>
            <w:lang w:val="ru-RU" w:bidi="ar-SA"/>
          </w:rPr>
          <w:t>1.3.1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F06E72" w:rsidRPr="00F06E72">
          <w:rPr>
            <w:rFonts w:ascii="Times New Roman" w:hAnsi="Times New Roman"/>
            <w:bCs/>
            <w:noProof/>
            <w:webHidden/>
            <w:sz w:val="22"/>
            <w:lang w:val="ru-RU" w:bidi="ar-SA"/>
          </w:rPr>
          <w:tab/>
        </w:r>
        <w:r w:rsidR="00F06E72" w:rsidRPr="00F06E72">
          <w:rPr>
            <w:rFonts w:ascii="Times New Roman" w:hAnsi="Times New Roman"/>
            <w:bCs/>
            <w:noProof/>
            <w:webHidden/>
            <w:sz w:val="22"/>
            <w:lang w:val="ru-RU" w:bidi="ar-SA"/>
          </w:rPr>
          <w:fldChar w:fldCharType="begin"/>
        </w:r>
        <w:r w:rsidR="00F06E72" w:rsidRPr="00F06E72">
          <w:rPr>
            <w:rFonts w:ascii="Times New Roman" w:hAnsi="Times New Roman"/>
            <w:bCs/>
            <w:noProof/>
            <w:webHidden/>
            <w:sz w:val="22"/>
            <w:lang w:val="ru-RU" w:bidi="ar-SA"/>
          </w:rPr>
          <w:instrText xml:space="preserve"> PAGEREF _Toc62733053 \h </w:instrText>
        </w:r>
        <w:r w:rsidR="00F06E72" w:rsidRPr="00F06E72">
          <w:rPr>
            <w:rFonts w:ascii="Times New Roman" w:hAnsi="Times New Roman"/>
            <w:bCs/>
            <w:noProof/>
            <w:webHidden/>
            <w:sz w:val="22"/>
            <w:lang w:val="ru-RU" w:bidi="ar-SA"/>
          </w:rPr>
        </w:r>
        <w:r w:rsidR="00F06E72" w:rsidRPr="00F06E72">
          <w:rPr>
            <w:rFonts w:ascii="Times New Roman" w:hAnsi="Times New Roman"/>
            <w:bCs/>
            <w:noProof/>
            <w:webHidden/>
            <w:sz w:val="22"/>
            <w:lang w:val="ru-RU" w:bidi="ar-SA"/>
          </w:rPr>
          <w:fldChar w:fldCharType="separate"/>
        </w:r>
        <w:r w:rsidR="00F06E72" w:rsidRPr="00F06E72">
          <w:rPr>
            <w:rFonts w:ascii="Times New Roman" w:hAnsi="Times New Roman"/>
            <w:bCs/>
            <w:noProof/>
            <w:webHidden/>
            <w:sz w:val="22"/>
            <w:lang w:val="ru-RU" w:bidi="ar-SA"/>
          </w:rPr>
          <w:t>33</w:t>
        </w:r>
        <w:r w:rsidR="00F06E72" w:rsidRPr="00F06E72">
          <w:rPr>
            <w:rFonts w:ascii="Times New Roman" w:hAnsi="Times New Roman"/>
            <w:bCs/>
            <w:noProof/>
            <w:webHidden/>
            <w:sz w:val="22"/>
            <w:lang w:val="ru-RU" w:bidi="ar-SA"/>
          </w:rPr>
          <w:fldChar w:fldCharType="end"/>
        </w:r>
      </w:hyperlink>
    </w:p>
    <w:p w14:paraId="0C400269" w14:textId="77777777" w:rsidR="00F06E72" w:rsidRPr="00F06E72" w:rsidRDefault="006A08F3" w:rsidP="00F06E72">
      <w:pPr>
        <w:tabs>
          <w:tab w:val="left" w:pos="851"/>
          <w:tab w:val="right" w:leader="dot" w:pos="9213"/>
        </w:tabs>
        <w:spacing w:after="100" w:line="240" w:lineRule="auto"/>
        <w:ind w:firstLine="709"/>
        <w:rPr>
          <w:rFonts w:ascii="Times New Roman" w:hAnsi="Times New Roman"/>
          <w:noProof/>
          <w:sz w:val="22"/>
          <w:lang w:val="ru-RU" w:eastAsia="ru-RU" w:bidi="ar-SA"/>
        </w:rPr>
      </w:pPr>
      <w:hyperlink w:anchor="_Toc62733054" w:history="1">
        <w:r w:rsidR="00F06E72" w:rsidRPr="00F06E72">
          <w:rPr>
            <w:rFonts w:ascii="Times New Roman" w:hAnsi="Times New Roman"/>
            <w:bCs/>
            <w:noProof/>
            <w:color w:val="0000FF"/>
            <w:sz w:val="22"/>
            <w:u w:val="single"/>
            <w:lang w:val="ru-RU" w:bidi="ar-SA"/>
          </w:rPr>
          <w:t>1.3.2. Территориальный баланс подачи питьевой, технической воды по технологическим зонам водоснабжения (годовой и в сутки максимального водопотребления)</w:t>
        </w:r>
        <w:r w:rsidR="00F06E72" w:rsidRPr="00F06E72">
          <w:rPr>
            <w:rFonts w:ascii="Times New Roman" w:hAnsi="Times New Roman"/>
            <w:bCs/>
            <w:noProof/>
            <w:webHidden/>
            <w:sz w:val="22"/>
            <w:lang w:val="ru-RU" w:bidi="ar-SA"/>
          </w:rPr>
          <w:tab/>
        </w:r>
        <w:r w:rsidR="00F06E72" w:rsidRPr="00F06E72">
          <w:rPr>
            <w:rFonts w:ascii="Times New Roman" w:hAnsi="Times New Roman"/>
            <w:bCs/>
            <w:noProof/>
            <w:webHidden/>
            <w:sz w:val="22"/>
            <w:lang w:val="ru-RU" w:bidi="ar-SA"/>
          </w:rPr>
          <w:fldChar w:fldCharType="begin"/>
        </w:r>
        <w:r w:rsidR="00F06E72" w:rsidRPr="00F06E72">
          <w:rPr>
            <w:rFonts w:ascii="Times New Roman" w:hAnsi="Times New Roman"/>
            <w:bCs/>
            <w:noProof/>
            <w:webHidden/>
            <w:sz w:val="22"/>
            <w:lang w:val="ru-RU" w:bidi="ar-SA"/>
          </w:rPr>
          <w:instrText xml:space="preserve"> PAGEREF _Toc62733054 \h </w:instrText>
        </w:r>
        <w:r w:rsidR="00F06E72" w:rsidRPr="00F06E72">
          <w:rPr>
            <w:rFonts w:ascii="Times New Roman" w:hAnsi="Times New Roman"/>
            <w:bCs/>
            <w:noProof/>
            <w:webHidden/>
            <w:sz w:val="22"/>
            <w:lang w:val="ru-RU" w:bidi="ar-SA"/>
          </w:rPr>
        </w:r>
        <w:r w:rsidR="00F06E72" w:rsidRPr="00F06E72">
          <w:rPr>
            <w:rFonts w:ascii="Times New Roman" w:hAnsi="Times New Roman"/>
            <w:bCs/>
            <w:noProof/>
            <w:webHidden/>
            <w:sz w:val="22"/>
            <w:lang w:val="ru-RU" w:bidi="ar-SA"/>
          </w:rPr>
          <w:fldChar w:fldCharType="separate"/>
        </w:r>
        <w:r w:rsidR="00F06E72" w:rsidRPr="00F06E72">
          <w:rPr>
            <w:rFonts w:ascii="Times New Roman" w:hAnsi="Times New Roman"/>
            <w:bCs/>
            <w:noProof/>
            <w:webHidden/>
            <w:sz w:val="22"/>
            <w:lang w:val="ru-RU" w:bidi="ar-SA"/>
          </w:rPr>
          <w:t>34</w:t>
        </w:r>
        <w:r w:rsidR="00F06E72" w:rsidRPr="00F06E72">
          <w:rPr>
            <w:rFonts w:ascii="Times New Roman" w:hAnsi="Times New Roman"/>
            <w:bCs/>
            <w:noProof/>
            <w:webHidden/>
            <w:sz w:val="22"/>
            <w:lang w:val="ru-RU" w:bidi="ar-SA"/>
          </w:rPr>
          <w:fldChar w:fldCharType="end"/>
        </w:r>
      </w:hyperlink>
    </w:p>
    <w:p w14:paraId="0EA92F51" w14:textId="77777777" w:rsidR="00F06E72" w:rsidRPr="00F06E72" w:rsidRDefault="006A08F3" w:rsidP="00F06E72">
      <w:pPr>
        <w:tabs>
          <w:tab w:val="left" w:pos="851"/>
          <w:tab w:val="right" w:leader="dot" w:pos="9213"/>
        </w:tabs>
        <w:spacing w:after="100" w:line="240" w:lineRule="auto"/>
        <w:ind w:firstLine="709"/>
        <w:rPr>
          <w:rFonts w:ascii="Times New Roman" w:hAnsi="Times New Roman"/>
          <w:noProof/>
          <w:sz w:val="22"/>
          <w:lang w:val="ru-RU" w:eastAsia="ru-RU" w:bidi="ar-SA"/>
        </w:rPr>
      </w:pPr>
      <w:hyperlink w:anchor="_Toc62733055" w:history="1">
        <w:r w:rsidR="00F06E72" w:rsidRPr="00F06E72">
          <w:rPr>
            <w:rFonts w:ascii="Times New Roman" w:hAnsi="Times New Roman"/>
            <w:bCs/>
            <w:noProof/>
            <w:color w:val="0000FF"/>
            <w:sz w:val="22"/>
            <w:u w:val="single"/>
            <w:lang w:val="ru-RU" w:bidi="ar-SA"/>
          </w:rPr>
          <w:t>1.3.3 Структурный баланс реализации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населенных пунктов городского поселения «Шерловогорское» Борзинского района (пожаротушение, полив и др.)</w:t>
        </w:r>
        <w:r w:rsidR="00F06E72" w:rsidRPr="00F06E72">
          <w:rPr>
            <w:rFonts w:ascii="Times New Roman" w:hAnsi="Times New Roman"/>
            <w:bCs/>
            <w:noProof/>
            <w:webHidden/>
            <w:sz w:val="22"/>
            <w:lang w:val="ru-RU" w:bidi="ar-SA"/>
          </w:rPr>
          <w:tab/>
        </w:r>
        <w:r w:rsidR="00F06E72" w:rsidRPr="00F06E72">
          <w:rPr>
            <w:rFonts w:ascii="Times New Roman" w:hAnsi="Times New Roman"/>
            <w:bCs/>
            <w:noProof/>
            <w:webHidden/>
            <w:sz w:val="22"/>
            <w:lang w:val="ru-RU" w:bidi="ar-SA"/>
          </w:rPr>
          <w:fldChar w:fldCharType="begin"/>
        </w:r>
        <w:r w:rsidR="00F06E72" w:rsidRPr="00F06E72">
          <w:rPr>
            <w:rFonts w:ascii="Times New Roman" w:hAnsi="Times New Roman"/>
            <w:bCs/>
            <w:noProof/>
            <w:webHidden/>
            <w:sz w:val="22"/>
            <w:lang w:val="ru-RU" w:bidi="ar-SA"/>
          </w:rPr>
          <w:instrText xml:space="preserve"> PAGEREF _Toc62733055 \h </w:instrText>
        </w:r>
        <w:r w:rsidR="00F06E72" w:rsidRPr="00F06E72">
          <w:rPr>
            <w:rFonts w:ascii="Times New Roman" w:hAnsi="Times New Roman"/>
            <w:bCs/>
            <w:noProof/>
            <w:webHidden/>
            <w:sz w:val="22"/>
            <w:lang w:val="ru-RU" w:bidi="ar-SA"/>
          </w:rPr>
        </w:r>
        <w:r w:rsidR="00F06E72" w:rsidRPr="00F06E72">
          <w:rPr>
            <w:rFonts w:ascii="Times New Roman" w:hAnsi="Times New Roman"/>
            <w:bCs/>
            <w:noProof/>
            <w:webHidden/>
            <w:sz w:val="22"/>
            <w:lang w:val="ru-RU" w:bidi="ar-SA"/>
          </w:rPr>
          <w:fldChar w:fldCharType="separate"/>
        </w:r>
        <w:r w:rsidR="00F06E72" w:rsidRPr="00F06E72">
          <w:rPr>
            <w:rFonts w:ascii="Times New Roman" w:hAnsi="Times New Roman"/>
            <w:bCs/>
            <w:noProof/>
            <w:webHidden/>
            <w:sz w:val="22"/>
            <w:lang w:val="ru-RU" w:bidi="ar-SA"/>
          </w:rPr>
          <w:t>34</w:t>
        </w:r>
        <w:r w:rsidR="00F06E72" w:rsidRPr="00F06E72">
          <w:rPr>
            <w:rFonts w:ascii="Times New Roman" w:hAnsi="Times New Roman"/>
            <w:bCs/>
            <w:noProof/>
            <w:webHidden/>
            <w:sz w:val="22"/>
            <w:lang w:val="ru-RU" w:bidi="ar-SA"/>
          </w:rPr>
          <w:fldChar w:fldCharType="end"/>
        </w:r>
      </w:hyperlink>
    </w:p>
    <w:p w14:paraId="0B89009C" w14:textId="77777777" w:rsidR="00F06E72" w:rsidRPr="00F06E72" w:rsidRDefault="006A08F3" w:rsidP="00F06E72">
      <w:pPr>
        <w:tabs>
          <w:tab w:val="left" w:pos="851"/>
          <w:tab w:val="right" w:leader="dot" w:pos="9213"/>
        </w:tabs>
        <w:spacing w:after="100" w:line="240" w:lineRule="auto"/>
        <w:ind w:firstLine="709"/>
        <w:rPr>
          <w:rFonts w:ascii="Times New Roman" w:hAnsi="Times New Roman"/>
          <w:noProof/>
          <w:sz w:val="22"/>
          <w:lang w:val="ru-RU" w:eastAsia="ru-RU" w:bidi="ar-SA"/>
        </w:rPr>
      </w:pPr>
      <w:hyperlink w:anchor="_Toc62733056" w:history="1">
        <w:r w:rsidR="00F06E72" w:rsidRPr="00F06E72">
          <w:rPr>
            <w:rFonts w:ascii="Times New Roman" w:hAnsi="Times New Roman"/>
            <w:bCs/>
            <w:noProof/>
            <w:color w:val="0000FF"/>
            <w:sz w:val="22"/>
            <w:u w:val="single"/>
            <w:lang w:val="ru-RU" w:bidi="ar-SA"/>
          </w:rPr>
          <w:t>1.3.4 Сведения о фактическом потреблении населением питьевой, технической воды исходя из статистических и расчетных данных и сведений о действующих нормативах потребления коммунальных услуг</w:t>
        </w:r>
        <w:r w:rsidR="00F06E72" w:rsidRPr="00F06E72">
          <w:rPr>
            <w:rFonts w:ascii="Times New Roman" w:hAnsi="Times New Roman"/>
            <w:bCs/>
            <w:noProof/>
            <w:webHidden/>
            <w:sz w:val="22"/>
            <w:lang w:val="ru-RU" w:bidi="ar-SA"/>
          </w:rPr>
          <w:tab/>
        </w:r>
        <w:r w:rsidR="00F06E72" w:rsidRPr="00F06E72">
          <w:rPr>
            <w:rFonts w:ascii="Times New Roman" w:hAnsi="Times New Roman"/>
            <w:bCs/>
            <w:noProof/>
            <w:webHidden/>
            <w:sz w:val="22"/>
            <w:lang w:val="ru-RU" w:bidi="ar-SA"/>
          </w:rPr>
          <w:fldChar w:fldCharType="begin"/>
        </w:r>
        <w:r w:rsidR="00F06E72" w:rsidRPr="00F06E72">
          <w:rPr>
            <w:rFonts w:ascii="Times New Roman" w:hAnsi="Times New Roman"/>
            <w:bCs/>
            <w:noProof/>
            <w:webHidden/>
            <w:sz w:val="22"/>
            <w:lang w:val="ru-RU" w:bidi="ar-SA"/>
          </w:rPr>
          <w:instrText xml:space="preserve"> PAGEREF _Toc62733056 \h </w:instrText>
        </w:r>
        <w:r w:rsidR="00F06E72" w:rsidRPr="00F06E72">
          <w:rPr>
            <w:rFonts w:ascii="Times New Roman" w:hAnsi="Times New Roman"/>
            <w:bCs/>
            <w:noProof/>
            <w:webHidden/>
            <w:sz w:val="22"/>
            <w:lang w:val="ru-RU" w:bidi="ar-SA"/>
          </w:rPr>
        </w:r>
        <w:r w:rsidR="00F06E72" w:rsidRPr="00F06E72">
          <w:rPr>
            <w:rFonts w:ascii="Times New Roman" w:hAnsi="Times New Roman"/>
            <w:bCs/>
            <w:noProof/>
            <w:webHidden/>
            <w:sz w:val="22"/>
            <w:lang w:val="ru-RU" w:bidi="ar-SA"/>
          </w:rPr>
          <w:fldChar w:fldCharType="separate"/>
        </w:r>
        <w:r w:rsidR="00F06E72" w:rsidRPr="00F06E72">
          <w:rPr>
            <w:rFonts w:ascii="Times New Roman" w:hAnsi="Times New Roman"/>
            <w:bCs/>
            <w:noProof/>
            <w:webHidden/>
            <w:sz w:val="22"/>
            <w:lang w:val="ru-RU" w:bidi="ar-SA"/>
          </w:rPr>
          <w:t>35</w:t>
        </w:r>
        <w:r w:rsidR="00F06E72" w:rsidRPr="00F06E72">
          <w:rPr>
            <w:rFonts w:ascii="Times New Roman" w:hAnsi="Times New Roman"/>
            <w:bCs/>
            <w:noProof/>
            <w:webHidden/>
            <w:sz w:val="22"/>
            <w:lang w:val="ru-RU" w:bidi="ar-SA"/>
          </w:rPr>
          <w:fldChar w:fldCharType="end"/>
        </w:r>
      </w:hyperlink>
    </w:p>
    <w:p w14:paraId="21E90D68" w14:textId="77777777" w:rsidR="00F06E72" w:rsidRPr="00F06E72" w:rsidRDefault="006A08F3" w:rsidP="00F06E72">
      <w:pPr>
        <w:tabs>
          <w:tab w:val="left" w:pos="851"/>
          <w:tab w:val="right" w:leader="dot" w:pos="9213"/>
        </w:tabs>
        <w:spacing w:after="100" w:line="240" w:lineRule="auto"/>
        <w:ind w:firstLine="709"/>
        <w:rPr>
          <w:rFonts w:ascii="Times New Roman" w:hAnsi="Times New Roman"/>
          <w:noProof/>
          <w:sz w:val="22"/>
          <w:lang w:val="ru-RU" w:eastAsia="ru-RU" w:bidi="ar-SA"/>
        </w:rPr>
      </w:pPr>
      <w:hyperlink w:anchor="_Toc62733057" w:history="1">
        <w:r w:rsidR="00F06E72" w:rsidRPr="00F06E72">
          <w:rPr>
            <w:rFonts w:ascii="Times New Roman" w:hAnsi="Times New Roman"/>
            <w:bCs/>
            <w:noProof/>
            <w:color w:val="0000FF"/>
            <w:sz w:val="22"/>
            <w:u w:val="single"/>
            <w:lang w:val="ru-RU" w:bidi="ar-SA"/>
          </w:rPr>
          <w:t>1.3.5. Описание существующей системы коммерческого учета питьевой, технической воды и планов по установке приборов учета;</w:t>
        </w:r>
        <w:r w:rsidR="00F06E72" w:rsidRPr="00F06E72">
          <w:rPr>
            <w:rFonts w:ascii="Times New Roman" w:hAnsi="Times New Roman"/>
            <w:bCs/>
            <w:noProof/>
            <w:webHidden/>
            <w:sz w:val="22"/>
            <w:lang w:val="ru-RU" w:bidi="ar-SA"/>
          </w:rPr>
          <w:tab/>
        </w:r>
        <w:r w:rsidR="00F06E72" w:rsidRPr="00F06E72">
          <w:rPr>
            <w:rFonts w:ascii="Times New Roman" w:hAnsi="Times New Roman"/>
            <w:bCs/>
            <w:noProof/>
            <w:webHidden/>
            <w:sz w:val="22"/>
            <w:lang w:val="ru-RU" w:bidi="ar-SA"/>
          </w:rPr>
          <w:fldChar w:fldCharType="begin"/>
        </w:r>
        <w:r w:rsidR="00F06E72" w:rsidRPr="00F06E72">
          <w:rPr>
            <w:rFonts w:ascii="Times New Roman" w:hAnsi="Times New Roman"/>
            <w:bCs/>
            <w:noProof/>
            <w:webHidden/>
            <w:sz w:val="22"/>
            <w:lang w:val="ru-RU" w:bidi="ar-SA"/>
          </w:rPr>
          <w:instrText xml:space="preserve"> PAGEREF _Toc62733057 \h </w:instrText>
        </w:r>
        <w:r w:rsidR="00F06E72" w:rsidRPr="00F06E72">
          <w:rPr>
            <w:rFonts w:ascii="Times New Roman" w:hAnsi="Times New Roman"/>
            <w:bCs/>
            <w:noProof/>
            <w:webHidden/>
            <w:sz w:val="22"/>
            <w:lang w:val="ru-RU" w:bidi="ar-SA"/>
          </w:rPr>
        </w:r>
        <w:r w:rsidR="00F06E72" w:rsidRPr="00F06E72">
          <w:rPr>
            <w:rFonts w:ascii="Times New Roman" w:hAnsi="Times New Roman"/>
            <w:bCs/>
            <w:noProof/>
            <w:webHidden/>
            <w:sz w:val="22"/>
            <w:lang w:val="ru-RU" w:bidi="ar-SA"/>
          </w:rPr>
          <w:fldChar w:fldCharType="separate"/>
        </w:r>
        <w:r w:rsidR="00F06E72" w:rsidRPr="00F06E72">
          <w:rPr>
            <w:rFonts w:ascii="Times New Roman" w:hAnsi="Times New Roman"/>
            <w:bCs/>
            <w:noProof/>
            <w:webHidden/>
            <w:sz w:val="22"/>
            <w:lang w:val="ru-RU" w:bidi="ar-SA"/>
          </w:rPr>
          <w:t>36</w:t>
        </w:r>
        <w:r w:rsidR="00F06E72" w:rsidRPr="00F06E72">
          <w:rPr>
            <w:rFonts w:ascii="Times New Roman" w:hAnsi="Times New Roman"/>
            <w:bCs/>
            <w:noProof/>
            <w:webHidden/>
            <w:sz w:val="22"/>
            <w:lang w:val="ru-RU" w:bidi="ar-SA"/>
          </w:rPr>
          <w:fldChar w:fldCharType="end"/>
        </w:r>
      </w:hyperlink>
    </w:p>
    <w:p w14:paraId="04B4131F" w14:textId="77777777" w:rsidR="00F06E72" w:rsidRPr="00F06E72" w:rsidRDefault="006A08F3" w:rsidP="00F06E72">
      <w:pPr>
        <w:tabs>
          <w:tab w:val="left" w:pos="851"/>
          <w:tab w:val="right" w:leader="dot" w:pos="9213"/>
        </w:tabs>
        <w:spacing w:after="100" w:line="240" w:lineRule="auto"/>
        <w:ind w:firstLine="709"/>
        <w:rPr>
          <w:rFonts w:ascii="Times New Roman" w:hAnsi="Times New Roman"/>
          <w:noProof/>
          <w:sz w:val="22"/>
          <w:lang w:val="ru-RU" w:eastAsia="ru-RU" w:bidi="ar-SA"/>
        </w:rPr>
      </w:pPr>
      <w:hyperlink w:anchor="_Toc62733058" w:history="1">
        <w:r w:rsidR="00F06E72" w:rsidRPr="00F06E72">
          <w:rPr>
            <w:rFonts w:ascii="Times New Roman" w:eastAsia="Arial" w:hAnsi="Times New Roman"/>
            <w:bCs/>
            <w:noProof/>
            <w:color w:val="0000FF"/>
            <w:sz w:val="22"/>
            <w:u w:val="single"/>
            <w:lang w:val="ru-RU" w:eastAsia="ru-RU" w:bidi="ru-RU"/>
          </w:rPr>
          <w:t>1.3.6 Анализ резервов и дефицитов производственных мощностей системы водоснабжения городского поселения «Шерловогорское» Борзинского района</w:t>
        </w:r>
        <w:r w:rsidR="00F06E72" w:rsidRPr="00F06E72">
          <w:rPr>
            <w:rFonts w:ascii="Times New Roman" w:hAnsi="Times New Roman"/>
            <w:bCs/>
            <w:noProof/>
            <w:webHidden/>
            <w:sz w:val="22"/>
            <w:lang w:val="ru-RU" w:bidi="ar-SA"/>
          </w:rPr>
          <w:tab/>
        </w:r>
        <w:r w:rsidR="00F06E72" w:rsidRPr="00F06E72">
          <w:rPr>
            <w:rFonts w:ascii="Times New Roman" w:hAnsi="Times New Roman"/>
            <w:bCs/>
            <w:noProof/>
            <w:webHidden/>
            <w:sz w:val="22"/>
            <w:lang w:val="ru-RU" w:bidi="ar-SA"/>
          </w:rPr>
          <w:fldChar w:fldCharType="begin"/>
        </w:r>
        <w:r w:rsidR="00F06E72" w:rsidRPr="00F06E72">
          <w:rPr>
            <w:rFonts w:ascii="Times New Roman" w:hAnsi="Times New Roman"/>
            <w:bCs/>
            <w:noProof/>
            <w:webHidden/>
            <w:sz w:val="22"/>
            <w:lang w:val="ru-RU" w:bidi="ar-SA"/>
          </w:rPr>
          <w:instrText xml:space="preserve"> PAGEREF _Toc62733058 \h </w:instrText>
        </w:r>
        <w:r w:rsidR="00F06E72" w:rsidRPr="00F06E72">
          <w:rPr>
            <w:rFonts w:ascii="Times New Roman" w:hAnsi="Times New Roman"/>
            <w:bCs/>
            <w:noProof/>
            <w:webHidden/>
            <w:sz w:val="22"/>
            <w:lang w:val="ru-RU" w:bidi="ar-SA"/>
          </w:rPr>
        </w:r>
        <w:r w:rsidR="00F06E72" w:rsidRPr="00F06E72">
          <w:rPr>
            <w:rFonts w:ascii="Times New Roman" w:hAnsi="Times New Roman"/>
            <w:bCs/>
            <w:noProof/>
            <w:webHidden/>
            <w:sz w:val="22"/>
            <w:lang w:val="ru-RU" w:bidi="ar-SA"/>
          </w:rPr>
          <w:fldChar w:fldCharType="separate"/>
        </w:r>
        <w:r w:rsidR="00F06E72" w:rsidRPr="00F06E72">
          <w:rPr>
            <w:rFonts w:ascii="Times New Roman" w:hAnsi="Times New Roman"/>
            <w:bCs/>
            <w:noProof/>
            <w:webHidden/>
            <w:sz w:val="22"/>
            <w:lang w:val="ru-RU" w:bidi="ar-SA"/>
          </w:rPr>
          <w:t>36</w:t>
        </w:r>
        <w:r w:rsidR="00F06E72" w:rsidRPr="00F06E72">
          <w:rPr>
            <w:rFonts w:ascii="Times New Roman" w:hAnsi="Times New Roman"/>
            <w:bCs/>
            <w:noProof/>
            <w:webHidden/>
            <w:sz w:val="22"/>
            <w:lang w:val="ru-RU" w:bidi="ar-SA"/>
          </w:rPr>
          <w:fldChar w:fldCharType="end"/>
        </w:r>
      </w:hyperlink>
    </w:p>
    <w:p w14:paraId="0B4E328E" w14:textId="77777777" w:rsidR="00F06E72" w:rsidRPr="00F06E72" w:rsidRDefault="006A08F3" w:rsidP="00F06E72">
      <w:pPr>
        <w:tabs>
          <w:tab w:val="left" w:pos="851"/>
          <w:tab w:val="right" w:leader="dot" w:pos="9213"/>
        </w:tabs>
        <w:spacing w:after="100" w:line="240" w:lineRule="auto"/>
        <w:ind w:firstLine="709"/>
        <w:rPr>
          <w:rFonts w:ascii="Times New Roman" w:hAnsi="Times New Roman"/>
          <w:noProof/>
          <w:sz w:val="22"/>
          <w:lang w:val="ru-RU" w:eastAsia="ru-RU" w:bidi="ar-SA"/>
        </w:rPr>
      </w:pPr>
      <w:hyperlink w:anchor="_Toc62733059" w:history="1">
        <w:r w:rsidR="00F06E72" w:rsidRPr="00F06E72">
          <w:rPr>
            <w:rFonts w:ascii="Times New Roman" w:hAnsi="Times New Roman"/>
            <w:bCs/>
            <w:noProof/>
            <w:color w:val="0000FF"/>
            <w:sz w:val="22"/>
            <w:u w:val="single"/>
            <w:lang w:val="ru-RU" w:bidi="ar-SA"/>
          </w:rPr>
          <w:t>1.3.7. Прогнозные балансы потребления питьевой, технической воды на срок не менее 10 лет с учетом различных сценариев развития округа, рассчитанные на основании расхода питьевой, технической воды,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F06E72" w:rsidRPr="00F06E72">
          <w:rPr>
            <w:rFonts w:ascii="Times New Roman" w:hAnsi="Times New Roman"/>
            <w:bCs/>
            <w:noProof/>
            <w:webHidden/>
            <w:sz w:val="22"/>
            <w:lang w:val="ru-RU" w:bidi="ar-SA"/>
          </w:rPr>
          <w:tab/>
        </w:r>
        <w:r w:rsidR="00F06E72" w:rsidRPr="00F06E72">
          <w:rPr>
            <w:rFonts w:ascii="Times New Roman" w:hAnsi="Times New Roman"/>
            <w:bCs/>
            <w:noProof/>
            <w:webHidden/>
            <w:sz w:val="22"/>
            <w:lang w:val="ru-RU" w:bidi="ar-SA"/>
          </w:rPr>
          <w:fldChar w:fldCharType="begin"/>
        </w:r>
        <w:r w:rsidR="00F06E72" w:rsidRPr="00F06E72">
          <w:rPr>
            <w:rFonts w:ascii="Times New Roman" w:hAnsi="Times New Roman"/>
            <w:bCs/>
            <w:noProof/>
            <w:webHidden/>
            <w:sz w:val="22"/>
            <w:lang w:val="ru-RU" w:bidi="ar-SA"/>
          </w:rPr>
          <w:instrText xml:space="preserve"> PAGEREF _Toc62733059 \h </w:instrText>
        </w:r>
        <w:r w:rsidR="00F06E72" w:rsidRPr="00F06E72">
          <w:rPr>
            <w:rFonts w:ascii="Times New Roman" w:hAnsi="Times New Roman"/>
            <w:bCs/>
            <w:noProof/>
            <w:webHidden/>
            <w:sz w:val="22"/>
            <w:lang w:val="ru-RU" w:bidi="ar-SA"/>
          </w:rPr>
        </w:r>
        <w:r w:rsidR="00F06E72" w:rsidRPr="00F06E72">
          <w:rPr>
            <w:rFonts w:ascii="Times New Roman" w:hAnsi="Times New Roman"/>
            <w:bCs/>
            <w:noProof/>
            <w:webHidden/>
            <w:sz w:val="22"/>
            <w:lang w:val="ru-RU" w:bidi="ar-SA"/>
          </w:rPr>
          <w:fldChar w:fldCharType="separate"/>
        </w:r>
        <w:r w:rsidR="00F06E72" w:rsidRPr="00F06E72">
          <w:rPr>
            <w:rFonts w:ascii="Times New Roman" w:hAnsi="Times New Roman"/>
            <w:bCs/>
            <w:noProof/>
            <w:webHidden/>
            <w:sz w:val="22"/>
            <w:lang w:val="ru-RU" w:bidi="ar-SA"/>
          </w:rPr>
          <w:t>38</w:t>
        </w:r>
        <w:r w:rsidR="00F06E72" w:rsidRPr="00F06E72">
          <w:rPr>
            <w:rFonts w:ascii="Times New Roman" w:hAnsi="Times New Roman"/>
            <w:bCs/>
            <w:noProof/>
            <w:webHidden/>
            <w:sz w:val="22"/>
            <w:lang w:val="ru-RU" w:bidi="ar-SA"/>
          </w:rPr>
          <w:fldChar w:fldCharType="end"/>
        </w:r>
      </w:hyperlink>
    </w:p>
    <w:p w14:paraId="51F61E18" w14:textId="77777777" w:rsidR="00F06E72" w:rsidRPr="00F06E72" w:rsidRDefault="006A08F3" w:rsidP="00F06E72">
      <w:pPr>
        <w:tabs>
          <w:tab w:val="left" w:pos="851"/>
          <w:tab w:val="right" w:leader="dot" w:pos="9213"/>
        </w:tabs>
        <w:spacing w:after="100" w:line="240" w:lineRule="auto"/>
        <w:ind w:firstLine="709"/>
        <w:rPr>
          <w:rFonts w:ascii="Times New Roman" w:hAnsi="Times New Roman"/>
          <w:noProof/>
          <w:sz w:val="22"/>
          <w:lang w:val="ru-RU" w:eastAsia="ru-RU" w:bidi="ar-SA"/>
        </w:rPr>
      </w:pPr>
      <w:hyperlink w:anchor="_Toc62733060" w:history="1">
        <w:r w:rsidR="00F06E72" w:rsidRPr="00F06E72">
          <w:rPr>
            <w:rFonts w:ascii="Times New Roman" w:hAnsi="Times New Roman"/>
            <w:bCs/>
            <w:noProof/>
            <w:color w:val="0000FF"/>
            <w:sz w:val="22"/>
            <w:u w:val="single"/>
            <w:lang w:val="ru-RU" w:bidi="ar-SA"/>
          </w:rPr>
          <w:t>1.3.8.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F06E72" w:rsidRPr="00F06E72">
          <w:rPr>
            <w:rFonts w:ascii="Times New Roman" w:hAnsi="Times New Roman"/>
            <w:bCs/>
            <w:noProof/>
            <w:webHidden/>
            <w:sz w:val="22"/>
            <w:lang w:val="ru-RU" w:bidi="ar-SA"/>
          </w:rPr>
          <w:tab/>
        </w:r>
        <w:r w:rsidR="00F06E72" w:rsidRPr="00F06E72">
          <w:rPr>
            <w:rFonts w:ascii="Times New Roman" w:hAnsi="Times New Roman"/>
            <w:bCs/>
            <w:noProof/>
            <w:webHidden/>
            <w:sz w:val="22"/>
            <w:lang w:val="ru-RU" w:bidi="ar-SA"/>
          </w:rPr>
          <w:tab/>
        </w:r>
        <w:r w:rsidR="00F06E72" w:rsidRPr="00F06E72">
          <w:rPr>
            <w:rFonts w:ascii="Times New Roman" w:hAnsi="Times New Roman"/>
            <w:bCs/>
            <w:noProof/>
            <w:webHidden/>
            <w:sz w:val="22"/>
            <w:lang w:val="ru-RU" w:bidi="ar-SA"/>
          </w:rPr>
          <w:fldChar w:fldCharType="begin"/>
        </w:r>
        <w:r w:rsidR="00F06E72" w:rsidRPr="00F06E72">
          <w:rPr>
            <w:rFonts w:ascii="Times New Roman" w:hAnsi="Times New Roman"/>
            <w:bCs/>
            <w:noProof/>
            <w:webHidden/>
            <w:sz w:val="22"/>
            <w:lang w:val="ru-RU" w:bidi="ar-SA"/>
          </w:rPr>
          <w:instrText xml:space="preserve"> PAGEREF _Toc62733060 \h </w:instrText>
        </w:r>
        <w:r w:rsidR="00F06E72" w:rsidRPr="00F06E72">
          <w:rPr>
            <w:rFonts w:ascii="Times New Roman" w:hAnsi="Times New Roman"/>
            <w:bCs/>
            <w:noProof/>
            <w:webHidden/>
            <w:sz w:val="22"/>
            <w:lang w:val="ru-RU" w:bidi="ar-SA"/>
          </w:rPr>
        </w:r>
        <w:r w:rsidR="00F06E72" w:rsidRPr="00F06E72">
          <w:rPr>
            <w:rFonts w:ascii="Times New Roman" w:hAnsi="Times New Roman"/>
            <w:bCs/>
            <w:noProof/>
            <w:webHidden/>
            <w:sz w:val="22"/>
            <w:lang w:val="ru-RU" w:bidi="ar-SA"/>
          </w:rPr>
          <w:fldChar w:fldCharType="separate"/>
        </w:r>
        <w:r w:rsidR="00F06E72" w:rsidRPr="00F06E72">
          <w:rPr>
            <w:rFonts w:ascii="Times New Roman" w:hAnsi="Times New Roman"/>
            <w:bCs/>
            <w:noProof/>
            <w:webHidden/>
            <w:sz w:val="22"/>
            <w:lang w:val="ru-RU" w:bidi="ar-SA"/>
          </w:rPr>
          <w:t>38</w:t>
        </w:r>
        <w:r w:rsidR="00F06E72" w:rsidRPr="00F06E72">
          <w:rPr>
            <w:rFonts w:ascii="Times New Roman" w:hAnsi="Times New Roman"/>
            <w:bCs/>
            <w:noProof/>
            <w:webHidden/>
            <w:sz w:val="22"/>
            <w:lang w:val="ru-RU" w:bidi="ar-SA"/>
          </w:rPr>
          <w:fldChar w:fldCharType="end"/>
        </w:r>
      </w:hyperlink>
    </w:p>
    <w:p w14:paraId="69ED5482" w14:textId="77777777" w:rsidR="00F06E72" w:rsidRPr="00F06E72" w:rsidRDefault="006A08F3" w:rsidP="00F06E72">
      <w:pPr>
        <w:tabs>
          <w:tab w:val="left" w:pos="851"/>
          <w:tab w:val="right" w:leader="dot" w:pos="9213"/>
        </w:tabs>
        <w:spacing w:after="100" w:line="240" w:lineRule="auto"/>
        <w:ind w:firstLine="709"/>
        <w:rPr>
          <w:rFonts w:ascii="Times New Roman" w:hAnsi="Times New Roman"/>
          <w:noProof/>
          <w:sz w:val="22"/>
          <w:lang w:val="ru-RU" w:eastAsia="ru-RU" w:bidi="ar-SA"/>
        </w:rPr>
      </w:pPr>
      <w:hyperlink w:anchor="_Toc62733061" w:history="1">
        <w:r w:rsidR="00F06E72" w:rsidRPr="00F06E72">
          <w:rPr>
            <w:rFonts w:ascii="Times New Roman" w:hAnsi="Times New Roman"/>
            <w:bCs/>
            <w:noProof/>
            <w:color w:val="0000FF"/>
            <w:sz w:val="22"/>
            <w:u w:val="single"/>
            <w:lang w:val="ru-RU" w:bidi="ar-SA"/>
          </w:rPr>
          <w:t>1.3.9 Сведения о фактическом и ожидаемом потреблении питьевой, технической воды (годовое, среднесуточное, максимальное суточное)</w:t>
        </w:r>
        <w:r w:rsidR="00F06E72" w:rsidRPr="00F06E72">
          <w:rPr>
            <w:rFonts w:ascii="Times New Roman" w:hAnsi="Times New Roman"/>
            <w:bCs/>
            <w:noProof/>
            <w:webHidden/>
            <w:sz w:val="22"/>
            <w:lang w:val="ru-RU" w:bidi="ar-SA"/>
          </w:rPr>
          <w:tab/>
        </w:r>
        <w:r w:rsidR="00F06E72" w:rsidRPr="00F06E72">
          <w:rPr>
            <w:rFonts w:ascii="Times New Roman" w:hAnsi="Times New Roman"/>
            <w:bCs/>
            <w:noProof/>
            <w:webHidden/>
            <w:sz w:val="22"/>
            <w:lang w:val="ru-RU" w:bidi="ar-SA"/>
          </w:rPr>
          <w:fldChar w:fldCharType="begin"/>
        </w:r>
        <w:r w:rsidR="00F06E72" w:rsidRPr="00F06E72">
          <w:rPr>
            <w:rFonts w:ascii="Times New Roman" w:hAnsi="Times New Roman"/>
            <w:bCs/>
            <w:noProof/>
            <w:webHidden/>
            <w:sz w:val="22"/>
            <w:lang w:val="ru-RU" w:bidi="ar-SA"/>
          </w:rPr>
          <w:instrText xml:space="preserve"> PAGEREF _Toc62733061 \h </w:instrText>
        </w:r>
        <w:r w:rsidR="00F06E72" w:rsidRPr="00F06E72">
          <w:rPr>
            <w:rFonts w:ascii="Times New Roman" w:hAnsi="Times New Roman"/>
            <w:bCs/>
            <w:noProof/>
            <w:webHidden/>
            <w:sz w:val="22"/>
            <w:lang w:val="ru-RU" w:bidi="ar-SA"/>
          </w:rPr>
        </w:r>
        <w:r w:rsidR="00F06E72" w:rsidRPr="00F06E72">
          <w:rPr>
            <w:rFonts w:ascii="Times New Roman" w:hAnsi="Times New Roman"/>
            <w:bCs/>
            <w:noProof/>
            <w:webHidden/>
            <w:sz w:val="22"/>
            <w:lang w:val="ru-RU" w:bidi="ar-SA"/>
          </w:rPr>
          <w:fldChar w:fldCharType="separate"/>
        </w:r>
        <w:r w:rsidR="00F06E72" w:rsidRPr="00F06E72">
          <w:rPr>
            <w:rFonts w:ascii="Times New Roman" w:hAnsi="Times New Roman"/>
            <w:bCs/>
            <w:noProof/>
            <w:webHidden/>
            <w:sz w:val="22"/>
            <w:lang w:val="ru-RU" w:bidi="ar-SA"/>
          </w:rPr>
          <w:t>39</w:t>
        </w:r>
        <w:r w:rsidR="00F06E72" w:rsidRPr="00F06E72">
          <w:rPr>
            <w:rFonts w:ascii="Times New Roman" w:hAnsi="Times New Roman"/>
            <w:bCs/>
            <w:noProof/>
            <w:webHidden/>
            <w:sz w:val="22"/>
            <w:lang w:val="ru-RU" w:bidi="ar-SA"/>
          </w:rPr>
          <w:fldChar w:fldCharType="end"/>
        </w:r>
      </w:hyperlink>
    </w:p>
    <w:p w14:paraId="50CFFE9B" w14:textId="77777777" w:rsidR="00F06E72" w:rsidRPr="00F06E72" w:rsidRDefault="006A08F3" w:rsidP="00F06E72">
      <w:pPr>
        <w:tabs>
          <w:tab w:val="left" w:pos="851"/>
          <w:tab w:val="right" w:leader="dot" w:pos="9213"/>
        </w:tabs>
        <w:spacing w:after="100" w:line="240" w:lineRule="auto"/>
        <w:ind w:firstLine="709"/>
        <w:rPr>
          <w:rFonts w:ascii="Times New Roman" w:hAnsi="Times New Roman"/>
          <w:noProof/>
          <w:sz w:val="22"/>
          <w:lang w:val="ru-RU" w:eastAsia="ru-RU" w:bidi="ar-SA"/>
        </w:rPr>
      </w:pPr>
      <w:hyperlink w:anchor="_Toc62733062" w:history="1">
        <w:r w:rsidR="00F06E72" w:rsidRPr="00F06E72">
          <w:rPr>
            <w:rFonts w:ascii="Times New Roman" w:hAnsi="Times New Roman"/>
            <w:bCs/>
            <w:noProof/>
            <w:color w:val="0000FF"/>
            <w:sz w:val="22"/>
            <w:u w:val="single"/>
            <w:lang w:val="ru-RU" w:bidi="ar-SA"/>
          </w:rPr>
          <w:t>1.3.10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питьевой, технической воды с учетом данных о перспективном потреблении питьевой, технической воды абонентами</w:t>
        </w:r>
        <w:r w:rsidR="00F06E72" w:rsidRPr="00F06E72">
          <w:rPr>
            <w:rFonts w:ascii="Times New Roman" w:hAnsi="Times New Roman"/>
            <w:bCs/>
            <w:noProof/>
            <w:webHidden/>
            <w:sz w:val="22"/>
            <w:lang w:val="ru-RU" w:bidi="ar-SA"/>
          </w:rPr>
          <w:tab/>
        </w:r>
        <w:r w:rsidR="00F06E72" w:rsidRPr="00F06E72">
          <w:rPr>
            <w:rFonts w:ascii="Times New Roman" w:hAnsi="Times New Roman"/>
            <w:bCs/>
            <w:noProof/>
            <w:webHidden/>
            <w:sz w:val="22"/>
            <w:lang w:val="ru-RU" w:bidi="ar-SA"/>
          </w:rPr>
          <w:fldChar w:fldCharType="begin"/>
        </w:r>
        <w:r w:rsidR="00F06E72" w:rsidRPr="00F06E72">
          <w:rPr>
            <w:rFonts w:ascii="Times New Roman" w:hAnsi="Times New Roman"/>
            <w:bCs/>
            <w:noProof/>
            <w:webHidden/>
            <w:sz w:val="22"/>
            <w:lang w:val="ru-RU" w:bidi="ar-SA"/>
          </w:rPr>
          <w:instrText xml:space="preserve"> PAGEREF _Toc62733062 \h </w:instrText>
        </w:r>
        <w:r w:rsidR="00F06E72" w:rsidRPr="00F06E72">
          <w:rPr>
            <w:rFonts w:ascii="Times New Roman" w:hAnsi="Times New Roman"/>
            <w:bCs/>
            <w:noProof/>
            <w:webHidden/>
            <w:sz w:val="22"/>
            <w:lang w:val="ru-RU" w:bidi="ar-SA"/>
          </w:rPr>
        </w:r>
        <w:r w:rsidR="00F06E72" w:rsidRPr="00F06E72">
          <w:rPr>
            <w:rFonts w:ascii="Times New Roman" w:hAnsi="Times New Roman"/>
            <w:bCs/>
            <w:noProof/>
            <w:webHidden/>
            <w:sz w:val="22"/>
            <w:lang w:val="ru-RU" w:bidi="ar-SA"/>
          </w:rPr>
          <w:fldChar w:fldCharType="separate"/>
        </w:r>
        <w:r w:rsidR="00F06E72" w:rsidRPr="00F06E72">
          <w:rPr>
            <w:rFonts w:ascii="Times New Roman" w:hAnsi="Times New Roman"/>
            <w:bCs/>
            <w:noProof/>
            <w:webHidden/>
            <w:sz w:val="22"/>
            <w:lang w:val="ru-RU" w:bidi="ar-SA"/>
          </w:rPr>
          <w:t>40</w:t>
        </w:r>
        <w:r w:rsidR="00F06E72" w:rsidRPr="00F06E72">
          <w:rPr>
            <w:rFonts w:ascii="Times New Roman" w:hAnsi="Times New Roman"/>
            <w:bCs/>
            <w:noProof/>
            <w:webHidden/>
            <w:sz w:val="22"/>
            <w:lang w:val="ru-RU" w:bidi="ar-SA"/>
          </w:rPr>
          <w:fldChar w:fldCharType="end"/>
        </w:r>
      </w:hyperlink>
    </w:p>
    <w:p w14:paraId="5667520E" w14:textId="77777777" w:rsidR="00F06E72" w:rsidRPr="00F06E72" w:rsidRDefault="006A08F3" w:rsidP="00F06E72">
      <w:pPr>
        <w:tabs>
          <w:tab w:val="left" w:pos="851"/>
          <w:tab w:val="right" w:leader="dot" w:pos="9213"/>
        </w:tabs>
        <w:spacing w:after="100" w:line="240" w:lineRule="auto"/>
        <w:ind w:firstLine="709"/>
        <w:rPr>
          <w:rFonts w:ascii="Times New Roman" w:hAnsi="Times New Roman"/>
          <w:noProof/>
          <w:sz w:val="22"/>
          <w:lang w:val="ru-RU" w:eastAsia="ru-RU" w:bidi="ar-SA"/>
        </w:rPr>
      </w:pPr>
      <w:hyperlink w:anchor="_Toc62733063" w:history="1">
        <w:r w:rsidR="00F06E72" w:rsidRPr="00F06E72">
          <w:rPr>
            <w:rFonts w:ascii="Times New Roman" w:hAnsi="Times New Roman"/>
            <w:bCs/>
            <w:noProof/>
            <w:color w:val="0000FF"/>
            <w:sz w:val="22"/>
            <w:u w:val="single"/>
            <w:lang w:val="ru-RU" w:bidi="ar-SA"/>
          </w:rPr>
          <w:t>1.3.11. Сведения о фактических и планируемых потерях питьевой воды при ее транспортировке (годовые, среднесуточные значения</w:t>
        </w:r>
        <w:r w:rsidR="00F06E72" w:rsidRPr="00F06E72">
          <w:rPr>
            <w:rFonts w:ascii="Times New Roman" w:hAnsi="Times New Roman"/>
            <w:bCs/>
            <w:noProof/>
            <w:webHidden/>
            <w:sz w:val="22"/>
            <w:lang w:val="ru-RU" w:bidi="ar-SA"/>
          </w:rPr>
          <w:tab/>
        </w:r>
        <w:r w:rsidR="00F06E72" w:rsidRPr="00F06E72">
          <w:rPr>
            <w:rFonts w:ascii="Times New Roman" w:hAnsi="Times New Roman"/>
            <w:bCs/>
            <w:noProof/>
            <w:webHidden/>
            <w:sz w:val="22"/>
            <w:lang w:val="ru-RU" w:bidi="ar-SA"/>
          </w:rPr>
          <w:fldChar w:fldCharType="begin"/>
        </w:r>
        <w:r w:rsidR="00F06E72" w:rsidRPr="00F06E72">
          <w:rPr>
            <w:rFonts w:ascii="Times New Roman" w:hAnsi="Times New Roman"/>
            <w:bCs/>
            <w:noProof/>
            <w:webHidden/>
            <w:sz w:val="22"/>
            <w:lang w:val="ru-RU" w:bidi="ar-SA"/>
          </w:rPr>
          <w:instrText xml:space="preserve"> PAGEREF _Toc62733063 \h </w:instrText>
        </w:r>
        <w:r w:rsidR="00F06E72" w:rsidRPr="00F06E72">
          <w:rPr>
            <w:rFonts w:ascii="Times New Roman" w:hAnsi="Times New Roman"/>
            <w:bCs/>
            <w:noProof/>
            <w:webHidden/>
            <w:sz w:val="22"/>
            <w:lang w:val="ru-RU" w:bidi="ar-SA"/>
          </w:rPr>
        </w:r>
        <w:r w:rsidR="00F06E72" w:rsidRPr="00F06E72">
          <w:rPr>
            <w:rFonts w:ascii="Times New Roman" w:hAnsi="Times New Roman"/>
            <w:bCs/>
            <w:noProof/>
            <w:webHidden/>
            <w:sz w:val="22"/>
            <w:lang w:val="ru-RU" w:bidi="ar-SA"/>
          </w:rPr>
          <w:fldChar w:fldCharType="separate"/>
        </w:r>
        <w:r w:rsidR="00F06E72" w:rsidRPr="00F06E72">
          <w:rPr>
            <w:rFonts w:ascii="Times New Roman" w:hAnsi="Times New Roman"/>
            <w:bCs/>
            <w:noProof/>
            <w:webHidden/>
            <w:sz w:val="22"/>
            <w:lang w:val="ru-RU" w:bidi="ar-SA"/>
          </w:rPr>
          <w:t>42</w:t>
        </w:r>
        <w:r w:rsidR="00F06E72" w:rsidRPr="00F06E72">
          <w:rPr>
            <w:rFonts w:ascii="Times New Roman" w:hAnsi="Times New Roman"/>
            <w:bCs/>
            <w:noProof/>
            <w:webHidden/>
            <w:sz w:val="22"/>
            <w:lang w:val="ru-RU" w:bidi="ar-SA"/>
          </w:rPr>
          <w:fldChar w:fldCharType="end"/>
        </w:r>
      </w:hyperlink>
    </w:p>
    <w:p w14:paraId="54C3C371" w14:textId="77777777" w:rsidR="00F06E72" w:rsidRPr="00F06E72" w:rsidRDefault="006A08F3" w:rsidP="00F06E72">
      <w:pPr>
        <w:tabs>
          <w:tab w:val="left" w:pos="851"/>
          <w:tab w:val="right" w:leader="dot" w:pos="9213"/>
        </w:tabs>
        <w:spacing w:after="100" w:line="240" w:lineRule="auto"/>
        <w:ind w:firstLine="709"/>
        <w:rPr>
          <w:rFonts w:ascii="Times New Roman" w:hAnsi="Times New Roman"/>
          <w:noProof/>
          <w:sz w:val="22"/>
          <w:lang w:val="ru-RU" w:eastAsia="ru-RU" w:bidi="ar-SA"/>
        </w:rPr>
      </w:pPr>
      <w:hyperlink w:anchor="_Toc62733064" w:history="1">
        <w:r w:rsidR="00F06E72" w:rsidRPr="00F06E72">
          <w:rPr>
            <w:rFonts w:ascii="Times New Roman" w:hAnsi="Times New Roman"/>
            <w:bCs/>
            <w:noProof/>
            <w:color w:val="0000FF"/>
            <w:sz w:val="22"/>
            <w:u w:val="single"/>
            <w:lang w:val="ru-RU" w:bidi="ar-SA"/>
          </w:rPr>
          <w:t>1.3.12 Перспективные балансы водоснабжения и водоотведения (общий – баланс подачи и реализации питьевой, технической воды, территориальный - баланс подачи питьевой, технической воды по технологическим зонам водоснабжения, структурный - баланс реализации питьевой, технической воды по группам абонентов)</w:t>
        </w:r>
        <w:r w:rsidR="00F06E72" w:rsidRPr="00F06E72">
          <w:rPr>
            <w:rFonts w:ascii="Times New Roman" w:hAnsi="Times New Roman"/>
            <w:bCs/>
            <w:noProof/>
            <w:webHidden/>
            <w:sz w:val="22"/>
            <w:lang w:val="ru-RU" w:bidi="ar-SA"/>
          </w:rPr>
          <w:tab/>
        </w:r>
        <w:r w:rsidR="00F06E72" w:rsidRPr="00F06E72">
          <w:rPr>
            <w:rFonts w:ascii="Times New Roman" w:hAnsi="Times New Roman"/>
            <w:bCs/>
            <w:noProof/>
            <w:webHidden/>
            <w:sz w:val="22"/>
            <w:lang w:val="ru-RU" w:bidi="ar-SA"/>
          </w:rPr>
          <w:fldChar w:fldCharType="begin"/>
        </w:r>
        <w:r w:rsidR="00F06E72" w:rsidRPr="00F06E72">
          <w:rPr>
            <w:rFonts w:ascii="Times New Roman" w:hAnsi="Times New Roman"/>
            <w:bCs/>
            <w:noProof/>
            <w:webHidden/>
            <w:sz w:val="22"/>
            <w:lang w:val="ru-RU" w:bidi="ar-SA"/>
          </w:rPr>
          <w:instrText xml:space="preserve"> PAGEREF _Toc62733064 \h </w:instrText>
        </w:r>
        <w:r w:rsidR="00F06E72" w:rsidRPr="00F06E72">
          <w:rPr>
            <w:rFonts w:ascii="Times New Roman" w:hAnsi="Times New Roman"/>
            <w:bCs/>
            <w:noProof/>
            <w:webHidden/>
            <w:sz w:val="22"/>
            <w:lang w:val="ru-RU" w:bidi="ar-SA"/>
          </w:rPr>
        </w:r>
        <w:r w:rsidR="00F06E72" w:rsidRPr="00F06E72">
          <w:rPr>
            <w:rFonts w:ascii="Times New Roman" w:hAnsi="Times New Roman"/>
            <w:bCs/>
            <w:noProof/>
            <w:webHidden/>
            <w:sz w:val="22"/>
            <w:lang w:val="ru-RU" w:bidi="ar-SA"/>
          </w:rPr>
          <w:fldChar w:fldCharType="separate"/>
        </w:r>
        <w:r w:rsidR="00F06E72" w:rsidRPr="00F06E72">
          <w:rPr>
            <w:rFonts w:ascii="Times New Roman" w:hAnsi="Times New Roman"/>
            <w:bCs/>
            <w:noProof/>
            <w:webHidden/>
            <w:sz w:val="22"/>
            <w:lang w:val="ru-RU" w:bidi="ar-SA"/>
          </w:rPr>
          <w:t>42</w:t>
        </w:r>
        <w:r w:rsidR="00F06E72" w:rsidRPr="00F06E72">
          <w:rPr>
            <w:rFonts w:ascii="Times New Roman" w:hAnsi="Times New Roman"/>
            <w:bCs/>
            <w:noProof/>
            <w:webHidden/>
            <w:sz w:val="22"/>
            <w:lang w:val="ru-RU" w:bidi="ar-SA"/>
          </w:rPr>
          <w:fldChar w:fldCharType="end"/>
        </w:r>
      </w:hyperlink>
    </w:p>
    <w:p w14:paraId="752DB684" w14:textId="77777777" w:rsidR="00F06E72" w:rsidRPr="00F06E72" w:rsidRDefault="006A08F3" w:rsidP="00F06E72">
      <w:pPr>
        <w:tabs>
          <w:tab w:val="left" w:pos="851"/>
          <w:tab w:val="right" w:leader="dot" w:pos="9213"/>
        </w:tabs>
        <w:spacing w:after="100" w:line="240" w:lineRule="auto"/>
        <w:ind w:firstLine="709"/>
        <w:rPr>
          <w:rFonts w:ascii="Times New Roman" w:hAnsi="Times New Roman"/>
          <w:noProof/>
          <w:sz w:val="22"/>
          <w:lang w:val="ru-RU" w:eastAsia="ru-RU" w:bidi="ar-SA"/>
        </w:rPr>
      </w:pPr>
      <w:hyperlink w:anchor="_Toc62733065" w:history="1">
        <w:r w:rsidR="00F06E72" w:rsidRPr="00F06E72">
          <w:rPr>
            <w:rFonts w:ascii="Times New Roman" w:hAnsi="Times New Roman"/>
            <w:bCs/>
            <w:noProof/>
            <w:color w:val="0000FF"/>
            <w:sz w:val="22"/>
            <w:u w:val="single"/>
            <w:lang w:val="ru-RU" w:bidi="ar-SA"/>
          </w:rPr>
          <w:t>1.3.13 Расчет требуемой мощности водозаборных и очистных сооружений исходя из данных о перспективном потреблении питьевой, технической воды и величины потерь питьевой, технической воды при ее транспортировке с указанием требуемых объемов подачи и потребления питьевой, технической воды, дефицита (резерва) мощностей по технологическим зонам с разбивкой по годам</w:t>
        </w:r>
        <w:r w:rsidR="00F06E72" w:rsidRPr="00F06E72">
          <w:rPr>
            <w:rFonts w:ascii="Times New Roman" w:hAnsi="Times New Roman"/>
            <w:bCs/>
            <w:noProof/>
            <w:webHidden/>
            <w:sz w:val="22"/>
            <w:lang w:val="ru-RU" w:bidi="ar-SA"/>
          </w:rPr>
          <w:tab/>
        </w:r>
        <w:r w:rsidR="00F06E72" w:rsidRPr="00F06E72">
          <w:rPr>
            <w:rFonts w:ascii="Times New Roman" w:hAnsi="Times New Roman"/>
            <w:bCs/>
            <w:noProof/>
            <w:webHidden/>
            <w:sz w:val="22"/>
            <w:lang w:val="ru-RU" w:bidi="ar-SA"/>
          </w:rPr>
          <w:fldChar w:fldCharType="begin"/>
        </w:r>
        <w:r w:rsidR="00F06E72" w:rsidRPr="00F06E72">
          <w:rPr>
            <w:rFonts w:ascii="Times New Roman" w:hAnsi="Times New Roman"/>
            <w:bCs/>
            <w:noProof/>
            <w:webHidden/>
            <w:sz w:val="22"/>
            <w:lang w:val="ru-RU" w:bidi="ar-SA"/>
          </w:rPr>
          <w:instrText xml:space="preserve"> PAGEREF _Toc62733065 \h </w:instrText>
        </w:r>
        <w:r w:rsidR="00F06E72" w:rsidRPr="00F06E72">
          <w:rPr>
            <w:rFonts w:ascii="Times New Roman" w:hAnsi="Times New Roman"/>
            <w:bCs/>
            <w:noProof/>
            <w:webHidden/>
            <w:sz w:val="22"/>
            <w:lang w:val="ru-RU" w:bidi="ar-SA"/>
          </w:rPr>
        </w:r>
        <w:r w:rsidR="00F06E72" w:rsidRPr="00F06E72">
          <w:rPr>
            <w:rFonts w:ascii="Times New Roman" w:hAnsi="Times New Roman"/>
            <w:bCs/>
            <w:noProof/>
            <w:webHidden/>
            <w:sz w:val="22"/>
            <w:lang w:val="ru-RU" w:bidi="ar-SA"/>
          </w:rPr>
          <w:fldChar w:fldCharType="separate"/>
        </w:r>
        <w:r w:rsidR="00F06E72" w:rsidRPr="00F06E72">
          <w:rPr>
            <w:rFonts w:ascii="Times New Roman" w:hAnsi="Times New Roman"/>
            <w:bCs/>
            <w:noProof/>
            <w:webHidden/>
            <w:sz w:val="22"/>
            <w:lang w:val="ru-RU" w:bidi="ar-SA"/>
          </w:rPr>
          <w:t>42</w:t>
        </w:r>
        <w:r w:rsidR="00F06E72" w:rsidRPr="00F06E72">
          <w:rPr>
            <w:rFonts w:ascii="Times New Roman" w:hAnsi="Times New Roman"/>
            <w:bCs/>
            <w:noProof/>
            <w:webHidden/>
            <w:sz w:val="22"/>
            <w:lang w:val="ru-RU" w:bidi="ar-SA"/>
          </w:rPr>
          <w:fldChar w:fldCharType="end"/>
        </w:r>
      </w:hyperlink>
    </w:p>
    <w:p w14:paraId="75BFD871" w14:textId="77777777" w:rsidR="00F06E72" w:rsidRPr="00F06E72" w:rsidRDefault="006A08F3" w:rsidP="00F06E72">
      <w:pPr>
        <w:tabs>
          <w:tab w:val="left" w:pos="851"/>
          <w:tab w:val="right" w:leader="dot" w:pos="9213"/>
        </w:tabs>
        <w:spacing w:after="100" w:line="240" w:lineRule="auto"/>
        <w:ind w:firstLine="709"/>
        <w:rPr>
          <w:rFonts w:ascii="Times New Roman" w:hAnsi="Times New Roman"/>
          <w:noProof/>
          <w:sz w:val="22"/>
          <w:lang w:val="ru-RU" w:eastAsia="ru-RU" w:bidi="ar-SA"/>
        </w:rPr>
      </w:pPr>
      <w:hyperlink w:anchor="_Toc62733066" w:history="1">
        <w:r w:rsidR="00F06E72" w:rsidRPr="00F06E72">
          <w:rPr>
            <w:rFonts w:ascii="Times New Roman" w:hAnsi="Times New Roman"/>
            <w:bCs/>
            <w:noProof/>
            <w:color w:val="0000FF"/>
            <w:sz w:val="22"/>
            <w:u w:val="single"/>
            <w:lang w:val="ru-RU" w:bidi="ar-SA"/>
          </w:rPr>
          <w:t>1.3.14. Наименование организации, которая наделена статусом гарантирующей организации</w:t>
        </w:r>
        <w:r w:rsidR="00F06E72" w:rsidRPr="00F06E72">
          <w:rPr>
            <w:rFonts w:ascii="Times New Roman" w:hAnsi="Times New Roman"/>
            <w:bCs/>
            <w:noProof/>
            <w:webHidden/>
            <w:sz w:val="22"/>
            <w:lang w:val="ru-RU" w:bidi="ar-SA"/>
          </w:rPr>
          <w:tab/>
        </w:r>
        <w:r w:rsidR="00F06E72" w:rsidRPr="00F06E72">
          <w:rPr>
            <w:rFonts w:ascii="Times New Roman" w:hAnsi="Times New Roman"/>
            <w:bCs/>
            <w:noProof/>
            <w:webHidden/>
            <w:sz w:val="22"/>
            <w:lang w:val="ru-RU" w:bidi="ar-SA"/>
          </w:rPr>
          <w:fldChar w:fldCharType="begin"/>
        </w:r>
        <w:r w:rsidR="00F06E72" w:rsidRPr="00F06E72">
          <w:rPr>
            <w:rFonts w:ascii="Times New Roman" w:hAnsi="Times New Roman"/>
            <w:bCs/>
            <w:noProof/>
            <w:webHidden/>
            <w:sz w:val="22"/>
            <w:lang w:val="ru-RU" w:bidi="ar-SA"/>
          </w:rPr>
          <w:instrText xml:space="preserve"> PAGEREF _Toc62733066 \h </w:instrText>
        </w:r>
        <w:r w:rsidR="00F06E72" w:rsidRPr="00F06E72">
          <w:rPr>
            <w:rFonts w:ascii="Times New Roman" w:hAnsi="Times New Roman"/>
            <w:bCs/>
            <w:noProof/>
            <w:webHidden/>
            <w:sz w:val="22"/>
            <w:lang w:val="ru-RU" w:bidi="ar-SA"/>
          </w:rPr>
        </w:r>
        <w:r w:rsidR="00F06E72" w:rsidRPr="00F06E72">
          <w:rPr>
            <w:rFonts w:ascii="Times New Roman" w:hAnsi="Times New Roman"/>
            <w:bCs/>
            <w:noProof/>
            <w:webHidden/>
            <w:sz w:val="22"/>
            <w:lang w:val="ru-RU" w:bidi="ar-SA"/>
          </w:rPr>
          <w:fldChar w:fldCharType="separate"/>
        </w:r>
        <w:r w:rsidR="00F06E72" w:rsidRPr="00F06E72">
          <w:rPr>
            <w:rFonts w:ascii="Times New Roman" w:hAnsi="Times New Roman"/>
            <w:bCs/>
            <w:noProof/>
            <w:webHidden/>
            <w:sz w:val="22"/>
            <w:lang w:val="ru-RU" w:bidi="ar-SA"/>
          </w:rPr>
          <w:t>42</w:t>
        </w:r>
        <w:r w:rsidR="00F06E72" w:rsidRPr="00F06E72">
          <w:rPr>
            <w:rFonts w:ascii="Times New Roman" w:hAnsi="Times New Roman"/>
            <w:bCs/>
            <w:noProof/>
            <w:webHidden/>
            <w:sz w:val="22"/>
            <w:lang w:val="ru-RU" w:bidi="ar-SA"/>
          </w:rPr>
          <w:fldChar w:fldCharType="end"/>
        </w:r>
      </w:hyperlink>
    </w:p>
    <w:p w14:paraId="5BDF55DE" w14:textId="77777777" w:rsidR="00F06E72" w:rsidRPr="00F06E72" w:rsidRDefault="006A08F3" w:rsidP="00F06E72">
      <w:pPr>
        <w:tabs>
          <w:tab w:val="right" w:leader="dot" w:pos="9214"/>
        </w:tabs>
        <w:spacing w:line="240" w:lineRule="auto"/>
        <w:ind w:firstLine="709"/>
        <w:rPr>
          <w:rFonts w:ascii="Times New Roman" w:hAnsi="Times New Roman"/>
          <w:noProof/>
          <w:sz w:val="22"/>
          <w:lang w:val="ru-RU" w:eastAsia="ru-RU" w:bidi="ar-SA"/>
        </w:rPr>
      </w:pPr>
      <w:hyperlink w:anchor="_Toc62733067" w:history="1">
        <w:r w:rsidR="00F06E72" w:rsidRPr="00F06E72">
          <w:rPr>
            <w:rFonts w:ascii="Times New Roman" w:hAnsi="Times New Roman"/>
            <w:noProof/>
            <w:color w:val="0000FF"/>
            <w:sz w:val="22"/>
            <w:u w:val="single"/>
            <w:lang w:val="ru-RU" w:bidi="ar-SA"/>
          </w:rPr>
          <w:t>1.4. Предложения по строительству, реконструкции и модернизации объектов централизованных систем водоснабжения (формируется с учетом планов мероприятий по приведению качества питьевой воды в соответствие с установленными требованиями.</w:t>
        </w:r>
        <w:r w:rsidR="00F06E72" w:rsidRPr="00F06E72">
          <w:rPr>
            <w:rFonts w:ascii="Times New Roman" w:hAnsi="Times New Roman"/>
            <w:noProof/>
            <w:webHidden/>
            <w:sz w:val="22"/>
            <w:lang w:val="ru-RU" w:bidi="ar-SA"/>
          </w:rPr>
          <w:tab/>
        </w:r>
        <w:r w:rsidR="00F06E72" w:rsidRPr="00F06E72">
          <w:rPr>
            <w:rFonts w:ascii="Times New Roman" w:hAnsi="Times New Roman"/>
            <w:noProof/>
            <w:webHidden/>
            <w:sz w:val="22"/>
            <w:lang w:val="ru-RU" w:bidi="ar-SA"/>
          </w:rPr>
          <w:fldChar w:fldCharType="begin"/>
        </w:r>
        <w:r w:rsidR="00F06E72" w:rsidRPr="00F06E72">
          <w:rPr>
            <w:rFonts w:ascii="Times New Roman" w:hAnsi="Times New Roman"/>
            <w:noProof/>
            <w:webHidden/>
            <w:sz w:val="22"/>
            <w:lang w:val="ru-RU" w:bidi="ar-SA"/>
          </w:rPr>
          <w:instrText xml:space="preserve"> PAGEREF _Toc62733067 \h </w:instrText>
        </w:r>
        <w:r w:rsidR="00F06E72" w:rsidRPr="00F06E72">
          <w:rPr>
            <w:rFonts w:ascii="Times New Roman" w:hAnsi="Times New Roman"/>
            <w:noProof/>
            <w:webHidden/>
            <w:sz w:val="22"/>
            <w:lang w:val="ru-RU" w:bidi="ar-SA"/>
          </w:rPr>
        </w:r>
        <w:r w:rsidR="00F06E72" w:rsidRPr="00F06E72">
          <w:rPr>
            <w:rFonts w:ascii="Times New Roman" w:hAnsi="Times New Roman"/>
            <w:noProof/>
            <w:webHidden/>
            <w:sz w:val="22"/>
            <w:lang w:val="ru-RU" w:bidi="ar-SA"/>
          </w:rPr>
          <w:fldChar w:fldCharType="separate"/>
        </w:r>
        <w:r w:rsidR="00F06E72" w:rsidRPr="00F06E72">
          <w:rPr>
            <w:rFonts w:ascii="Times New Roman" w:hAnsi="Times New Roman"/>
            <w:noProof/>
            <w:webHidden/>
            <w:sz w:val="22"/>
            <w:lang w:val="ru-RU" w:bidi="ar-SA"/>
          </w:rPr>
          <w:t>42</w:t>
        </w:r>
        <w:r w:rsidR="00F06E72" w:rsidRPr="00F06E72">
          <w:rPr>
            <w:rFonts w:ascii="Times New Roman" w:hAnsi="Times New Roman"/>
            <w:noProof/>
            <w:webHidden/>
            <w:sz w:val="22"/>
            <w:lang w:val="ru-RU" w:bidi="ar-SA"/>
          </w:rPr>
          <w:fldChar w:fldCharType="end"/>
        </w:r>
      </w:hyperlink>
    </w:p>
    <w:p w14:paraId="21EE185E" w14:textId="77777777" w:rsidR="00F06E72" w:rsidRPr="00F06E72" w:rsidRDefault="006A08F3" w:rsidP="00F06E72">
      <w:pPr>
        <w:tabs>
          <w:tab w:val="left" w:pos="851"/>
          <w:tab w:val="right" w:leader="dot" w:pos="9213"/>
        </w:tabs>
        <w:spacing w:after="100" w:line="240" w:lineRule="auto"/>
        <w:ind w:firstLine="709"/>
        <w:rPr>
          <w:rFonts w:ascii="Times New Roman" w:hAnsi="Times New Roman"/>
          <w:noProof/>
          <w:sz w:val="22"/>
          <w:lang w:val="ru-RU" w:eastAsia="ru-RU" w:bidi="ar-SA"/>
        </w:rPr>
      </w:pPr>
      <w:hyperlink w:anchor="_Toc62733068" w:history="1">
        <w:r w:rsidR="00F06E72" w:rsidRPr="00F06E72">
          <w:rPr>
            <w:rFonts w:ascii="Times New Roman" w:hAnsi="Times New Roman"/>
            <w:bCs/>
            <w:noProof/>
            <w:color w:val="0000FF"/>
            <w:sz w:val="22"/>
            <w:u w:val="single"/>
            <w:lang w:val="ru-RU" w:bidi="ar-SA"/>
          </w:rPr>
          <w:t>1.4.1 Перечень основных мероприятий по реализации схем водоснабжения с разбивкой по годам</w:t>
        </w:r>
        <w:r w:rsidR="00F06E72" w:rsidRPr="00F06E72">
          <w:rPr>
            <w:rFonts w:ascii="Times New Roman" w:hAnsi="Times New Roman"/>
            <w:bCs/>
            <w:noProof/>
            <w:webHidden/>
            <w:sz w:val="22"/>
            <w:lang w:val="ru-RU" w:bidi="ar-SA"/>
          </w:rPr>
          <w:tab/>
        </w:r>
        <w:r w:rsidR="00F06E72" w:rsidRPr="00F06E72">
          <w:rPr>
            <w:rFonts w:ascii="Times New Roman" w:hAnsi="Times New Roman"/>
            <w:bCs/>
            <w:noProof/>
            <w:webHidden/>
            <w:sz w:val="22"/>
            <w:lang w:val="ru-RU" w:bidi="ar-SA"/>
          </w:rPr>
          <w:tab/>
        </w:r>
        <w:r w:rsidR="00F06E72" w:rsidRPr="00F06E72">
          <w:rPr>
            <w:rFonts w:ascii="Times New Roman" w:hAnsi="Times New Roman"/>
            <w:bCs/>
            <w:noProof/>
            <w:webHidden/>
            <w:sz w:val="22"/>
            <w:lang w:val="ru-RU" w:bidi="ar-SA"/>
          </w:rPr>
          <w:fldChar w:fldCharType="begin"/>
        </w:r>
        <w:r w:rsidR="00F06E72" w:rsidRPr="00F06E72">
          <w:rPr>
            <w:rFonts w:ascii="Times New Roman" w:hAnsi="Times New Roman"/>
            <w:bCs/>
            <w:noProof/>
            <w:webHidden/>
            <w:sz w:val="22"/>
            <w:lang w:val="ru-RU" w:bidi="ar-SA"/>
          </w:rPr>
          <w:instrText xml:space="preserve"> PAGEREF _Toc62733068 \h </w:instrText>
        </w:r>
        <w:r w:rsidR="00F06E72" w:rsidRPr="00F06E72">
          <w:rPr>
            <w:rFonts w:ascii="Times New Roman" w:hAnsi="Times New Roman"/>
            <w:bCs/>
            <w:noProof/>
            <w:webHidden/>
            <w:sz w:val="22"/>
            <w:lang w:val="ru-RU" w:bidi="ar-SA"/>
          </w:rPr>
        </w:r>
        <w:r w:rsidR="00F06E72" w:rsidRPr="00F06E72">
          <w:rPr>
            <w:rFonts w:ascii="Times New Roman" w:hAnsi="Times New Roman"/>
            <w:bCs/>
            <w:noProof/>
            <w:webHidden/>
            <w:sz w:val="22"/>
            <w:lang w:val="ru-RU" w:bidi="ar-SA"/>
          </w:rPr>
          <w:fldChar w:fldCharType="separate"/>
        </w:r>
        <w:r w:rsidR="00F06E72" w:rsidRPr="00F06E72">
          <w:rPr>
            <w:rFonts w:ascii="Times New Roman" w:hAnsi="Times New Roman"/>
            <w:bCs/>
            <w:noProof/>
            <w:webHidden/>
            <w:sz w:val="22"/>
            <w:lang w:val="ru-RU" w:bidi="ar-SA"/>
          </w:rPr>
          <w:t>43</w:t>
        </w:r>
        <w:r w:rsidR="00F06E72" w:rsidRPr="00F06E72">
          <w:rPr>
            <w:rFonts w:ascii="Times New Roman" w:hAnsi="Times New Roman"/>
            <w:bCs/>
            <w:noProof/>
            <w:webHidden/>
            <w:sz w:val="22"/>
            <w:lang w:val="ru-RU" w:bidi="ar-SA"/>
          </w:rPr>
          <w:fldChar w:fldCharType="end"/>
        </w:r>
      </w:hyperlink>
    </w:p>
    <w:p w14:paraId="46298525" w14:textId="77777777" w:rsidR="00F06E72" w:rsidRPr="00F06E72" w:rsidRDefault="006A08F3" w:rsidP="00F06E72">
      <w:pPr>
        <w:tabs>
          <w:tab w:val="left" w:pos="851"/>
          <w:tab w:val="right" w:leader="dot" w:pos="9213"/>
        </w:tabs>
        <w:spacing w:after="100" w:line="240" w:lineRule="auto"/>
        <w:ind w:firstLine="709"/>
        <w:rPr>
          <w:rFonts w:ascii="Times New Roman" w:hAnsi="Times New Roman"/>
          <w:noProof/>
          <w:sz w:val="22"/>
          <w:lang w:val="ru-RU" w:eastAsia="ru-RU" w:bidi="ar-SA"/>
        </w:rPr>
      </w:pPr>
      <w:hyperlink w:anchor="_Toc62733069" w:history="1">
        <w:r w:rsidR="00F06E72" w:rsidRPr="00F06E72">
          <w:rPr>
            <w:rFonts w:ascii="Times New Roman" w:hAnsi="Times New Roman"/>
            <w:bCs/>
            <w:noProof/>
            <w:color w:val="0000FF"/>
            <w:sz w:val="22"/>
            <w:u w:val="single"/>
            <w:lang w:val="ru-RU" w:bidi="ar-SA"/>
          </w:rPr>
          <w:t>1.4.2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F06E72" w:rsidRPr="00F06E72">
          <w:rPr>
            <w:rFonts w:ascii="Times New Roman" w:hAnsi="Times New Roman"/>
            <w:bCs/>
            <w:noProof/>
            <w:webHidden/>
            <w:sz w:val="22"/>
            <w:lang w:val="ru-RU" w:bidi="ar-SA"/>
          </w:rPr>
          <w:tab/>
        </w:r>
        <w:r w:rsidR="00F06E72" w:rsidRPr="00F06E72">
          <w:rPr>
            <w:rFonts w:ascii="Times New Roman" w:hAnsi="Times New Roman"/>
            <w:bCs/>
            <w:noProof/>
            <w:webHidden/>
            <w:sz w:val="22"/>
            <w:lang w:val="ru-RU" w:bidi="ar-SA"/>
          </w:rPr>
          <w:fldChar w:fldCharType="begin"/>
        </w:r>
        <w:r w:rsidR="00F06E72" w:rsidRPr="00F06E72">
          <w:rPr>
            <w:rFonts w:ascii="Times New Roman" w:hAnsi="Times New Roman"/>
            <w:bCs/>
            <w:noProof/>
            <w:webHidden/>
            <w:sz w:val="22"/>
            <w:lang w:val="ru-RU" w:bidi="ar-SA"/>
          </w:rPr>
          <w:instrText xml:space="preserve"> PAGEREF _Toc62733069 \h </w:instrText>
        </w:r>
        <w:r w:rsidR="00F06E72" w:rsidRPr="00F06E72">
          <w:rPr>
            <w:rFonts w:ascii="Times New Roman" w:hAnsi="Times New Roman"/>
            <w:bCs/>
            <w:noProof/>
            <w:webHidden/>
            <w:sz w:val="22"/>
            <w:lang w:val="ru-RU" w:bidi="ar-SA"/>
          </w:rPr>
        </w:r>
        <w:r w:rsidR="00F06E72" w:rsidRPr="00F06E72">
          <w:rPr>
            <w:rFonts w:ascii="Times New Roman" w:hAnsi="Times New Roman"/>
            <w:bCs/>
            <w:noProof/>
            <w:webHidden/>
            <w:sz w:val="22"/>
            <w:lang w:val="ru-RU" w:bidi="ar-SA"/>
          </w:rPr>
          <w:fldChar w:fldCharType="separate"/>
        </w:r>
        <w:r w:rsidR="00F06E72" w:rsidRPr="00F06E72">
          <w:rPr>
            <w:rFonts w:ascii="Times New Roman" w:hAnsi="Times New Roman"/>
            <w:bCs/>
            <w:noProof/>
            <w:webHidden/>
            <w:sz w:val="22"/>
            <w:lang w:val="ru-RU" w:bidi="ar-SA"/>
          </w:rPr>
          <w:t>45</w:t>
        </w:r>
        <w:r w:rsidR="00F06E72" w:rsidRPr="00F06E72">
          <w:rPr>
            <w:rFonts w:ascii="Times New Roman" w:hAnsi="Times New Roman"/>
            <w:bCs/>
            <w:noProof/>
            <w:webHidden/>
            <w:sz w:val="22"/>
            <w:lang w:val="ru-RU" w:bidi="ar-SA"/>
          </w:rPr>
          <w:fldChar w:fldCharType="end"/>
        </w:r>
      </w:hyperlink>
    </w:p>
    <w:p w14:paraId="41E5C2B8" w14:textId="77777777" w:rsidR="00F06E72" w:rsidRPr="00F06E72" w:rsidRDefault="006A08F3" w:rsidP="00F06E72">
      <w:pPr>
        <w:tabs>
          <w:tab w:val="left" w:pos="851"/>
          <w:tab w:val="right" w:leader="dot" w:pos="9213"/>
        </w:tabs>
        <w:spacing w:after="100" w:line="240" w:lineRule="auto"/>
        <w:ind w:firstLine="709"/>
        <w:rPr>
          <w:rFonts w:ascii="Times New Roman" w:hAnsi="Times New Roman"/>
          <w:noProof/>
          <w:sz w:val="22"/>
          <w:lang w:val="ru-RU" w:eastAsia="ru-RU" w:bidi="ar-SA"/>
        </w:rPr>
      </w:pPr>
      <w:hyperlink w:anchor="_Toc62733070" w:history="1">
        <w:r w:rsidR="00F06E72" w:rsidRPr="00F06E72">
          <w:rPr>
            <w:rFonts w:ascii="Times New Roman" w:hAnsi="Times New Roman"/>
            <w:bCs/>
            <w:noProof/>
            <w:color w:val="0000FF"/>
            <w:sz w:val="22"/>
            <w:u w:val="single"/>
            <w:lang w:val="ru-RU" w:bidi="ar-SA"/>
          </w:rPr>
          <w:t>1.4.3 Сведения о вновь строящихся, реконструируемых и предлагаемых к выводу из эксплуатации объектах системы водоснабжения</w:t>
        </w:r>
        <w:r w:rsidR="00F06E72" w:rsidRPr="00F06E72">
          <w:rPr>
            <w:rFonts w:ascii="Times New Roman" w:hAnsi="Times New Roman"/>
            <w:bCs/>
            <w:noProof/>
            <w:webHidden/>
            <w:sz w:val="22"/>
            <w:lang w:val="ru-RU" w:bidi="ar-SA"/>
          </w:rPr>
          <w:tab/>
        </w:r>
        <w:r w:rsidR="00F06E72" w:rsidRPr="00F06E72">
          <w:rPr>
            <w:rFonts w:ascii="Times New Roman" w:hAnsi="Times New Roman"/>
            <w:bCs/>
            <w:noProof/>
            <w:webHidden/>
            <w:sz w:val="22"/>
            <w:lang w:val="ru-RU" w:bidi="ar-SA"/>
          </w:rPr>
          <w:fldChar w:fldCharType="begin"/>
        </w:r>
        <w:r w:rsidR="00F06E72" w:rsidRPr="00F06E72">
          <w:rPr>
            <w:rFonts w:ascii="Times New Roman" w:hAnsi="Times New Roman"/>
            <w:bCs/>
            <w:noProof/>
            <w:webHidden/>
            <w:sz w:val="22"/>
            <w:lang w:val="ru-RU" w:bidi="ar-SA"/>
          </w:rPr>
          <w:instrText xml:space="preserve"> PAGEREF _Toc62733070 \h </w:instrText>
        </w:r>
        <w:r w:rsidR="00F06E72" w:rsidRPr="00F06E72">
          <w:rPr>
            <w:rFonts w:ascii="Times New Roman" w:hAnsi="Times New Roman"/>
            <w:bCs/>
            <w:noProof/>
            <w:webHidden/>
            <w:sz w:val="22"/>
            <w:lang w:val="ru-RU" w:bidi="ar-SA"/>
          </w:rPr>
        </w:r>
        <w:r w:rsidR="00F06E72" w:rsidRPr="00F06E72">
          <w:rPr>
            <w:rFonts w:ascii="Times New Roman" w:hAnsi="Times New Roman"/>
            <w:bCs/>
            <w:noProof/>
            <w:webHidden/>
            <w:sz w:val="22"/>
            <w:lang w:val="ru-RU" w:bidi="ar-SA"/>
          </w:rPr>
          <w:fldChar w:fldCharType="separate"/>
        </w:r>
        <w:r w:rsidR="00F06E72" w:rsidRPr="00F06E72">
          <w:rPr>
            <w:rFonts w:ascii="Times New Roman" w:hAnsi="Times New Roman"/>
            <w:bCs/>
            <w:noProof/>
            <w:webHidden/>
            <w:sz w:val="22"/>
            <w:lang w:val="ru-RU" w:bidi="ar-SA"/>
          </w:rPr>
          <w:t>47</w:t>
        </w:r>
        <w:r w:rsidR="00F06E72" w:rsidRPr="00F06E72">
          <w:rPr>
            <w:rFonts w:ascii="Times New Roman" w:hAnsi="Times New Roman"/>
            <w:bCs/>
            <w:noProof/>
            <w:webHidden/>
            <w:sz w:val="22"/>
            <w:lang w:val="ru-RU" w:bidi="ar-SA"/>
          </w:rPr>
          <w:fldChar w:fldCharType="end"/>
        </w:r>
      </w:hyperlink>
    </w:p>
    <w:p w14:paraId="266BE45D" w14:textId="77777777" w:rsidR="00F06E72" w:rsidRPr="00F06E72" w:rsidRDefault="006A08F3" w:rsidP="00F06E72">
      <w:pPr>
        <w:tabs>
          <w:tab w:val="left" w:pos="851"/>
          <w:tab w:val="right" w:leader="dot" w:pos="9213"/>
        </w:tabs>
        <w:spacing w:after="100" w:line="240" w:lineRule="auto"/>
        <w:ind w:firstLine="709"/>
        <w:rPr>
          <w:rFonts w:ascii="Times New Roman" w:hAnsi="Times New Roman"/>
          <w:noProof/>
          <w:sz w:val="22"/>
          <w:lang w:val="ru-RU" w:eastAsia="ru-RU" w:bidi="ar-SA"/>
        </w:rPr>
      </w:pPr>
      <w:hyperlink w:anchor="_Toc62733071" w:history="1">
        <w:r w:rsidR="00F06E72" w:rsidRPr="00F06E72">
          <w:rPr>
            <w:rFonts w:ascii="Times New Roman" w:hAnsi="Times New Roman"/>
            <w:bCs/>
            <w:noProof/>
            <w:color w:val="0000FF"/>
            <w:sz w:val="22"/>
            <w:u w:val="single"/>
            <w:lang w:val="ru-RU" w:bidi="ar-SA"/>
          </w:rPr>
          <w:t>1.4.4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F06E72" w:rsidRPr="00F06E72">
          <w:rPr>
            <w:rFonts w:ascii="Times New Roman" w:hAnsi="Times New Roman"/>
            <w:bCs/>
            <w:noProof/>
            <w:webHidden/>
            <w:sz w:val="22"/>
            <w:lang w:val="ru-RU" w:bidi="ar-SA"/>
          </w:rPr>
          <w:tab/>
        </w:r>
        <w:r w:rsidR="00F06E72" w:rsidRPr="00F06E72">
          <w:rPr>
            <w:rFonts w:ascii="Times New Roman" w:hAnsi="Times New Roman"/>
            <w:bCs/>
            <w:noProof/>
            <w:webHidden/>
            <w:sz w:val="22"/>
            <w:lang w:val="ru-RU" w:bidi="ar-SA"/>
          </w:rPr>
          <w:fldChar w:fldCharType="begin"/>
        </w:r>
        <w:r w:rsidR="00F06E72" w:rsidRPr="00F06E72">
          <w:rPr>
            <w:rFonts w:ascii="Times New Roman" w:hAnsi="Times New Roman"/>
            <w:bCs/>
            <w:noProof/>
            <w:webHidden/>
            <w:sz w:val="22"/>
            <w:lang w:val="ru-RU" w:bidi="ar-SA"/>
          </w:rPr>
          <w:instrText xml:space="preserve"> PAGEREF _Toc62733071 \h </w:instrText>
        </w:r>
        <w:r w:rsidR="00F06E72" w:rsidRPr="00F06E72">
          <w:rPr>
            <w:rFonts w:ascii="Times New Roman" w:hAnsi="Times New Roman"/>
            <w:bCs/>
            <w:noProof/>
            <w:webHidden/>
            <w:sz w:val="22"/>
            <w:lang w:val="ru-RU" w:bidi="ar-SA"/>
          </w:rPr>
        </w:r>
        <w:r w:rsidR="00F06E72" w:rsidRPr="00F06E72">
          <w:rPr>
            <w:rFonts w:ascii="Times New Roman" w:hAnsi="Times New Roman"/>
            <w:bCs/>
            <w:noProof/>
            <w:webHidden/>
            <w:sz w:val="22"/>
            <w:lang w:val="ru-RU" w:bidi="ar-SA"/>
          </w:rPr>
          <w:fldChar w:fldCharType="separate"/>
        </w:r>
        <w:r w:rsidR="00F06E72" w:rsidRPr="00F06E72">
          <w:rPr>
            <w:rFonts w:ascii="Times New Roman" w:hAnsi="Times New Roman"/>
            <w:bCs/>
            <w:noProof/>
            <w:webHidden/>
            <w:sz w:val="22"/>
            <w:lang w:val="ru-RU" w:bidi="ar-SA"/>
          </w:rPr>
          <w:t>47</w:t>
        </w:r>
        <w:r w:rsidR="00F06E72" w:rsidRPr="00F06E72">
          <w:rPr>
            <w:rFonts w:ascii="Times New Roman" w:hAnsi="Times New Roman"/>
            <w:bCs/>
            <w:noProof/>
            <w:webHidden/>
            <w:sz w:val="22"/>
            <w:lang w:val="ru-RU" w:bidi="ar-SA"/>
          </w:rPr>
          <w:fldChar w:fldCharType="end"/>
        </w:r>
      </w:hyperlink>
    </w:p>
    <w:p w14:paraId="14247D42" w14:textId="77777777" w:rsidR="00F06E72" w:rsidRPr="00F06E72" w:rsidRDefault="006A08F3" w:rsidP="00F06E72">
      <w:pPr>
        <w:tabs>
          <w:tab w:val="left" w:pos="851"/>
          <w:tab w:val="right" w:leader="dot" w:pos="9213"/>
        </w:tabs>
        <w:spacing w:after="100" w:line="240" w:lineRule="auto"/>
        <w:ind w:firstLine="709"/>
        <w:rPr>
          <w:rFonts w:ascii="Times New Roman" w:hAnsi="Times New Roman"/>
          <w:noProof/>
          <w:sz w:val="22"/>
          <w:lang w:val="ru-RU" w:eastAsia="ru-RU" w:bidi="ar-SA"/>
        </w:rPr>
      </w:pPr>
      <w:hyperlink w:anchor="_Toc62733072" w:history="1">
        <w:r w:rsidR="00F06E72" w:rsidRPr="00F06E72">
          <w:rPr>
            <w:rFonts w:ascii="Times New Roman" w:hAnsi="Times New Roman"/>
            <w:bCs/>
            <w:noProof/>
            <w:color w:val="0000FF"/>
            <w:sz w:val="22"/>
            <w:u w:val="single"/>
            <w:lang w:val="ru-RU" w:bidi="ar-SA"/>
          </w:rPr>
          <w:t>1.4.5 Сведения об оснащенности зданий, строений, сооружений приборами учета воды и их применении при осуществлении расчетов за потребленную воду</w:t>
        </w:r>
        <w:r w:rsidR="00F06E72" w:rsidRPr="00F06E72">
          <w:rPr>
            <w:rFonts w:ascii="Times New Roman" w:hAnsi="Times New Roman"/>
            <w:bCs/>
            <w:noProof/>
            <w:webHidden/>
            <w:sz w:val="22"/>
            <w:lang w:val="ru-RU" w:bidi="ar-SA"/>
          </w:rPr>
          <w:tab/>
        </w:r>
        <w:r w:rsidR="00F06E72" w:rsidRPr="00F06E72">
          <w:rPr>
            <w:rFonts w:ascii="Times New Roman" w:hAnsi="Times New Roman"/>
            <w:bCs/>
            <w:noProof/>
            <w:webHidden/>
            <w:sz w:val="22"/>
            <w:lang w:val="ru-RU" w:bidi="ar-SA"/>
          </w:rPr>
          <w:fldChar w:fldCharType="begin"/>
        </w:r>
        <w:r w:rsidR="00F06E72" w:rsidRPr="00F06E72">
          <w:rPr>
            <w:rFonts w:ascii="Times New Roman" w:hAnsi="Times New Roman"/>
            <w:bCs/>
            <w:noProof/>
            <w:webHidden/>
            <w:sz w:val="22"/>
            <w:lang w:val="ru-RU" w:bidi="ar-SA"/>
          </w:rPr>
          <w:instrText xml:space="preserve"> PAGEREF _Toc62733072 \h </w:instrText>
        </w:r>
        <w:r w:rsidR="00F06E72" w:rsidRPr="00F06E72">
          <w:rPr>
            <w:rFonts w:ascii="Times New Roman" w:hAnsi="Times New Roman"/>
            <w:bCs/>
            <w:noProof/>
            <w:webHidden/>
            <w:sz w:val="22"/>
            <w:lang w:val="ru-RU" w:bidi="ar-SA"/>
          </w:rPr>
        </w:r>
        <w:r w:rsidR="00F06E72" w:rsidRPr="00F06E72">
          <w:rPr>
            <w:rFonts w:ascii="Times New Roman" w:hAnsi="Times New Roman"/>
            <w:bCs/>
            <w:noProof/>
            <w:webHidden/>
            <w:sz w:val="22"/>
            <w:lang w:val="ru-RU" w:bidi="ar-SA"/>
          </w:rPr>
          <w:fldChar w:fldCharType="separate"/>
        </w:r>
        <w:r w:rsidR="00F06E72" w:rsidRPr="00F06E72">
          <w:rPr>
            <w:rFonts w:ascii="Times New Roman" w:hAnsi="Times New Roman"/>
            <w:bCs/>
            <w:noProof/>
            <w:webHidden/>
            <w:sz w:val="22"/>
            <w:lang w:val="ru-RU" w:bidi="ar-SA"/>
          </w:rPr>
          <w:t>47</w:t>
        </w:r>
        <w:r w:rsidR="00F06E72" w:rsidRPr="00F06E72">
          <w:rPr>
            <w:rFonts w:ascii="Times New Roman" w:hAnsi="Times New Roman"/>
            <w:bCs/>
            <w:noProof/>
            <w:webHidden/>
            <w:sz w:val="22"/>
            <w:lang w:val="ru-RU" w:bidi="ar-SA"/>
          </w:rPr>
          <w:fldChar w:fldCharType="end"/>
        </w:r>
      </w:hyperlink>
    </w:p>
    <w:p w14:paraId="56E60CAA" w14:textId="77777777" w:rsidR="00F06E72" w:rsidRPr="00F06E72" w:rsidRDefault="006A08F3" w:rsidP="00F06E72">
      <w:pPr>
        <w:tabs>
          <w:tab w:val="left" w:pos="851"/>
          <w:tab w:val="right" w:leader="dot" w:pos="9213"/>
        </w:tabs>
        <w:spacing w:after="100" w:line="240" w:lineRule="auto"/>
        <w:ind w:firstLine="709"/>
        <w:rPr>
          <w:rFonts w:ascii="Times New Roman" w:hAnsi="Times New Roman"/>
          <w:noProof/>
          <w:sz w:val="22"/>
          <w:lang w:val="ru-RU" w:eastAsia="ru-RU" w:bidi="ar-SA"/>
        </w:rPr>
      </w:pPr>
      <w:hyperlink w:anchor="_Toc62733073" w:history="1">
        <w:r w:rsidR="00F06E72" w:rsidRPr="00F06E72">
          <w:rPr>
            <w:rFonts w:ascii="Times New Roman" w:hAnsi="Times New Roman"/>
            <w:bCs/>
            <w:noProof/>
            <w:color w:val="0000FF"/>
            <w:sz w:val="22"/>
            <w:u w:val="single"/>
            <w:lang w:val="ru-RU" w:bidi="ar-SA"/>
          </w:rPr>
          <w:t>1.4.6 Описание вариантов маршрутов прохождения трубопроводов (трасс) по территории городского поселения «Шерловогорское» и их обоснование</w:t>
        </w:r>
        <w:r w:rsidR="00F06E72" w:rsidRPr="00F06E72">
          <w:rPr>
            <w:rFonts w:ascii="Times New Roman" w:hAnsi="Times New Roman"/>
            <w:bCs/>
            <w:noProof/>
            <w:webHidden/>
            <w:sz w:val="22"/>
            <w:lang w:val="ru-RU" w:bidi="ar-SA"/>
          </w:rPr>
          <w:tab/>
        </w:r>
        <w:r w:rsidR="00F06E72" w:rsidRPr="00F06E72">
          <w:rPr>
            <w:rFonts w:ascii="Times New Roman" w:hAnsi="Times New Roman"/>
            <w:bCs/>
            <w:noProof/>
            <w:webHidden/>
            <w:sz w:val="22"/>
            <w:lang w:val="ru-RU" w:bidi="ar-SA"/>
          </w:rPr>
          <w:fldChar w:fldCharType="begin"/>
        </w:r>
        <w:r w:rsidR="00F06E72" w:rsidRPr="00F06E72">
          <w:rPr>
            <w:rFonts w:ascii="Times New Roman" w:hAnsi="Times New Roman"/>
            <w:bCs/>
            <w:noProof/>
            <w:webHidden/>
            <w:sz w:val="22"/>
            <w:lang w:val="ru-RU" w:bidi="ar-SA"/>
          </w:rPr>
          <w:instrText xml:space="preserve"> PAGEREF _Toc62733073 \h </w:instrText>
        </w:r>
        <w:r w:rsidR="00F06E72" w:rsidRPr="00F06E72">
          <w:rPr>
            <w:rFonts w:ascii="Times New Roman" w:hAnsi="Times New Roman"/>
            <w:bCs/>
            <w:noProof/>
            <w:webHidden/>
            <w:sz w:val="22"/>
            <w:lang w:val="ru-RU" w:bidi="ar-SA"/>
          </w:rPr>
        </w:r>
        <w:r w:rsidR="00F06E72" w:rsidRPr="00F06E72">
          <w:rPr>
            <w:rFonts w:ascii="Times New Roman" w:hAnsi="Times New Roman"/>
            <w:bCs/>
            <w:noProof/>
            <w:webHidden/>
            <w:sz w:val="22"/>
            <w:lang w:val="ru-RU" w:bidi="ar-SA"/>
          </w:rPr>
          <w:fldChar w:fldCharType="separate"/>
        </w:r>
        <w:r w:rsidR="00F06E72" w:rsidRPr="00F06E72">
          <w:rPr>
            <w:rFonts w:ascii="Times New Roman" w:hAnsi="Times New Roman"/>
            <w:bCs/>
            <w:noProof/>
            <w:webHidden/>
            <w:sz w:val="22"/>
            <w:lang w:val="ru-RU" w:bidi="ar-SA"/>
          </w:rPr>
          <w:t>48</w:t>
        </w:r>
        <w:r w:rsidR="00F06E72" w:rsidRPr="00F06E72">
          <w:rPr>
            <w:rFonts w:ascii="Times New Roman" w:hAnsi="Times New Roman"/>
            <w:bCs/>
            <w:noProof/>
            <w:webHidden/>
            <w:sz w:val="22"/>
            <w:lang w:val="ru-RU" w:bidi="ar-SA"/>
          </w:rPr>
          <w:fldChar w:fldCharType="end"/>
        </w:r>
      </w:hyperlink>
    </w:p>
    <w:p w14:paraId="5280BEBB" w14:textId="77777777" w:rsidR="00F06E72" w:rsidRPr="00F06E72" w:rsidRDefault="006A08F3" w:rsidP="00F06E72">
      <w:pPr>
        <w:tabs>
          <w:tab w:val="left" w:pos="851"/>
          <w:tab w:val="right" w:leader="dot" w:pos="9213"/>
        </w:tabs>
        <w:spacing w:after="100" w:line="240" w:lineRule="auto"/>
        <w:ind w:firstLine="709"/>
        <w:rPr>
          <w:rFonts w:ascii="Times New Roman" w:hAnsi="Times New Roman"/>
          <w:noProof/>
          <w:sz w:val="22"/>
          <w:lang w:val="ru-RU" w:eastAsia="ru-RU" w:bidi="ar-SA"/>
        </w:rPr>
      </w:pPr>
      <w:hyperlink w:anchor="_Toc62733074" w:history="1">
        <w:r w:rsidR="00F06E72" w:rsidRPr="00F06E72">
          <w:rPr>
            <w:rFonts w:ascii="Times New Roman" w:hAnsi="Times New Roman"/>
            <w:bCs/>
            <w:noProof/>
            <w:color w:val="0000FF"/>
            <w:sz w:val="22"/>
            <w:u w:val="single"/>
            <w:lang w:val="ru-RU" w:bidi="ar-SA"/>
          </w:rPr>
          <w:t>1.4.7. Рекомендации о месте размещения насосных станций, резервуаров, водонапорных башен</w:t>
        </w:r>
        <w:r w:rsidR="00F06E72" w:rsidRPr="00F06E72">
          <w:rPr>
            <w:rFonts w:ascii="Times New Roman" w:hAnsi="Times New Roman"/>
            <w:bCs/>
            <w:noProof/>
            <w:webHidden/>
            <w:sz w:val="22"/>
            <w:lang w:val="ru-RU" w:bidi="ar-SA"/>
          </w:rPr>
          <w:tab/>
        </w:r>
        <w:r w:rsidR="00F06E72" w:rsidRPr="00F06E72">
          <w:rPr>
            <w:rFonts w:ascii="Times New Roman" w:hAnsi="Times New Roman"/>
            <w:bCs/>
            <w:noProof/>
            <w:webHidden/>
            <w:sz w:val="22"/>
            <w:lang w:val="ru-RU" w:bidi="ar-SA"/>
          </w:rPr>
          <w:tab/>
        </w:r>
        <w:r w:rsidR="00F06E72" w:rsidRPr="00F06E72">
          <w:rPr>
            <w:rFonts w:ascii="Times New Roman" w:hAnsi="Times New Roman"/>
            <w:bCs/>
            <w:noProof/>
            <w:webHidden/>
            <w:sz w:val="22"/>
            <w:lang w:val="ru-RU" w:bidi="ar-SA"/>
          </w:rPr>
          <w:fldChar w:fldCharType="begin"/>
        </w:r>
        <w:r w:rsidR="00F06E72" w:rsidRPr="00F06E72">
          <w:rPr>
            <w:rFonts w:ascii="Times New Roman" w:hAnsi="Times New Roman"/>
            <w:bCs/>
            <w:noProof/>
            <w:webHidden/>
            <w:sz w:val="22"/>
            <w:lang w:val="ru-RU" w:bidi="ar-SA"/>
          </w:rPr>
          <w:instrText xml:space="preserve"> PAGEREF _Toc62733074 \h </w:instrText>
        </w:r>
        <w:r w:rsidR="00F06E72" w:rsidRPr="00F06E72">
          <w:rPr>
            <w:rFonts w:ascii="Times New Roman" w:hAnsi="Times New Roman"/>
            <w:bCs/>
            <w:noProof/>
            <w:webHidden/>
            <w:sz w:val="22"/>
            <w:lang w:val="ru-RU" w:bidi="ar-SA"/>
          </w:rPr>
        </w:r>
        <w:r w:rsidR="00F06E72" w:rsidRPr="00F06E72">
          <w:rPr>
            <w:rFonts w:ascii="Times New Roman" w:hAnsi="Times New Roman"/>
            <w:bCs/>
            <w:noProof/>
            <w:webHidden/>
            <w:sz w:val="22"/>
            <w:lang w:val="ru-RU" w:bidi="ar-SA"/>
          </w:rPr>
          <w:fldChar w:fldCharType="separate"/>
        </w:r>
        <w:r w:rsidR="00F06E72" w:rsidRPr="00F06E72">
          <w:rPr>
            <w:rFonts w:ascii="Times New Roman" w:hAnsi="Times New Roman"/>
            <w:bCs/>
            <w:noProof/>
            <w:webHidden/>
            <w:sz w:val="22"/>
            <w:lang w:val="ru-RU" w:bidi="ar-SA"/>
          </w:rPr>
          <w:t>48</w:t>
        </w:r>
        <w:r w:rsidR="00F06E72" w:rsidRPr="00F06E72">
          <w:rPr>
            <w:rFonts w:ascii="Times New Roman" w:hAnsi="Times New Roman"/>
            <w:bCs/>
            <w:noProof/>
            <w:webHidden/>
            <w:sz w:val="22"/>
            <w:lang w:val="ru-RU" w:bidi="ar-SA"/>
          </w:rPr>
          <w:fldChar w:fldCharType="end"/>
        </w:r>
      </w:hyperlink>
    </w:p>
    <w:p w14:paraId="3021F822" w14:textId="77777777" w:rsidR="00F06E72" w:rsidRPr="00F06E72" w:rsidRDefault="006A08F3" w:rsidP="00F06E72">
      <w:pPr>
        <w:tabs>
          <w:tab w:val="left" w:pos="851"/>
          <w:tab w:val="right" w:leader="dot" w:pos="9213"/>
        </w:tabs>
        <w:spacing w:after="100" w:line="240" w:lineRule="auto"/>
        <w:ind w:firstLine="709"/>
        <w:rPr>
          <w:rFonts w:ascii="Times New Roman" w:hAnsi="Times New Roman"/>
          <w:noProof/>
          <w:sz w:val="22"/>
          <w:lang w:val="ru-RU" w:eastAsia="ru-RU" w:bidi="ar-SA"/>
        </w:rPr>
      </w:pPr>
      <w:hyperlink w:anchor="_Toc62733075" w:history="1">
        <w:r w:rsidR="00F06E72" w:rsidRPr="00F06E72">
          <w:rPr>
            <w:rFonts w:ascii="Times New Roman" w:hAnsi="Times New Roman"/>
            <w:bCs/>
            <w:noProof/>
            <w:color w:val="0000FF"/>
            <w:sz w:val="22"/>
            <w:u w:val="single"/>
            <w:lang w:val="ru-RU" w:bidi="ar-SA"/>
          </w:rPr>
          <w:t>1.4.8 Границы планируемых зон размещения объектов централизованных систем горячего водоснабжения, холодного водоснабжения</w:t>
        </w:r>
        <w:r w:rsidR="00F06E72" w:rsidRPr="00F06E72">
          <w:rPr>
            <w:rFonts w:ascii="Times New Roman" w:hAnsi="Times New Roman"/>
            <w:bCs/>
            <w:noProof/>
            <w:webHidden/>
            <w:sz w:val="22"/>
            <w:lang w:val="ru-RU" w:bidi="ar-SA"/>
          </w:rPr>
          <w:tab/>
        </w:r>
        <w:r w:rsidR="00F06E72" w:rsidRPr="00F06E72">
          <w:rPr>
            <w:rFonts w:ascii="Times New Roman" w:hAnsi="Times New Roman"/>
            <w:bCs/>
            <w:noProof/>
            <w:webHidden/>
            <w:sz w:val="22"/>
            <w:lang w:val="ru-RU" w:bidi="ar-SA"/>
          </w:rPr>
          <w:fldChar w:fldCharType="begin"/>
        </w:r>
        <w:r w:rsidR="00F06E72" w:rsidRPr="00F06E72">
          <w:rPr>
            <w:rFonts w:ascii="Times New Roman" w:hAnsi="Times New Roman"/>
            <w:bCs/>
            <w:noProof/>
            <w:webHidden/>
            <w:sz w:val="22"/>
            <w:lang w:val="ru-RU" w:bidi="ar-SA"/>
          </w:rPr>
          <w:instrText xml:space="preserve"> PAGEREF _Toc62733075 \h </w:instrText>
        </w:r>
        <w:r w:rsidR="00F06E72" w:rsidRPr="00F06E72">
          <w:rPr>
            <w:rFonts w:ascii="Times New Roman" w:hAnsi="Times New Roman"/>
            <w:bCs/>
            <w:noProof/>
            <w:webHidden/>
            <w:sz w:val="22"/>
            <w:lang w:val="ru-RU" w:bidi="ar-SA"/>
          </w:rPr>
        </w:r>
        <w:r w:rsidR="00F06E72" w:rsidRPr="00F06E72">
          <w:rPr>
            <w:rFonts w:ascii="Times New Roman" w:hAnsi="Times New Roman"/>
            <w:bCs/>
            <w:noProof/>
            <w:webHidden/>
            <w:sz w:val="22"/>
            <w:lang w:val="ru-RU" w:bidi="ar-SA"/>
          </w:rPr>
          <w:fldChar w:fldCharType="separate"/>
        </w:r>
        <w:r w:rsidR="00F06E72" w:rsidRPr="00F06E72">
          <w:rPr>
            <w:rFonts w:ascii="Times New Roman" w:hAnsi="Times New Roman"/>
            <w:bCs/>
            <w:noProof/>
            <w:webHidden/>
            <w:sz w:val="22"/>
            <w:lang w:val="ru-RU" w:bidi="ar-SA"/>
          </w:rPr>
          <w:t>48</w:t>
        </w:r>
        <w:r w:rsidR="00F06E72" w:rsidRPr="00F06E72">
          <w:rPr>
            <w:rFonts w:ascii="Times New Roman" w:hAnsi="Times New Roman"/>
            <w:bCs/>
            <w:noProof/>
            <w:webHidden/>
            <w:sz w:val="22"/>
            <w:lang w:val="ru-RU" w:bidi="ar-SA"/>
          </w:rPr>
          <w:fldChar w:fldCharType="end"/>
        </w:r>
      </w:hyperlink>
    </w:p>
    <w:p w14:paraId="2238EEEB" w14:textId="77777777" w:rsidR="00F06E72" w:rsidRPr="00F06E72" w:rsidRDefault="006A08F3" w:rsidP="00F06E72">
      <w:pPr>
        <w:tabs>
          <w:tab w:val="left" w:pos="851"/>
          <w:tab w:val="right" w:leader="dot" w:pos="9213"/>
        </w:tabs>
        <w:spacing w:after="100" w:line="240" w:lineRule="auto"/>
        <w:ind w:firstLine="709"/>
        <w:rPr>
          <w:rFonts w:ascii="Times New Roman" w:hAnsi="Times New Roman"/>
          <w:noProof/>
          <w:sz w:val="22"/>
          <w:lang w:val="ru-RU" w:eastAsia="ru-RU" w:bidi="ar-SA"/>
        </w:rPr>
      </w:pPr>
      <w:hyperlink w:anchor="_Toc62733076" w:history="1">
        <w:r w:rsidR="00F06E72" w:rsidRPr="00F06E72">
          <w:rPr>
            <w:rFonts w:ascii="Times New Roman" w:hAnsi="Times New Roman"/>
            <w:bCs/>
            <w:noProof/>
            <w:color w:val="0000FF"/>
            <w:sz w:val="22"/>
            <w:u w:val="single"/>
            <w:lang w:val="ru-RU" w:bidi="ar-SA"/>
          </w:rPr>
          <w:t>1.4.9 Карты (схемы) существующего и планируемого размещения объектов централизованных систем горячего водоснабжения, холодного водоснабжения.</w:t>
        </w:r>
        <w:r w:rsidR="00F06E72" w:rsidRPr="00F06E72">
          <w:rPr>
            <w:rFonts w:ascii="Times New Roman" w:hAnsi="Times New Roman"/>
            <w:bCs/>
            <w:noProof/>
            <w:webHidden/>
            <w:sz w:val="22"/>
            <w:lang w:val="ru-RU" w:bidi="ar-SA"/>
          </w:rPr>
          <w:tab/>
        </w:r>
        <w:r w:rsidR="00F06E72" w:rsidRPr="00F06E72">
          <w:rPr>
            <w:rFonts w:ascii="Times New Roman" w:hAnsi="Times New Roman"/>
            <w:bCs/>
            <w:noProof/>
            <w:webHidden/>
            <w:sz w:val="22"/>
            <w:lang w:val="ru-RU" w:bidi="ar-SA"/>
          </w:rPr>
          <w:fldChar w:fldCharType="begin"/>
        </w:r>
        <w:r w:rsidR="00F06E72" w:rsidRPr="00F06E72">
          <w:rPr>
            <w:rFonts w:ascii="Times New Roman" w:hAnsi="Times New Roman"/>
            <w:bCs/>
            <w:noProof/>
            <w:webHidden/>
            <w:sz w:val="22"/>
            <w:lang w:val="ru-RU" w:bidi="ar-SA"/>
          </w:rPr>
          <w:instrText xml:space="preserve"> PAGEREF _Toc62733076 \h </w:instrText>
        </w:r>
        <w:r w:rsidR="00F06E72" w:rsidRPr="00F06E72">
          <w:rPr>
            <w:rFonts w:ascii="Times New Roman" w:hAnsi="Times New Roman"/>
            <w:bCs/>
            <w:noProof/>
            <w:webHidden/>
            <w:sz w:val="22"/>
            <w:lang w:val="ru-RU" w:bidi="ar-SA"/>
          </w:rPr>
        </w:r>
        <w:r w:rsidR="00F06E72" w:rsidRPr="00F06E72">
          <w:rPr>
            <w:rFonts w:ascii="Times New Roman" w:hAnsi="Times New Roman"/>
            <w:bCs/>
            <w:noProof/>
            <w:webHidden/>
            <w:sz w:val="22"/>
            <w:lang w:val="ru-RU" w:bidi="ar-SA"/>
          </w:rPr>
          <w:fldChar w:fldCharType="separate"/>
        </w:r>
        <w:r w:rsidR="00F06E72" w:rsidRPr="00F06E72">
          <w:rPr>
            <w:rFonts w:ascii="Times New Roman" w:hAnsi="Times New Roman"/>
            <w:bCs/>
            <w:noProof/>
            <w:webHidden/>
            <w:sz w:val="22"/>
            <w:lang w:val="ru-RU" w:bidi="ar-SA"/>
          </w:rPr>
          <w:t>48</w:t>
        </w:r>
        <w:r w:rsidR="00F06E72" w:rsidRPr="00F06E72">
          <w:rPr>
            <w:rFonts w:ascii="Times New Roman" w:hAnsi="Times New Roman"/>
            <w:bCs/>
            <w:noProof/>
            <w:webHidden/>
            <w:sz w:val="22"/>
            <w:lang w:val="ru-RU" w:bidi="ar-SA"/>
          </w:rPr>
          <w:fldChar w:fldCharType="end"/>
        </w:r>
      </w:hyperlink>
    </w:p>
    <w:p w14:paraId="7D327A8B" w14:textId="77777777" w:rsidR="00F06E72" w:rsidRPr="00F06E72" w:rsidRDefault="006A08F3" w:rsidP="00F06E72">
      <w:pPr>
        <w:tabs>
          <w:tab w:val="left" w:pos="851"/>
          <w:tab w:val="left" w:pos="1540"/>
          <w:tab w:val="right" w:leader="dot" w:pos="9213"/>
        </w:tabs>
        <w:spacing w:after="100" w:line="240" w:lineRule="auto"/>
        <w:ind w:firstLine="709"/>
        <w:rPr>
          <w:rFonts w:ascii="Times New Roman" w:hAnsi="Times New Roman"/>
          <w:noProof/>
          <w:sz w:val="22"/>
          <w:lang w:val="ru-RU" w:eastAsia="ru-RU" w:bidi="ar-SA"/>
        </w:rPr>
      </w:pPr>
      <w:hyperlink w:anchor="_Toc62733077" w:history="1">
        <w:r w:rsidR="00F06E72" w:rsidRPr="00F06E72">
          <w:rPr>
            <w:rFonts w:ascii="Times New Roman" w:hAnsi="Times New Roman"/>
            <w:bCs/>
            <w:noProof/>
            <w:color w:val="0000FF"/>
            <w:sz w:val="22"/>
            <w:u w:val="single"/>
            <w:lang w:val="ru-RU" w:bidi="ar-SA"/>
          </w:rPr>
          <w:t>1.4.10</w:t>
        </w:r>
        <w:r w:rsidR="00F06E72" w:rsidRPr="00F06E72">
          <w:rPr>
            <w:rFonts w:ascii="Times New Roman" w:hAnsi="Times New Roman"/>
            <w:noProof/>
            <w:sz w:val="22"/>
            <w:lang w:val="ru-RU" w:eastAsia="ru-RU" w:bidi="ar-SA"/>
          </w:rPr>
          <w:tab/>
        </w:r>
        <w:r w:rsidR="00F06E72" w:rsidRPr="00F06E72">
          <w:rPr>
            <w:rFonts w:ascii="Times New Roman" w:hAnsi="Times New Roman"/>
            <w:bCs/>
            <w:noProof/>
            <w:color w:val="0000FF"/>
            <w:sz w:val="22"/>
            <w:u w:val="single"/>
            <w:lang w:val="ru-RU" w:bidi="ar-SA"/>
          </w:rPr>
          <w:t>Обеспечение подачи абонентам определенного объема питьевой воды установленного качества</w:t>
        </w:r>
        <w:r w:rsidR="00F06E72" w:rsidRPr="00F06E72">
          <w:rPr>
            <w:rFonts w:ascii="Times New Roman" w:hAnsi="Times New Roman"/>
            <w:bCs/>
            <w:noProof/>
            <w:webHidden/>
            <w:sz w:val="22"/>
            <w:lang w:val="ru-RU" w:bidi="ar-SA"/>
          </w:rPr>
          <w:tab/>
        </w:r>
        <w:r w:rsidR="00F06E72" w:rsidRPr="00F06E72">
          <w:rPr>
            <w:rFonts w:ascii="Times New Roman" w:hAnsi="Times New Roman"/>
            <w:bCs/>
            <w:noProof/>
            <w:webHidden/>
            <w:sz w:val="22"/>
            <w:lang w:val="ru-RU" w:bidi="ar-SA"/>
          </w:rPr>
          <w:fldChar w:fldCharType="begin"/>
        </w:r>
        <w:r w:rsidR="00F06E72" w:rsidRPr="00F06E72">
          <w:rPr>
            <w:rFonts w:ascii="Times New Roman" w:hAnsi="Times New Roman"/>
            <w:bCs/>
            <w:noProof/>
            <w:webHidden/>
            <w:sz w:val="22"/>
            <w:lang w:val="ru-RU" w:bidi="ar-SA"/>
          </w:rPr>
          <w:instrText xml:space="preserve"> PAGEREF _Toc62733077 \h </w:instrText>
        </w:r>
        <w:r w:rsidR="00F06E72" w:rsidRPr="00F06E72">
          <w:rPr>
            <w:rFonts w:ascii="Times New Roman" w:hAnsi="Times New Roman"/>
            <w:bCs/>
            <w:noProof/>
            <w:webHidden/>
            <w:sz w:val="22"/>
            <w:lang w:val="ru-RU" w:bidi="ar-SA"/>
          </w:rPr>
        </w:r>
        <w:r w:rsidR="00F06E72" w:rsidRPr="00F06E72">
          <w:rPr>
            <w:rFonts w:ascii="Times New Roman" w:hAnsi="Times New Roman"/>
            <w:bCs/>
            <w:noProof/>
            <w:webHidden/>
            <w:sz w:val="22"/>
            <w:lang w:val="ru-RU" w:bidi="ar-SA"/>
          </w:rPr>
          <w:fldChar w:fldCharType="separate"/>
        </w:r>
        <w:r w:rsidR="00F06E72" w:rsidRPr="00F06E72">
          <w:rPr>
            <w:rFonts w:ascii="Times New Roman" w:hAnsi="Times New Roman"/>
            <w:bCs/>
            <w:noProof/>
            <w:webHidden/>
            <w:sz w:val="22"/>
            <w:lang w:val="ru-RU" w:bidi="ar-SA"/>
          </w:rPr>
          <w:t>50</w:t>
        </w:r>
        <w:r w:rsidR="00F06E72" w:rsidRPr="00F06E72">
          <w:rPr>
            <w:rFonts w:ascii="Times New Roman" w:hAnsi="Times New Roman"/>
            <w:bCs/>
            <w:noProof/>
            <w:webHidden/>
            <w:sz w:val="22"/>
            <w:lang w:val="ru-RU" w:bidi="ar-SA"/>
          </w:rPr>
          <w:fldChar w:fldCharType="end"/>
        </w:r>
      </w:hyperlink>
    </w:p>
    <w:p w14:paraId="14942A26" w14:textId="77777777" w:rsidR="00F06E72" w:rsidRPr="00F06E72" w:rsidRDefault="006A08F3" w:rsidP="00F06E72">
      <w:pPr>
        <w:tabs>
          <w:tab w:val="left" w:pos="851"/>
          <w:tab w:val="right" w:leader="dot" w:pos="9213"/>
        </w:tabs>
        <w:spacing w:after="100" w:line="240" w:lineRule="auto"/>
        <w:ind w:firstLine="709"/>
        <w:rPr>
          <w:rFonts w:ascii="Times New Roman" w:hAnsi="Times New Roman"/>
          <w:noProof/>
          <w:sz w:val="22"/>
          <w:lang w:val="ru-RU" w:eastAsia="ru-RU" w:bidi="ar-SA"/>
        </w:rPr>
      </w:pPr>
      <w:hyperlink w:anchor="_Toc62733078" w:history="1">
        <w:r w:rsidR="00F06E72" w:rsidRPr="00F06E72">
          <w:rPr>
            <w:rFonts w:ascii="Times New Roman" w:hAnsi="Times New Roman"/>
            <w:bCs/>
            <w:noProof/>
            <w:color w:val="0000FF"/>
            <w:sz w:val="22"/>
            <w:u w:val="single"/>
            <w:lang w:val="ru-RU" w:bidi="ar-SA"/>
          </w:rPr>
          <w:t>1.4.11 Организация и обеспечение централизованного водоснабжения на территориях, где данный вид инженерных сетей отсутствует</w:t>
        </w:r>
        <w:r w:rsidR="00F06E72" w:rsidRPr="00F06E72">
          <w:rPr>
            <w:rFonts w:ascii="Times New Roman" w:hAnsi="Times New Roman"/>
            <w:bCs/>
            <w:noProof/>
            <w:webHidden/>
            <w:sz w:val="22"/>
            <w:lang w:val="ru-RU" w:bidi="ar-SA"/>
          </w:rPr>
          <w:tab/>
        </w:r>
        <w:r w:rsidR="00F06E72" w:rsidRPr="00F06E72">
          <w:rPr>
            <w:rFonts w:ascii="Times New Roman" w:hAnsi="Times New Roman"/>
            <w:bCs/>
            <w:noProof/>
            <w:webHidden/>
            <w:sz w:val="22"/>
            <w:lang w:val="ru-RU" w:bidi="ar-SA"/>
          </w:rPr>
          <w:fldChar w:fldCharType="begin"/>
        </w:r>
        <w:r w:rsidR="00F06E72" w:rsidRPr="00F06E72">
          <w:rPr>
            <w:rFonts w:ascii="Times New Roman" w:hAnsi="Times New Roman"/>
            <w:bCs/>
            <w:noProof/>
            <w:webHidden/>
            <w:sz w:val="22"/>
            <w:lang w:val="ru-RU" w:bidi="ar-SA"/>
          </w:rPr>
          <w:instrText xml:space="preserve"> PAGEREF _Toc62733078 \h </w:instrText>
        </w:r>
        <w:r w:rsidR="00F06E72" w:rsidRPr="00F06E72">
          <w:rPr>
            <w:rFonts w:ascii="Times New Roman" w:hAnsi="Times New Roman"/>
            <w:bCs/>
            <w:noProof/>
            <w:webHidden/>
            <w:sz w:val="22"/>
            <w:lang w:val="ru-RU" w:bidi="ar-SA"/>
          </w:rPr>
        </w:r>
        <w:r w:rsidR="00F06E72" w:rsidRPr="00F06E72">
          <w:rPr>
            <w:rFonts w:ascii="Times New Roman" w:hAnsi="Times New Roman"/>
            <w:bCs/>
            <w:noProof/>
            <w:webHidden/>
            <w:sz w:val="22"/>
            <w:lang w:val="ru-RU" w:bidi="ar-SA"/>
          </w:rPr>
          <w:fldChar w:fldCharType="separate"/>
        </w:r>
        <w:r w:rsidR="00F06E72" w:rsidRPr="00F06E72">
          <w:rPr>
            <w:rFonts w:ascii="Times New Roman" w:hAnsi="Times New Roman"/>
            <w:bCs/>
            <w:noProof/>
            <w:webHidden/>
            <w:sz w:val="22"/>
            <w:lang w:val="ru-RU" w:bidi="ar-SA"/>
          </w:rPr>
          <w:t>50</w:t>
        </w:r>
        <w:r w:rsidR="00F06E72" w:rsidRPr="00F06E72">
          <w:rPr>
            <w:rFonts w:ascii="Times New Roman" w:hAnsi="Times New Roman"/>
            <w:bCs/>
            <w:noProof/>
            <w:webHidden/>
            <w:sz w:val="22"/>
            <w:lang w:val="ru-RU" w:bidi="ar-SA"/>
          </w:rPr>
          <w:fldChar w:fldCharType="end"/>
        </w:r>
      </w:hyperlink>
    </w:p>
    <w:p w14:paraId="1321ACD4" w14:textId="77777777" w:rsidR="00F06E72" w:rsidRPr="00F06E72" w:rsidRDefault="006A08F3" w:rsidP="00F06E72">
      <w:pPr>
        <w:tabs>
          <w:tab w:val="left" w:pos="851"/>
          <w:tab w:val="right" w:leader="dot" w:pos="9213"/>
        </w:tabs>
        <w:spacing w:after="100" w:line="240" w:lineRule="auto"/>
        <w:ind w:firstLine="709"/>
        <w:rPr>
          <w:rFonts w:ascii="Times New Roman" w:hAnsi="Times New Roman"/>
          <w:noProof/>
          <w:sz w:val="22"/>
          <w:lang w:val="ru-RU" w:eastAsia="ru-RU" w:bidi="ar-SA"/>
        </w:rPr>
      </w:pPr>
      <w:hyperlink w:anchor="_Toc62733079" w:history="1">
        <w:r w:rsidR="00F06E72" w:rsidRPr="00F06E72">
          <w:rPr>
            <w:rFonts w:ascii="Times New Roman" w:hAnsi="Times New Roman"/>
            <w:bCs/>
            <w:noProof/>
            <w:color w:val="0000FF"/>
            <w:sz w:val="22"/>
            <w:u w:val="single"/>
            <w:lang w:val="ru-RU" w:bidi="ar-SA"/>
          </w:rPr>
          <w:t>1.4.12 Обеспечение водоснабжения объектов перспективной застройки населенного пункта</w:t>
        </w:r>
        <w:r w:rsidR="00F06E72" w:rsidRPr="00F06E72">
          <w:rPr>
            <w:rFonts w:ascii="Times New Roman" w:hAnsi="Times New Roman"/>
            <w:bCs/>
            <w:noProof/>
            <w:webHidden/>
            <w:sz w:val="22"/>
            <w:lang w:val="ru-RU" w:bidi="ar-SA"/>
          </w:rPr>
          <w:tab/>
        </w:r>
        <w:r w:rsidR="00F06E72" w:rsidRPr="00F06E72">
          <w:rPr>
            <w:rFonts w:ascii="Times New Roman" w:hAnsi="Times New Roman"/>
            <w:bCs/>
            <w:noProof/>
            <w:webHidden/>
            <w:sz w:val="22"/>
            <w:lang w:val="ru-RU" w:bidi="ar-SA"/>
          </w:rPr>
          <w:tab/>
        </w:r>
        <w:r w:rsidR="00F06E72" w:rsidRPr="00F06E72">
          <w:rPr>
            <w:rFonts w:ascii="Times New Roman" w:hAnsi="Times New Roman"/>
            <w:bCs/>
            <w:noProof/>
            <w:webHidden/>
            <w:sz w:val="22"/>
            <w:lang w:val="ru-RU" w:bidi="ar-SA"/>
          </w:rPr>
          <w:fldChar w:fldCharType="begin"/>
        </w:r>
        <w:r w:rsidR="00F06E72" w:rsidRPr="00F06E72">
          <w:rPr>
            <w:rFonts w:ascii="Times New Roman" w:hAnsi="Times New Roman"/>
            <w:bCs/>
            <w:noProof/>
            <w:webHidden/>
            <w:sz w:val="22"/>
            <w:lang w:val="ru-RU" w:bidi="ar-SA"/>
          </w:rPr>
          <w:instrText xml:space="preserve"> PAGEREF _Toc62733079 \h </w:instrText>
        </w:r>
        <w:r w:rsidR="00F06E72" w:rsidRPr="00F06E72">
          <w:rPr>
            <w:rFonts w:ascii="Times New Roman" w:hAnsi="Times New Roman"/>
            <w:bCs/>
            <w:noProof/>
            <w:webHidden/>
            <w:sz w:val="22"/>
            <w:lang w:val="ru-RU" w:bidi="ar-SA"/>
          </w:rPr>
        </w:r>
        <w:r w:rsidR="00F06E72" w:rsidRPr="00F06E72">
          <w:rPr>
            <w:rFonts w:ascii="Times New Roman" w:hAnsi="Times New Roman"/>
            <w:bCs/>
            <w:noProof/>
            <w:webHidden/>
            <w:sz w:val="22"/>
            <w:lang w:val="ru-RU" w:bidi="ar-SA"/>
          </w:rPr>
          <w:fldChar w:fldCharType="separate"/>
        </w:r>
        <w:r w:rsidR="00F06E72" w:rsidRPr="00F06E72">
          <w:rPr>
            <w:rFonts w:ascii="Times New Roman" w:hAnsi="Times New Roman"/>
            <w:bCs/>
            <w:noProof/>
            <w:webHidden/>
            <w:sz w:val="22"/>
            <w:lang w:val="ru-RU" w:bidi="ar-SA"/>
          </w:rPr>
          <w:t>50</w:t>
        </w:r>
        <w:r w:rsidR="00F06E72" w:rsidRPr="00F06E72">
          <w:rPr>
            <w:rFonts w:ascii="Times New Roman" w:hAnsi="Times New Roman"/>
            <w:bCs/>
            <w:noProof/>
            <w:webHidden/>
            <w:sz w:val="22"/>
            <w:lang w:val="ru-RU" w:bidi="ar-SA"/>
          </w:rPr>
          <w:fldChar w:fldCharType="end"/>
        </w:r>
      </w:hyperlink>
    </w:p>
    <w:p w14:paraId="0DEFFD43" w14:textId="77777777" w:rsidR="00F06E72" w:rsidRPr="00F06E72" w:rsidRDefault="006A08F3" w:rsidP="00F06E72">
      <w:pPr>
        <w:tabs>
          <w:tab w:val="left" w:pos="851"/>
          <w:tab w:val="right" w:leader="dot" w:pos="9213"/>
        </w:tabs>
        <w:spacing w:after="100" w:line="240" w:lineRule="auto"/>
        <w:ind w:firstLine="709"/>
        <w:rPr>
          <w:rFonts w:ascii="Times New Roman" w:hAnsi="Times New Roman"/>
          <w:noProof/>
          <w:sz w:val="22"/>
          <w:lang w:val="ru-RU" w:eastAsia="ru-RU" w:bidi="ar-SA"/>
        </w:rPr>
      </w:pPr>
      <w:hyperlink w:anchor="_Toc62733080" w:history="1">
        <w:r w:rsidR="00F06E72" w:rsidRPr="00F06E72">
          <w:rPr>
            <w:rFonts w:ascii="Times New Roman" w:hAnsi="Times New Roman"/>
            <w:bCs/>
            <w:noProof/>
            <w:color w:val="0000FF"/>
            <w:sz w:val="22"/>
            <w:u w:val="single"/>
            <w:lang w:val="ru-RU" w:bidi="ar-SA"/>
          </w:rPr>
          <w:t>1.4.13 Сокращение потерь воды при ее транспортировке</w:t>
        </w:r>
        <w:r w:rsidR="00F06E72" w:rsidRPr="00F06E72">
          <w:rPr>
            <w:rFonts w:ascii="Times New Roman" w:hAnsi="Times New Roman"/>
            <w:bCs/>
            <w:noProof/>
            <w:webHidden/>
            <w:sz w:val="22"/>
            <w:lang w:val="ru-RU" w:bidi="ar-SA"/>
          </w:rPr>
          <w:tab/>
        </w:r>
        <w:r w:rsidR="00F06E72" w:rsidRPr="00F06E72">
          <w:rPr>
            <w:rFonts w:ascii="Times New Roman" w:hAnsi="Times New Roman"/>
            <w:bCs/>
            <w:noProof/>
            <w:webHidden/>
            <w:sz w:val="22"/>
            <w:lang w:val="ru-RU" w:bidi="ar-SA"/>
          </w:rPr>
          <w:fldChar w:fldCharType="begin"/>
        </w:r>
        <w:r w:rsidR="00F06E72" w:rsidRPr="00F06E72">
          <w:rPr>
            <w:rFonts w:ascii="Times New Roman" w:hAnsi="Times New Roman"/>
            <w:bCs/>
            <w:noProof/>
            <w:webHidden/>
            <w:sz w:val="22"/>
            <w:lang w:val="ru-RU" w:bidi="ar-SA"/>
          </w:rPr>
          <w:instrText xml:space="preserve"> PAGEREF _Toc62733080 \h </w:instrText>
        </w:r>
        <w:r w:rsidR="00F06E72" w:rsidRPr="00F06E72">
          <w:rPr>
            <w:rFonts w:ascii="Times New Roman" w:hAnsi="Times New Roman"/>
            <w:bCs/>
            <w:noProof/>
            <w:webHidden/>
            <w:sz w:val="22"/>
            <w:lang w:val="ru-RU" w:bidi="ar-SA"/>
          </w:rPr>
        </w:r>
        <w:r w:rsidR="00F06E72" w:rsidRPr="00F06E72">
          <w:rPr>
            <w:rFonts w:ascii="Times New Roman" w:hAnsi="Times New Roman"/>
            <w:bCs/>
            <w:noProof/>
            <w:webHidden/>
            <w:sz w:val="22"/>
            <w:lang w:val="ru-RU" w:bidi="ar-SA"/>
          </w:rPr>
          <w:fldChar w:fldCharType="separate"/>
        </w:r>
        <w:r w:rsidR="00F06E72" w:rsidRPr="00F06E72">
          <w:rPr>
            <w:rFonts w:ascii="Times New Roman" w:hAnsi="Times New Roman"/>
            <w:bCs/>
            <w:noProof/>
            <w:webHidden/>
            <w:sz w:val="22"/>
            <w:lang w:val="ru-RU" w:bidi="ar-SA"/>
          </w:rPr>
          <w:t>50</w:t>
        </w:r>
        <w:r w:rsidR="00F06E72" w:rsidRPr="00F06E72">
          <w:rPr>
            <w:rFonts w:ascii="Times New Roman" w:hAnsi="Times New Roman"/>
            <w:bCs/>
            <w:noProof/>
            <w:webHidden/>
            <w:sz w:val="22"/>
            <w:lang w:val="ru-RU" w:bidi="ar-SA"/>
          </w:rPr>
          <w:fldChar w:fldCharType="end"/>
        </w:r>
      </w:hyperlink>
    </w:p>
    <w:p w14:paraId="4AD3A850" w14:textId="77777777" w:rsidR="00F06E72" w:rsidRPr="00F06E72" w:rsidRDefault="006A08F3" w:rsidP="00F06E72">
      <w:pPr>
        <w:tabs>
          <w:tab w:val="left" w:pos="851"/>
          <w:tab w:val="right" w:leader="dot" w:pos="9213"/>
        </w:tabs>
        <w:spacing w:after="100" w:line="240" w:lineRule="auto"/>
        <w:ind w:firstLine="709"/>
        <w:rPr>
          <w:rFonts w:ascii="Times New Roman" w:hAnsi="Times New Roman"/>
          <w:noProof/>
          <w:sz w:val="22"/>
          <w:lang w:val="ru-RU" w:eastAsia="ru-RU" w:bidi="ar-SA"/>
        </w:rPr>
      </w:pPr>
      <w:hyperlink w:anchor="_Toc62733081" w:history="1">
        <w:r w:rsidR="00F06E72" w:rsidRPr="00F06E72">
          <w:rPr>
            <w:rFonts w:ascii="Times New Roman" w:hAnsi="Times New Roman"/>
            <w:bCs/>
            <w:noProof/>
            <w:color w:val="0000FF"/>
            <w:sz w:val="22"/>
            <w:u w:val="single"/>
            <w:lang w:val="ru-RU" w:bidi="ar-SA"/>
          </w:rPr>
          <w:t>1.4.14 Выполнение мероприятий, направленных на обеспечение соответствия качества питьевой воды</w:t>
        </w:r>
        <w:r w:rsidR="00F06E72" w:rsidRPr="00F06E72">
          <w:rPr>
            <w:rFonts w:ascii="Times New Roman" w:hAnsi="Times New Roman"/>
            <w:bCs/>
            <w:noProof/>
            <w:webHidden/>
            <w:sz w:val="22"/>
            <w:lang w:val="ru-RU" w:bidi="ar-SA"/>
          </w:rPr>
          <w:tab/>
        </w:r>
        <w:r w:rsidR="00F06E72" w:rsidRPr="00F06E72">
          <w:rPr>
            <w:rFonts w:ascii="Times New Roman" w:hAnsi="Times New Roman"/>
            <w:bCs/>
            <w:noProof/>
            <w:webHidden/>
            <w:sz w:val="22"/>
            <w:lang w:val="ru-RU" w:bidi="ar-SA"/>
          </w:rPr>
          <w:fldChar w:fldCharType="begin"/>
        </w:r>
        <w:r w:rsidR="00F06E72" w:rsidRPr="00F06E72">
          <w:rPr>
            <w:rFonts w:ascii="Times New Roman" w:hAnsi="Times New Roman"/>
            <w:bCs/>
            <w:noProof/>
            <w:webHidden/>
            <w:sz w:val="22"/>
            <w:lang w:val="ru-RU" w:bidi="ar-SA"/>
          </w:rPr>
          <w:instrText xml:space="preserve"> PAGEREF _Toc62733081 \h </w:instrText>
        </w:r>
        <w:r w:rsidR="00F06E72" w:rsidRPr="00F06E72">
          <w:rPr>
            <w:rFonts w:ascii="Times New Roman" w:hAnsi="Times New Roman"/>
            <w:bCs/>
            <w:noProof/>
            <w:webHidden/>
            <w:sz w:val="22"/>
            <w:lang w:val="ru-RU" w:bidi="ar-SA"/>
          </w:rPr>
        </w:r>
        <w:r w:rsidR="00F06E72" w:rsidRPr="00F06E72">
          <w:rPr>
            <w:rFonts w:ascii="Times New Roman" w:hAnsi="Times New Roman"/>
            <w:bCs/>
            <w:noProof/>
            <w:webHidden/>
            <w:sz w:val="22"/>
            <w:lang w:val="ru-RU" w:bidi="ar-SA"/>
          </w:rPr>
          <w:fldChar w:fldCharType="separate"/>
        </w:r>
        <w:r w:rsidR="00F06E72" w:rsidRPr="00F06E72">
          <w:rPr>
            <w:rFonts w:ascii="Times New Roman" w:hAnsi="Times New Roman"/>
            <w:bCs/>
            <w:noProof/>
            <w:webHidden/>
            <w:sz w:val="22"/>
            <w:lang w:val="ru-RU" w:bidi="ar-SA"/>
          </w:rPr>
          <w:t>50</w:t>
        </w:r>
        <w:r w:rsidR="00F06E72" w:rsidRPr="00F06E72">
          <w:rPr>
            <w:rFonts w:ascii="Times New Roman" w:hAnsi="Times New Roman"/>
            <w:bCs/>
            <w:noProof/>
            <w:webHidden/>
            <w:sz w:val="22"/>
            <w:lang w:val="ru-RU" w:bidi="ar-SA"/>
          </w:rPr>
          <w:fldChar w:fldCharType="end"/>
        </w:r>
      </w:hyperlink>
    </w:p>
    <w:p w14:paraId="34ECEF03" w14:textId="77777777" w:rsidR="00F06E72" w:rsidRPr="00F06E72" w:rsidRDefault="006A08F3" w:rsidP="00F06E72">
      <w:pPr>
        <w:tabs>
          <w:tab w:val="right" w:leader="dot" w:pos="9214"/>
        </w:tabs>
        <w:spacing w:line="240" w:lineRule="auto"/>
        <w:ind w:firstLine="709"/>
        <w:rPr>
          <w:rFonts w:ascii="Times New Roman" w:hAnsi="Times New Roman"/>
          <w:noProof/>
          <w:sz w:val="22"/>
          <w:lang w:val="ru-RU" w:eastAsia="ru-RU" w:bidi="ar-SA"/>
        </w:rPr>
      </w:pPr>
      <w:hyperlink w:anchor="_Toc62733082" w:history="1">
        <w:r w:rsidR="00F06E72" w:rsidRPr="00F06E72">
          <w:rPr>
            <w:rFonts w:ascii="Times New Roman" w:hAnsi="Times New Roman"/>
            <w:noProof/>
            <w:color w:val="0000FF"/>
            <w:sz w:val="22"/>
            <w:u w:val="single"/>
            <w:lang w:val="ru-RU" w:bidi="ar-SA"/>
          </w:rPr>
          <w:t>1.5. Экологические аспекты мероприятий по строительству, реконструкции и модернизации объектов централизованных систем водоснабжения</w:t>
        </w:r>
        <w:r w:rsidR="00F06E72" w:rsidRPr="00F06E72">
          <w:rPr>
            <w:rFonts w:ascii="Times New Roman" w:hAnsi="Times New Roman"/>
            <w:noProof/>
            <w:webHidden/>
            <w:sz w:val="22"/>
            <w:lang w:val="ru-RU" w:bidi="ar-SA"/>
          </w:rPr>
          <w:tab/>
        </w:r>
        <w:r w:rsidR="00F06E72" w:rsidRPr="00F06E72">
          <w:rPr>
            <w:rFonts w:ascii="Times New Roman" w:hAnsi="Times New Roman"/>
            <w:noProof/>
            <w:webHidden/>
            <w:sz w:val="22"/>
            <w:lang w:val="ru-RU" w:bidi="ar-SA"/>
          </w:rPr>
          <w:fldChar w:fldCharType="begin"/>
        </w:r>
        <w:r w:rsidR="00F06E72" w:rsidRPr="00F06E72">
          <w:rPr>
            <w:rFonts w:ascii="Times New Roman" w:hAnsi="Times New Roman"/>
            <w:noProof/>
            <w:webHidden/>
            <w:sz w:val="22"/>
            <w:lang w:val="ru-RU" w:bidi="ar-SA"/>
          </w:rPr>
          <w:instrText xml:space="preserve"> PAGEREF _Toc62733082 \h </w:instrText>
        </w:r>
        <w:r w:rsidR="00F06E72" w:rsidRPr="00F06E72">
          <w:rPr>
            <w:rFonts w:ascii="Times New Roman" w:hAnsi="Times New Roman"/>
            <w:noProof/>
            <w:webHidden/>
            <w:sz w:val="22"/>
            <w:lang w:val="ru-RU" w:bidi="ar-SA"/>
          </w:rPr>
        </w:r>
        <w:r w:rsidR="00F06E72" w:rsidRPr="00F06E72">
          <w:rPr>
            <w:rFonts w:ascii="Times New Roman" w:hAnsi="Times New Roman"/>
            <w:noProof/>
            <w:webHidden/>
            <w:sz w:val="22"/>
            <w:lang w:val="ru-RU" w:bidi="ar-SA"/>
          </w:rPr>
          <w:fldChar w:fldCharType="separate"/>
        </w:r>
        <w:r w:rsidR="00F06E72" w:rsidRPr="00F06E72">
          <w:rPr>
            <w:rFonts w:ascii="Times New Roman" w:hAnsi="Times New Roman"/>
            <w:noProof/>
            <w:webHidden/>
            <w:sz w:val="22"/>
            <w:lang w:val="ru-RU" w:bidi="ar-SA"/>
          </w:rPr>
          <w:t>51</w:t>
        </w:r>
        <w:r w:rsidR="00F06E72" w:rsidRPr="00F06E72">
          <w:rPr>
            <w:rFonts w:ascii="Times New Roman" w:hAnsi="Times New Roman"/>
            <w:noProof/>
            <w:webHidden/>
            <w:sz w:val="22"/>
            <w:lang w:val="ru-RU" w:bidi="ar-SA"/>
          </w:rPr>
          <w:fldChar w:fldCharType="end"/>
        </w:r>
      </w:hyperlink>
    </w:p>
    <w:p w14:paraId="009A19CA" w14:textId="77777777" w:rsidR="00F06E72" w:rsidRPr="00F06E72" w:rsidRDefault="006A08F3" w:rsidP="00F06E72">
      <w:pPr>
        <w:tabs>
          <w:tab w:val="right" w:leader="dot" w:pos="9214"/>
        </w:tabs>
        <w:spacing w:line="240" w:lineRule="auto"/>
        <w:ind w:firstLine="709"/>
        <w:rPr>
          <w:rFonts w:ascii="Times New Roman" w:hAnsi="Times New Roman"/>
          <w:noProof/>
          <w:sz w:val="22"/>
          <w:lang w:val="ru-RU" w:eastAsia="ru-RU" w:bidi="ar-SA"/>
        </w:rPr>
      </w:pPr>
      <w:hyperlink w:anchor="_Toc62733083" w:history="1">
        <w:r w:rsidR="00F06E72" w:rsidRPr="00F06E72">
          <w:rPr>
            <w:rFonts w:ascii="Times New Roman" w:hAnsi="Times New Roman"/>
            <w:noProof/>
            <w:color w:val="0000FF"/>
            <w:sz w:val="22"/>
            <w:u w:val="single"/>
            <w:lang w:val="ru-RU" w:bidi="ar-SA"/>
          </w:rPr>
          <w:t>1.6. Оценка объемов капитальных вложений в строительство, реконструкцию и модернизацию объектов централизованных систем водоснабжения включает в себя с разбивкой по годам</w:t>
        </w:r>
        <w:r w:rsidR="00F06E72" w:rsidRPr="00F06E72">
          <w:rPr>
            <w:rFonts w:ascii="Times New Roman" w:hAnsi="Times New Roman"/>
            <w:noProof/>
            <w:webHidden/>
            <w:sz w:val="22"/>
            <w:lang w:val="ru-RU" w:bidi="ar-SA"/>
          </w:rPr>
          <w:tab/>
        </w:r>
        <w:r w:rsidR="00F06E72" w:rsidRPr="00F06E72">
          <w:rPr>
            <w:rFonts w:ascii="Times New Roman" w:hAnsi="Times New Roman"/>
            <w:noProof/>
            <w:webHidden/>
            <w:sz w:val="22"/>
            <w:lang w:val="ru-RU" w:bidi="ar-SA"/>
          </w:rPr>
          <w:fldChar w:fldCharType="begin"/>
        </w:r>
        <w:r w:rsidR="00F06E72" w:rsidRPr="00F06E72">
          <w:rPr>
            <w:rFonts w:ascii="Times New Roman" w:hAnsi="Times New Roman"/>
            <w:noProof/>
            <w:webHidden/>
            <w:sz w:val="22"/>
            <w:lang w:val="ru-RU" w:bidi="ar-SA"/>
          </w:rPr>
          <w:instrText xml:space="preserve"> PAGEREF _Toc62733083 \h </w:instrText>
        </w:r>
        <w:r w:rsidR="00F06E72" w:rsidRPr="00F06E72">
          <w:rPr>
            <w:rFonts w:ascii="Times New Roman" w:hAnsi="Times New Roman"/>
            <w:noProof/>
            <w:webHidden/>
            <w:sz w:val="22"/>
            <w:lang w:val="ru-RU" w:bidi="ar-SA"/>
          </w:rPr>
        </w:r>
        <w:r w:rsidR="00F06E72" w:rsidRPr="00F06E72">
          <w:rPr>
            <w:rFonts w:ascii="Times New Roman" w:hAnsi="Times New Roman"/>
            <w:noProof/>
            <w:webHidden/>
            <w:sz w:val="22"/>
            <w:lang w:val="ru-RU" w:bidi="ar-SA"/>
          </w:rPr>
          <w:fldChar w:fldCharType="separate"/>
        </w:r>
        <w:r w:rsidR="00F06E72" w:rsidRPr="00F06E72">
          <w:rPr>
            <w:rFonts w:ascii="Times New Roman" w:hAnsi="Times New Roman"/>
            <w:noProof/>
            <w:webHidden/>
            <w:sz w:val="22"/>
            <w:lang w:val="ru-RU" w:bidi="ar-SA"/>
          </w:rPr>
          <w:t>53</w:t>
        </w:r>
        <w:r w:rsidR="00F06E72" w:rsidRPr="00F06E72">
          <w:rPr>
            <w:rFonts w:ascii="Times New Roman" w:hAnsi="Times New Roman"/>
            <w:noProof/>
            <w:webHidden/>
            <w:sz w:val="22"/>
            <w:lang w:val="ru-RU" w:bidi="ar-SA"/>
          </w:rPr>
          <w:fldChar w:fldCharType="end"/>
        </w:r>
      </w:hyperlink>
    </w:p>
    <w:p w14:paraId="32DC09BD" w14:textId="77777777" w:rsidR="00F06E72" w:rsidRPr="00F06E72" w:rsidRDefault="006A08F3" w:rsidP="00F06E72">
      <w:pPr>
        <w:tabs>
          <w:tab w:val="left" w:pos="851"/>
          <w:tab w:val="right" w:leader="dot" w:pos="9213"/>
        </w:tabs>
        <w:spacing w:after="100" w:line="240" w:lineRule="auto"/>
        <w:ind w:firstLine="709"/>
        <w:rPr>
          <w:rFonts w:ascii="Times New Roman" w:hAnsi="Times New Roman"/>
          <w:noProof/>
          <w:sz w:val="22"/>
          <w:lang w:val="ru-RU" w:eastAsia="ru-RU" w:bidi="ar-SA"/>
        </w:rPr>
      </w:pPr>
      <w:hyperlink w:anchor="_Toc62733084" w:history="1">
        <w:r w:rsidR="00F06E72" w:rsidRPr="00F06E72">
          <w:rPr>
            <w:rFonts w:ascii="Times New Roman" w:hAnsi="Times New Roman"/>
            <w:bCs/>
            <w:noProof/>
            <w:color w:val="0000FF"/>
            <w:sz w:val="22"/>
            <w:u w:val="single"/>
            <w:lang w:val="ru-RU" w:eastAsia="ru-RU" w:bidi="ar-SA"/>
          </w:rPr>
          <w:t>1.6.1. Оценка стоимости основных мероприятий по реализации схем водоснабжения;</w:t>
        </w:r>
        <w:r w:rsidR="00F06E72" w:rsidRPr="00F06E72">
          <w:rPr>
            <w:rFonts w:ascii="Times New Roman" w:hAnsi="Times New Roman"/>
            <w:bCs/>
            <w:noProof/>
            <w:webHidden/>
            <w:sz w:val="22"/>
            <w:lang w:val="ru-RU" w:bidi="ar-SA"/>
          </w:rPr>
          <w:tab/>
        </w:r>
        <w:r w:rsidR="00F06E72" w:rsidRPr="00F06E72">
          <w:rPr>
            <w:rFonts w:ascii="Times New Roman" w:hAnsi="Times New Roman"/>
            <w:bCs/>
            <w:noProof/>
            <w:webHidden/>
            <w:sz w:val="22"/>
            <w:lang w:val="ru-RU" w:bidi="ar-SA"/>
          </w:rPr>
          <w:fldChar w:fldCharType="begin"/>
        </w:r>
        <w:r w:rsidR="00F06E72" w:rsidRPr="00F06E72">
          <w:rPr>
            <w:rFonts w:ascii="Times New Roman" w:hAnsi="Times New Roman"/>
            <w:bCs/>
            <w:noProof/>
            <w:webHidden/>
            <w:sz w:val="22"/>
            <w:lang w:val="ru-RU" w:bidi="ar-SA"/>
          </w:rPr>
          <w:instrText xml:space="preserve"> PAGEREF _Toc62733084 \h </w:instrText>
        </w:r>
        <w:r w:rsidR="00F06E72" w:rsidRPr="00F06E72">
          <w:rPr>
            <w:rFonts w:ascii="Times New Roman" w:hAnsi="Times New Roman"/>
            <w:bCs/>
            <w:noProof/>
            <w:webHidden/>
            <w:sz w:val="22"/>
            <w:lang w:val="ru-RU" w:bidi="ar-SA"/>
          </w:rPr>
        </w:r>
        <w:r w:rsidR="00F06E72" w:rsidRPr="00F06E72">
          <w:rPr>
            <w:rFonts w:ascii="Times New Roman" w:hAnsi="Times New Roman"/>
            <w:bCs/>
            <w:noProof/>
            <w:webHidden/>
            <w:sz w:val="22"/>
            <w:lang w:val="ru-RU" w:bidi="ar-SA"/>
          </w:rPr>
          <w:fldChar w:fldCharType="separate"/>
        </w:r>
        <w:r w:rsidR="00F06E72" w:rsidRPr="00F06E72">
          <w:rPr>
            <w:rFonts w:ascii="Times New Roman" w:hAnsi="Times New Roman"/>
            <w:bCs/>
            <w:noProof/>
            <w:webHidden/>
            <w:sz w:val="22"/>
            <w:lang w:val="ru-RU" w:bidi="ar-SA"/>
          </w:rPr>
          <w:t>54</w:t>
        </w:r>
        <w:r w:rsidR="00F06E72" w:rsidRPr="00F06E72">
          <w:rPr>
            <w:rFonts w:ascii="Times New Roman" w:hAnsi="Times New Roman"/>
            <w:bCs/>
            <w:noProof/>
            <w:webHidden/>
            <w:sz w:val="22"/>
            <w:lang w:val="ru-RU" w:bidi="ar-SA"/>
          </w:rPr>
          <w:fldChar w:fldCharType="end"/>
        </w:r>
      </w:hyperlink>
    </w:p>
    <w:p w14:paraId="3E6E69B5" w14:textId="77777777" w:rsidR="00F06E72" w:rsidRPr="00F06E72" w:rsidRDefault="006A08F3" w:rsidP="00F06E72">
      <w:pPr>
        <w:tabs>
          <w:tab w:val="left" w:pos="851"/>
          <w:tab w:val="right" w:leader="dot" w:pos="9213"/>
        </w:tabs>
        <w:spacing w:after="100" w:line="240" w:lineRule="auto"/>
        <w:ind w:firstLine="709"/>
        <w:rPr>
          <w:rFonts w:ascii="Times New Roman" w:hAnsi="Times New Roman"/>
          <w:noProof/>
          <w:sz w:val="22"/>
          <w:lang w:val="ru-RU" w:eastAsia="ru-RU" w:bidi="ar-SA"/>
        </w:rPr>
      </w:pPr>
      <w:hyperlink w:anchor="_Toc62733085" w:history="1">
        <w:r w:rsidR="00F06E72" w:rsidRPr="00F06E72">
          <w:rPr>
            <w:rFonts w:ascii="Times New Roman" w:hAnsi="Times New Roman"/>
            <w:bCs/>
            <w:noProof/>
            <w:color w:val="0000FF"/>
            <w:sz w:val="22"/>
            <w:u w:val="single"/>
            <w:lang w:val="ru-RU" w:eastAsia="ru-RU" w:bidi="ar-SA"/>
          </w:rPr>
          <w:t>1.6.2. Оценка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r w:rsidR="00F06E72" w:rsidRPr="00F06E72">
          <w:rPr>
            <w:rFonts w:ascii="Times New Roman" w:hAnsi="Times New Roman"/>
            <w:bCs/>
            <w:noProof/>
            <w:webHidden/>
            <w:sz w:val="22"/>
            <w:lang w:val="ru-RU" w:bidi="ar-SA"/>
          </w:rPr>
          <w:tab/>
        </w:r>
        <w:r w:rsidR="00F06E72" w:rsidRPr="00F06E72">
          <w:rPr>
            <w:rFonts w:ascii="Times New Roman" w:hAnsi="Times New Roman"/>
            <w:bCs/>
            <w:noProof/>
            <w:webHidden/>
            <w:sz w:val="22"/>
            <w:lang w:val="ru-RU" w:bidi="ar-SA"/>
          </w:rPr>
          <w:fldChar w:fldCharType="begin"/>
        </w:r>
        <w:r w:rsidR="00F06E72" w:rsidRPr="00F06E72">
          <w:rPr>
            <w:rFonts w:ascii="Times New Roman" w:hAnsi="Times New Roman"/>
            <w:bCs/>
            <w:noProof/>
            <w:webHidden/>
            <w:sz w:val="22"/>
            <w:lang w:val="ru-RU" w:bidi="ar-SA"/>
          </w:rPr>
          <w:instrText xml:space="preserve"> PAGEREF _Toc62733085 \h </w:instrText>
        </w:r>
        <w:r w:rsidR="00F06E72" w:rsidRPr="00F06E72">
          <w:rPr>
            <w:rFonts w:ascii="Times New Roman" w:hAnsi="Times New Roman"/>
            <w:bCs/>
            <w:noProof/>
            <w:webHidden/>
            <w:sz w:val="22"/>
            <w:lang w:val="ru-RU" w:bidi="ar-SA"/>
          </w:rPr>
        </w:r>
        <w:r w:rsidR="00F06E72" w:rsidRPr="00F06E72">
          <w:rPr>
            <w:rFonts w:ascii="Times New Roman" w:hAnsi="Times New Roman"/>
            <w:bCs/>
            <w:noProof/>
            <w:webHidden/>
            <w:sz w:val="22"/>
            <w:lang w:val="ru-RU" w:bidi="ar-SA"/>
          </w:rPr>
          <w:fldChar w:fldCharType="separate"/>
        </w:r>
        <w:r w:rsidR="00F06E72" w:rsidRPr="00F06E72">
          <w:rPr>
            <w:rFonts w:ascii="Times New Roman" w:hAnsi="Times New Roman"/>
            <w:bCs/>
            <w:noProof/>
            <w:webHidden/>
            <w:sz w:val="22"/>
            <w:lang w:val="ru-RU" w:bidi="ar-SA"/>
          </w:rPr>
          <w:t>54</w:t>
        </w:r>
        <w:r w:rsidR="00F06E72" w:rsidRPr="00F06E72">
          <w:rPr>
            <w:rFonts w:ascii="Times New Roman" w:hAnsi="Times New Roman"/>
            <w:bCs/>
            <w:noProof/>
            <w:webHidden/>
            <w:sz w:val="22"/>
            <w:lang w:val="ru-RU" w:bidi="ar-SA"/>
          </w:rPr>
          <w:fldChar w:fldCharType="end"/>
        </w:r>
      </w:hyperlink>
    </w:p>
    <w:p w14:paraId="2CDA2620" w14:textId="77777777" w:rsidR="00F06E72" w:rsidRPr="00F06E72" w:rsidRDefault="006A08F3" w:rsidP="00F06E72">
      <w:pPr>
        <w:tabs>
          <w:tab w:val="right" w:leader="dot" w:pos="9214"/>
        </w:tabs>
        <w:spacing w:line="240" w:lineRule="auto"/>
        <w:ind w:firstLine="709"/>
        <w:rPr>
          <w:rFonts w:ascii="Times New Roman" w:hAnsi="Times New Roman"/>
          <w:noProof/>
          <w:sz w:val="22"/>
          <w:lang w:val="ru-RU" w:eastAsia="ru-RU" w:bidi="ar-SA"/>
        </w:rPr>
      </w:pPr>
      <w:hyperlink w:anchor="_Toc62733086" w:history="1">
        <w:r w:rsidR="00F06E72" w:rsidRPr="00F06E72">
          <w:rPr>
            <w:rFonts w:ascii="Times New Roman" w:hAnsi="Times New Roman"/>
            <w:noProof/>
            <w:color w:val="0000FF"/>
            <w:sz w:val="22"/>
            <w:u w:val="single"/>
            <w:lang w:val="ru-RU" w:bidi="ar-SA"/>
          </w:rPr>
          <w:t xml:space="preserve">1.7. </w:t>
        </w:r>
        <w:r w:rsidR="00F06E72" w:rsidRPr="00F06E72">
          <w:rPr>
            <w:rFonts w:ascii="Times New Roman" w:hAnsi="Times New Roman"/>
            <w:bCs/>
            <w:iCs/>
            <w:noProof/>
            <w:color w:val="0000FF"/>
            <w:sz w:val="22"/>
            <w:u w:val="single"/>
            <w:lang w:val="ru-RU" w:eastAsia="ru-RU" w:bidi="ar-SA"/>
          </w:rPr>
          <w:t>Плановые значения показателей развития централизованных систем водоснабжения</w:t>
        </w:r>
        <w:r w:rsidR="00F06E72" w:rsidRPr="00F06E72">
          <w:rPr>
            <w:rFonts w:ascii="Times New Roman" w:hAnsi="Times New Roman"/>
            <w:noProof/>
            <w:webHidden/>
            <w:sz w:val="22"/>
            <w:lang w:val="ru-RU" w:bidi="ar-SA"/>
          </w:rPr>
          <w:tab/>
        </w:r>
        <w:r w:rsidR="00F06E72" w:rsidRPr="00F06E72">
          <w:rPr>
            <w:rFonts w:ascii="Times New Roman" w:hAnsi="Times New Roman"/>
            <w:noProof/>
            <w:webHidden/>
            <w:sz w:val="22"/>
            <w:lang w:val="ru-RU" w:bidi="ar-SA"/>
          </w:rPr>
          <w:fldChar w:fldCharType="begin"/>
        </w:r>
        <w:r w:rsidR="00F06E72" w:rsidRPr="00F06E72">
          <w:rPr>
            <w:rFonts w:ascii="Times New Roman" w:hAnsi="Times New Roman"/>
            <w:noProof/>
            <w:webHidden/>
            <w:sz w:val="22"/>
            <w:lang w:val="ru-RU" w:bidi="ar-SA"/>
          </w:rPr>
          <w:instrText xml:space="preserve"> PAGEREF _Toc62733086 \h </w:instrText>
        </w:r>
        <w:r w:rsidR="00F06E72" w:rsidRPr="00F06E72">
          <w:rPr>
            <w:rFonts w:ascii="Times New Roman" w:hAnsi="Times New Roman"/>
            <w:noProof/>
            <w:webHidden/>
            <w:sz w:val="22"/>
            <w:lang w:val="ru-RU" w:bidi="ar-SA"/>
          </w:rPr>
        </w:r>
        <w:r w:rsidR="00F06E72" w:rsidRPr="00F06E72">
          <w:rPr>
            <w:rFonts w:ascii="Times New Roman" w:hAnsi="Times New Roman"/>
            <w:noProof/>
            <w:webHidden/>
            <w:sz w:val="22"/>
            <w:lang w:val="ru-RU" w:bidi="ar-SA"/>
          </w:rPr>
          <w:fldChar w:fldCharType="separate"/>
        </w:r>
        <w:r w:rsidR="00F06E72" w:rsidRPr="00F06E72">
          <w:rPr>
            <w:rFonts w:ascii="Times New Roman" w:hAnsi="Times New Roman"/>
            <w:noProof/>
            <w:webHidden/>
            <w:sz w:val="22"/>
            <w:lang w:val="ru-RU" w:bidi="ar-SA"/>
          </w:rPr>
          <w:t>59</w:t>
        </w:r>
        <w:r w:rsidR="00F06E72" w:rsidRPr="00F06E72">
          <w:rPr>
            <w:rFonts w:ascii="Times New Roman" w:hAnsi="Times New Roman"/>
            <w:noProof/>
            <w:webHidden/>
            <w:sz w:val="22"/>
            <w:lang w:val="ru-RU" w:bidi="ar-SA"/>
          </w:rPr>
          <w:fldChar w:fldCharType="end"/>
        </w:r>
      </w:hyperlink>
    </w:p>
    <w:p w14:paraId="47F561DB" w14:textId="77777777" w:rsidR="00F06E72" w:rsidRPr="00F06E72" w:rsidRDefault="006A08F3" w:rsidP="00F06E72">
      <w:pPr>
        <w:tabs>
          <w:tab w:val="right" w:leader="dot" w:pos="9214"/>
        </w:tabs>
        <w:spacing w:line="240" w:lineRule="auto"/>
        <w:ind w:firstLine="709"/>
        <w:rPr>
          <w:rFonts w:ascii="Times New Roman" w:hAnsi="Times New Roman"/>
          <w:noProof/>
          <w:sz w:val="22"/>
          <w:lang w:val="ru-RU" w:eastAsia="ru-RU" w:bidi="ar-SA"/>
        </w:rPr>
      </w:pPr>
      <w:hyperlink w:anchor="_Toc62733087" w:history="1">
        <w:r w:rsidR="00F06E72" w:rsidRPr="00F06E72">
          <w:rPr>
            <w:rFonts w:ascii="Times New Roman" w:hAnsi="Times New Roman"/>
            <w:noProof/>
            <w:color w:val="0000FF"/>
            <w:sz w:val="22"/>
            <w:u w:val="single"/>
            <w:lang w:val="ru-RU" w:bidi="ar-SA"/>
          </w:rPr>
          <w:t>1.8.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F06E72" w:rsidRPr="00F06E72">
          <w:rPr>
            <w:rFonts w:ascii="Times New Roman" w:hAnsi="Times New Roman"/>
            <w:noProof/>
            <w:webHidden/>
            <w:sz w:val="22"/>
            <w:lang w:val="ru-RU" w:bidi="ar-SA"/>
          </w:rPr>
          <w:tab/>
        </w:r>
        <w:r w:rsidR="00F06E72" w:rsidRPr="00F06E72">
          <w:rPr>
            <w:rFonts w:ascii="Times New Roman" w:hAnsi="Times New Roman"/>
            <w:noProof/>
            <w:webHidden/>
            <w:sz w:val="22"/>
            <w:lang w:val="ru-RU" w:bidi="ar-SA"/>
          </w:rPr>
          <w:fldChar w:fldCharType="begin"/>
        </w:r>
        <w:r w:rsidR="00F06E72" w:rsidRPr="00F06E72">
          <w:rPr>
            <w:rFonts w:ascii="Times New Roman" w:hAnsi="Times New Roman"/>
            <w:noProof/>
            <w:webHidden/>
            <w:sz w:val="22"/>
            <w:lang w:val="ru-RU" w:bidi="ar-SA"/>
          </w:rPr>
          <w:instrText xml:space="preserve"> PAGEREF _Toc62733087 \h </w:instrText>
        </w:r>
        <w:r w:rsidR="00F06E72" w:rsidRPr="00F06E72">
          <w:rPr>
            <w:rFonts w:ascii="Times New Roman" w:hAnsi="Times New Roman"/>
            <w:noProof/>
            <w:webHidden/>
            <w:sz w:val="22"/>
            <w:lang w:val="ru-RU" w:bidi="ar-SA"/>
          </w:rPr>
        </w:r>
        <w:r w:rsidR="00F06E72" w:rsidRPr="00F06E72">
          <w:rPr>
            <w:rFonts w:ascii="Times New Roman" w:hAnsi="Times New Roman"/>
            <w:noProof/>
            <w:webHidden/>
            <w:sz w:val="22"/>
            <w:lang w:val="ru-RU" w:bidi="ar-SA"/>
          </w:rPr>
          <w:fldChar w:fldCharType="separate"/>
        </w:r>
        <w:r w:rsidR="00F06E72" w:rsidRPr="00F06E72">
          <w:rPr>
            <w:rFonts w:ascii="Times New Roman" w:hAnsi="Times New Roman"/>
            <w:noProof/>
            <w:webHidden/>
            <w:sz w:val="22"/>
            <w:lang w:val="ru-RU" w:bidi="ar-SA"/>
          </w:rPr>
          <w:t>62</w:t>
        </w:r>
        <w:r w:rsidR="00F06E72" w:rsidRPr="00F06E72">
          <w:rPr>
            <w:rFonts w:ascii="Times New Roman" w:hAnsi="Times New Roman"/>
            <w:noProof/>
            <w:webHidden/>
            <w:sz w:val="22"/>
            <w:lang w:val="ru-RU" w:bidi="ar-SA"/>
          </w:rPr>
          <w:fldChar w:fldCharType="end"/>
        </w:r>
      </w:hyperlink>
    </w:p>
    <w:p w14:paraId="2BB7EC4C" w14:textId="77777777" w:rsidR="00F06E72" w:rsidRPr="00F06E72" w:rsidRDefault="006A08F3" w:rsidP="00F06E72">
      <w:pPr>
        <w:tabs>
          <w:tab w:val="left" w:pos="851"/>
          <w:tab w:val="right" w:leader="dot" w:pos="9213"/>
        </w:tabs>
        <w:spacing w:after="100" w:line="240" w:lineRule="auto"/>
        <w:ind w:firstLine="709"/>
        <w:rPr>
          <w:rFonts w:ascii="Times New Roman" w:hAnsi="Times New Roman"/>
          <w:noProof/>
          <w:sz w:val="22"/>
          <w:lang w:val="ru-RU" w:eastAsia="ru-RU" w:bidi="ar-SA"/>
        </w:rPr>
      </w:pPr>
      <w:hyperlink w:anchor="_Toc62733088" w:history="1">
        <w:r w:rsidR="00F06E72" w:rsidRPr="00F06E72">
          <w:rPr>
            <w:rFonts w:ascii="Times New Roman" w:hAnsi="Times New Roman"/>
            <w:bCs/>
            <w:noProof/>
            <w:color w:val="0000FF"/>
            <w:sz w:val="22"/>
            <w:u w:val="single"/>
            <w:lang w:val="ru-RU" w:bidi="ar-SA"/>
          </w:rPr>
          <w:t>Глава 2 - СХЕМА ВОДООТВЕДЕНИЯ ГОРОДСКОГО ПОСЕЛЕНИЯ «ШЕРЛОВОГОРСКОЕ» БОРЗИНСКОГО РАЙОНА</w:t>
        </w:r>
        <w:r w:rsidR="00F06E72" w:rsidRPr="00F06E72">
          <w:rPr>
            <w:rFonts w:ascii="Times New Roman" w:hAnsi="Times New Roman"/>
            <w:bCs/>
            <w:noProof/>
            <w:webHidden/>
            <w:sz w:val="22"/>
            <w:lang w:val="ru-RU" w:bidi="ar-SA"/>
          </w:rPr>
          <w:tab/>
        </w:r>
        <w:r w:rsidR="00F06E72" w:rsidRPr="00F06E72">
          <w:rPr>
            <w:rFonts w:ascii="Times New Roman" w:hAnsi="Times New Roman"/>
            <w:bCs/>
            <w:noProof/>
            <w:webHidden/>
            <w:sz w:val="22"/>
            <w:lang w:val="ru-RU" w:bidi="ar-SA"/>
          </w:rPr>
          <w:fldChar w:fldCharType="begin"/>
        </w:r>
        <w:r w:rsidR="00F06E72" w:rsidRPr="00F06E72">
          <w:rPr>
            <w:rFonts w:ascii="Times New Roman" w:hAnsi="Times New Roman"/>
            <w:bCs/>
            <w:noProof/>
            <w:webHidden/>
            <w:sz w:val="22"/>
            <w:lang w:val="ru-RU" w:bidi="ar-SA"/>
          </w:rPr>
          <w:instrText xml:space="preserve"> PAGEREF _Toc62733088 \h </w:instrText>
        </w:r>
        <w:r w:rsidR="00F06E72" w:rsidRPr="00F06E72">
          <w:rPr>
            <w:rFonts w:ascii="Times New Roman" w:hAnsi="Times New Roman"/>
            <w:bCs/>
            <w:noProof/>
            <w:webHidden/>
            <w:sz w:val="22"/>
            <w:lang w:val="ru-RU" w:bidi="ar-SA"/>
          </w:rPr>
        </w:r>
        <w:r w:rsidR="00F06E72" w:rsidRPr="00F06E72">
          <w:rPr>
            <w:rFonts w:ascii="Times New Roman" w:hAnsi="Times New Roman"/>
            <w:bCs/>
            <w:noProof/>
            <w:webHidden/>
            <w:sz w:val="22"/>
            <w:lang w:val="ru-RU" w:bidi="ar-SA"/>
          </w:rPr>
          <w:fldChar w:fldCharType="separate"/>
        </w:r>
        <w:r w:rsidR="00F06E72" w:rsidRPr="00F06E72">
          <w:rPr>
            <w:rFonts w:ascii="Times New Roman" w:hAnsi="Times New Roman"/>
            <w:bCs/>
            <w:noProof/>
            <w:webHidden/>
            <w:sz w:val="22"/>
            <w:lang w:val="ru-RU" w:bidi="ar-SA"/>
          </w:rPr>
          <w:t>63</w:t>
        </w:r>
        <w:r w:rsidR="00F06E72" w:rsidRPr="00F06E72">
          <w:rPr>
            <w:rFonts w:ascii="Times New Roman" w:hAnsi="Times New Roman"/>
            <w:bCs/>
            <w:noProof/>
            <w:webHidden/>
            <w:sz w:val="22"/>
            <w:lang w:val="ru-RU" w:bidi="ar-SA"/>
          </w:rPr>
          <w:fldChar w:fldCharType="end"/>
        </w:r>
      </w:hyperlink>
    </w:p>
    <w:p w14:paraId="49F0DC00" w14:textId="77777777" w:rsidR="00F06E72" w:rsidRPr="00F06E72" w:rsidRDefault="006A08F3" w:rsidP="00F06E72">
      <w:pPr>
        <w:tabs>
          <w:tab w:val="left" w:pos="851"/>
          <w:tab w:val="right" w:leader="dot" w:pos="9213"/>
        </w:tabs>
        <w:spacing w:after="100" w:line="240" w:lineRule="auto"/>
        <w:ind w:firstLine="709"/>
        <w:rPr>
          <w:rFonts w:ascii="Times New Roman" w:hAnsi="Times New Roman"/>
          <w:noProof/>
          <w:sz w:val="22"/>
          <w:lang w:val="ru-RU" w:eastAsia="ru-RU" w:bidi="ar-SA"/>
        </w:rPr>
      </w:pPr>
      <w:hyperlink w:anchor="_Toc62733089" w:history="1">
        <w:r w:rsidR="00F06E72" w:rsidRPr="00F06E72">
          <w:rPr>
            <w:rFonts w:ascii="Times New Roman" w:hAnsi="Times New Roman"/>
            <w:bCs/>
            <w:noProof/>
            <w:color w:val="0000FF"/>
            <w:sz w:val="22"/>
            <w:u w:val="single"/>
            <w:lang w:val="ru-RU" w:bidi="ar-SA"/>
          </w:rPr>
          <w:t>2.1. Существующее положение в сфере водоотведения городского поселения «Шерловогорское» Борзинского района</w:t>
        </w:r>
        <w:r w:rsidR="00F06E72" w:rsidRPr="00F06E72">
          <w:rPr>
            <w:rFonts w:ascii="Times New Roman" w:hAnsi="Times New Roman"/>
            <w:bCs/>
            <w:noProof/>
            <w:webHidden/>
            <w:sz w:val="22"/>
            <w:lang w:val="ru-RU" w:bidi="ar-SA"/>
          </w:rPr>
          <w:tab/>
        </w:r>
        <w:r w:rsidR="00F06E72" w:rsidRPr="00F06E72">
          <w:rPr>
            <w:rFonts w:ascii="Times New Roman" w:hAnsi="Times New Roman"/>
            <w:bCs/>
            <w:noProof/>
            <w:webHidden/>
            <w:sz w:val="22"/>
            <w:lang w:val="ru-RU" w:bidi="ar-SA"/>
          </w:rPr>
          <w:fldChar w:fldCharType="begin"/>
        </w:r>
        <w:r w:rsidR="00F06E72" w:rsidRPr="00F06E72">
          <w:rPr>
            <w:rFonts w:ascii="Times New Roman" w:hAnsi="Times New Roman"/>
            <w:bCs/>
            <w:noProof/>
            <w:webHidden/>
            <w:sz w:val="22"/>
            <w:lang w:val="ru-RU" w:bidi="ar-SA"/>
          </w:rPr>
          <w:instrText xml:space="preserve"> PAGEREF _Toc62733089 \h </w:instrText>
        </w:r>
        <w:r w:rsidR="00F06E72" w:rsidRPr="00F06E72">
          <w:rPr>
            <w:rFonts w:ascii="Times New Roman" w:hAnsi="Times New Roman"/>
            <w:bCs/>
            <w:noProof/>
            <w:webHidden/>
            <w:sz w:val="22"/>
            <w:lang w:val="ru-RU" w:bidi="ar-SA"/>
          </w:rPr>
        </w:r>
        <w:r w:rsidR="00F06E72" w:rsidRPr="00F06E72">
          <w:rPr>
            <w:rFonts w:ascii="Times New Roman" w:hAnsi="Times New Roman"/>
            <w:bCs/>
            <w:noProof/>
            <w:webHidden/>
            <w:sz w:val="22"/>
            <w:lang w:val="ru-RU" w:bidi="ar-SA"/>
          </w:rPr>
          <w:fldChar w:fldCharType="separate"/>
        </w:r>
        <w:r w:rsidR="00F06E72" w:rsidRPr="00F06E72">
          <w:rPr>
            <w:rFonts w:ascii="Times New Roman" w:hAnsi="Times New Roman"/>
            <w:bCs/>
            <w:noProof/>
            <w:webHidden/>
            <w:sz w:val="22"/>
            <w:lang w:val="ru-RU" w:bidi="ar-SA"/>
          </w:rPr>
          <w:t>63</w:t>
        </w:r>
        <w:r w:rsidR="00F06E72" w:rsidRPr="00F06E72">
          <w:rPr>
            <w:rFonts w:ascii="Times New Roman" w:hAnsi="Times New Roman"/>
            <w:bCs/>
            <w:noProof/>
            <w:webHidden/>
            <w:sz w:val="22"/>
            <w:lang w:val="ru-RU" w:bidi="ar-SA"/>
          </w:rPr>
          <w:fldChar w:fldCharType="end"/>
        </w:r>
      </w:hyperlink>
    </w:p>
    <w:p w14:paraId="3834D546" w14:textId="77777777" w:rsidR="00F06E72" w:rsidRPr="00F06E72" w:rsidRDefault="006A08F3" w:rsidP="00F06E72">
      <w:pPr>
        <w:tabs>
          <w:tab w:val="left" w:pos="851"/>
          <w:tab w:val="right" w:leader="dot" w:pos="9213"/>
        </w:tabs>
        <w:spacing w:after="100" w:line="240" w:lineRule="auto"/>
        <w:ind w:firstLine="709"/>
        <w:rPr>
          <w:rFonts w:ascii="Times New Roman" w:hAnsi="Times New Roman"/>
          <w:noProof/>
          <w:sz w:val="22"/>
          <w:lang w:val="ru-RU" w:eastAsia="ru-RU" w:bidi="ar-SA"/>
        </w:rPr>
      </w:pPr>
      <w:hyperlink w:anchor="_Toc62733090" w:history="1">
        <w:r w:rsidR="00F06E72" w:rsidRPr="00F06E72">
          <w:rPr>
            <w:rFonts w:ascii="Times New Roman" w:hAnsi="Times New Roman"/>
            <w:bCs/>
            <w:noProof/>
            <w:color w:val="0000FF"/>
            <w:sz w:val="22"/>
            <w:u w:val="single"/>
            <w:lang w:val="ru-RU" w:bidi="ar-SA"/>
          </w:rPr>
          <w:t>2.2.1 Описание структуры системы сбора, очистки и отведения сточных вод на территории городского поселения «Шерловогорское» Борзинского района и деление территории округа на эксплуатационные зоны.</w:t>
        </w:r>
        <w:r w:rsidR="00F06E72" w:rsidRPr="00F06E72">
          <w:rPr>
            <w:rFonts w:ascii="Times New Roman" w:hAnsi="Times New Roman"/>
            <w:bCs/>
            <w:noProof/>
            <w:webHidden/>
            <w:sz w:val="22"/>
            <w:lang w:val="ru-RU" w:bidi="ar-SA"/>
          </w:rPr>
          <w:tab/>
        </w:r>
        <w:r w:rsidR="00F06E72" w:rsidRPr="00F06E72">
          <w:rPr>
            <w:rFonts w:ascii="Times New Roman" w:hAnsi="Times New Roman"/>
            <w:bCs/>
            <w:noProof/>
            <w:webHidden/>
            <w:sz w:val="22"/>
            <w:lang w:val="ru-RU" w:bidi="ar-SA"/>
          </w:rPr>
          <w:fldChar w:fldCharType="begin"/>
        </w:r>
        <w:r w:rsidR="00F06E72" w:rsidRPr="00F06E72">
          <w:rPr>
            <w:rFonts w:ascii="Times New Roman" w:hAnsi="Times New Roman"/>
            <w:bCs/>
            <w:noProof/>
            <w:webHidden/>
            <w:sz w:val="22"/>
            <w:lang w:val="ru-RU" w:bidi="ar-SA"/>
          </w:rPr>
          <w:instrText xml:space="preserve"> PAGEREF _Toc62733090 \h </w:instrText>
        </w:r>
        <w:r w:rsidR="00F06E72" w:rsidRPr="00F06E72">
          <w:rPr>
            <w:rFonts w:ascii="Times New Roman" w:hAnsi="Times New Roman"/>
            <w:bCs/>
            <w:noProof/>
            <w:webHidden/>
            <w:sz w:val="22"/>
            <w:lang w:val="ru-RU" w:bidi="ar-SA"/>
          </w:rPr>
        </w:r>
        <w:r w:rsidR="00F06E72" w:rsidRPr="00F06E72">
          <w:rPr>
            <w:rFonts w:ascii="Times New Roman" w:hAnsi="Times New Roman"/>
            <w:bCs/>
            <w:noProof/>
            <w:webHidden/>
            <w:sz w:val="22"/>
            <w:lang w:val="ru-RU" w:bidi="ar-SA"/>
          </w:rPr>
          <w:fldChar w:fldCharType="separate"/>
        </w:r>
        <w:r w:rsidR="00F06E72" w:rsidRPr="00F06E72">
          <w:rPr>
            <w:rFonts w:ascii="Times New Roman" w:hAnsi="Times New Roman"/>
            <w:bCs/>
            <w:noProof/>
            <w:webHidden/>
            <w:sz w:val="22"/>
            <w:lang w:val="ru-RU" w:bidi="ar-SA"/>
          </w:rPr>
          <w:t>63</w:t>
        </w:r>
        <w:r w:rsidR="00F06E72" w:rsidRPr="00F06E72">
          <w:rPr>
            <w:rFonts w:ascii="Times New Roman" w:hAnsi="Times New Roman"/>
            <w:bCs/>
            <w:noProof/>
            <w:webHidden/>
            <w:sz w:val="22"/>
            <w:lang w:val="ru-RU" w:bidi="ar-SA"/>
          </w:rPr>
          <w:fldChar w:fldCharType="end"/>
        </w:r>
      </w:hyperlink>
    </w:p>
    <w:p w14:paraId="5DE6C022" w14:textId="77777777" w:rsidR="00F06E72" w:rsidRPr="00F06E72" w:rsidRDefault="006A08F3" w:rsidP="00F06E72">
      <w:pPr>
        <w:tabs>
          <w:tab w:val="left" w:pos="851"/>
          <w:tab w:val="right" w:leader="dot" w:pos="9213"/>
        </w:tabs>
        <w:spacing w:after="100" w:line="240" w:lineRule="auto"/>
        <w:ind w:firstLine="709"/>
        <w:rPr>
          <w:rFonts w:ascii="Times New Roman" w:hAnsi="Times New Roman"/>
          <w:noProof/>
          <w:sz w:val="22"/>
          <w:lang w:val="ru-RU" w:eastAsia="ru-RU" w:bidi="ar-SA"/>
        </w:rPr>
      </w:pPr>
      <w:hyperlink w:anchor="_Toc62733091" w:history="1">
        <w:r w:rsidR="00F06E72" w:rsidRPr="00F06E72">
          <w:rPr>
            <w:rFonts w:ascii="Times New Roman" w:hAnsi="Times New Roman"/>
            <w:bCs/>
            <w:noProof/>
            <w:color w:val="0000FF"/>
            <w:sz w:val="22"/>
            <w:u w:val="single"/>
            <w:lang w:val="ru-RU" w:eastAsia="ru-RU" w:bidi="ar-SA"/>
          </w:rPr>
          <w:t>2.1.2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F06E72" w:rsidRPr="00F06E72">
          <w:rPr>
            <w:rFonts w:ascii="Times New Roman" w:hAnsi="Times New Roman"/>
            <w:bCs/>
            <w:noProof/>
            <w:webHidden/>
            <w:sz w:val="22"/>
            <w:lang w:val="ru-RU" w:bidi="ar-SA"/>
          </w:rPr>
          <w:tab/>
        </w:r>
        <w:r w:rsidR="00F06E72" w:rsidRPr="00F06E72">
          <w:rPr>
            <w:rFonts w:ascii="Times New Roman" w:hAnsi="Times New Roman"/>
            <w:bCs/>
            <w:noProof/>
            <w:webHidden/>
            <w:sz w:val="22"/>
            <w:lang w:val="ru-RU" w:bidi="ar-SA"/>
          </w:rPr>
          <w:fldChar w:fldCharType="begin"/>
        </w:r>
        <w:r w:rsidR="00F06E72" w:rsidRPr="00F06E72">
          <w:rPr>
            <w:rFonts w:ascii="Times New Roman" w:hAnsi="Times New Roman"/>
            <w:bCs/>
            <w:noProof/>
            <w:webHidden/>
            <w:sz w:val="22"/>
            <w:lang w:val="ru-RU" w:bidi="ar-SA"/>
          </w:rPr>
          <w:instrText xml:space="preserve"> PAGEREF _Toc62733091 \h </w:instrText>
        </w:r>
        <w:r w:rsidR="00F06E72" w:rsidRPr="00F06E72">
          <w:rPr>
            <w:rFonts w:ascii="Times New Roman" w:hAnsi="Times New Roman"/>
            <w:bCs/>
            <w:noProof/>
            <w:webHidden/>
            <w:sz w:val="22"/>
            <w:lang w:val="ru-RU" w:bidi="ar-SA"/>
          </w:rPr>
        </w:r>
        <w:r w:rsidR="00F06E72" w:rsidRPr="00F06E72">
          <w:rPr>
            <w:rFonts w:ascii="Times New Roman" w:hAnsi="Times New Roman"/>
            <w:bCs/>
            <w:noProof/>
            <w:webHidden/>
            <w:sz w:val="22"/>
            <w:lang w:val="ru-RU" w:bidi="ar-SA"/>
          </w:rPr>
          <w:fldChar w:fldCharType="separate"/>
        </w:r>
        <w:r w:rsidR="00F06E72" w:rsidRPr="00F06E72">
          <w:rPr>
            <w:rFonts w:ascii="Times New Roman" w:hAnsi="Times New Roman"/>
            <w:bCs/>
            <w:noProof/>
            <w:webHidden/>
            <w:sz w:val="22"/>
            <w:lang w:val="ru-RU" w:bidi="ar-SA"/>
          </w:rPr>
          <w:t>63</w:t>
        </w:r>
        <w:r w:rsidR="00F06E72" w:rsidRPr="00F06E72">
          <w:rPr>
            <w:rFonts w:ascii="Times New Roman" w:hAnsi="Times New Roman"/>
            <w:bCs/>
            <w:noProof/>
            <w:webHidden/>
            <w:sz w:val="22"/>
            <w:lang w:val="ru-RU" w:bidi="ar-SA"/>
          </w:rPr>
          <w:fldChar w:fldCharType="end"/>
        </w:r>
      </w:hyperlink>
    </w:p>
    <w:p w14:paraId="7865D328" w14:textId="77777777" w:rsidR="00F06E72" w:rsidRPr="00F06E72" w:rsidRDefault="006A08F3" w:rsidP="00F06E72">
      <w:pPr>
        <w:tabs>
          <w:tab w:val="left" w:pos="851"/>
          <w:tab w:val="right" w:leader="dot" w:pos="9213"/>
        </w:tabs>
        <w:spacing w:after="100" w:line="240" w:lineRule="auto"/>
        <w:ind w:firstLine="709"/>
        <w:rPr>
          <w:rFonts w:ascii="Times New Roman" w:hAnsi="Times New Roman"/>
          <w:noProof/>
          <w:sz w:val="22"/>
          <w:lang w:val="ru-RU" w:eastAsia="ru-RU" w:bidi="ar-SA"/>
        </w:rPr>
      </w:pPr>
      <w:hyperlink w:anchor="_Toc62733092" w:history="1">
        <w:r w:rsidR="00F06E72" w:rsidRPr="00F06E72">
          <w:rPr>
            <w:rFonts w:ascii="Times New Roman" w:hAnsi="Times New Roman"/>
            <w:bCs/>
            <w:noProof/>
            <w:color w:val="0000FF"/>
            <w:sz w:val="22"/>
            <w:u w:val="single"/>
            <w:lang w:val="ru-RU" w:bidi="ar-SA"/>
          </w:rPr>
          <w:t xml:space="preserve">2.1.3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w:t>
        </w:r>
        <w:r w:rsidR="00F06E72" w:rsidRPr="00F06E72">
          <w:rPr>
            <w:rFonts w:ascii="Times New Roman" w:hAnsi="Times New Roman"/>
            <w:bCs/>
            <w:noProof/>
            <w:color w:val="0000FF"/>
            <w:sz w:val="22"/>
            <w:u w:val="single"/>
            <w:lang w:val="ru-RU" w:bidi="ar-SA"/>
          </w:rPr>
          <w:lastRenderedPageBreak/>
          <w:t>использованием централизованных и нецентрализованных систем водоотведения) и перечень централизованных систем водоотведения</w:t>
        </w:r>
        <w:r w:rsidR="00F06E72" w:rsidRPr="00F06E72">
          <w:rPr>
            <w:rFonts w:ascii="Times New Roman" w:hAnsi="Times New Roman"/>
            <w:bCs/>
            <w:noProof/>
            <w:webHidden/>
            <w:sz w:val="22"/>
            <w:lang w:val="ru-RU" w:bidi="ar-SA"/>
          </w:rPr>
          <w:tab/>
        </w:r>
        <w:r w:rsidR="00F06E72" w:rsidRPr="00F06E72">
          <w:rPr>
            <w:rFonts w:ascii="Times New Roman" w:hAnsi="Times New Roman"/>
            <w:bCs/>
            <w:noProof/>
            <w:webHidden/>
            <w:sz w:val="22"/>
            <w:lang w:val="ru-RU" w:bidi="ar-SA"/>
          </w:rPr>
          <w:fldChar w:fldCharType="begin"/>
        </w:r>
        <w:r w:rsidR="00F06E72" w:rsidRPr="00F06E72">
          <w:rPr>
            <w:rFonts w:ascii="Times New Roman" w:hAnsi="Times New Roman"/>
            <w:bCs/>
            <w:noProof/>
            <w:webHidden/>
            <w:sz w:val="22"/>
            <w:lang w:val="ru-RU" w:bidi="ar-SA"/>
          </w:rPr>
          <w:instrText xml:space="preserve"> PAGEREF _Toc62733092 \h </w:instrText>
        </w:r>
        <w:r w:rsidR="00F06E72" w:rsidRPr="00F06E72">
          <w:rPr>
            <w:rFonts w:ascii="Times New Roman" w:hAnsi="Times New Roman"/>
            <w:bCs/>
            <w:noProof/>
            <w:webHidden/>
            <w:sz w:val="22"/>
            <w:lang w:val="ru-RU" w:bidi="ar-SA"/>
          </w:rPr>
        </w:r>
        <w:r w:rsidR="00F06E72" w:rsidRPr="00F06E72">
          <w:rPr>
            <w:rFonts w:ascii="Times New Roman" w:hAnsi="Times New Roman"/>
            <w:bCs/>
            <w:noProof/>
            <w:webHidden/>
            <w:sz w:val="22"/>
            <w:lang w:val="ru-RU" w:bidi="ar-SA"/>
          </w:rPr>
          <w:fldChar w:fldCharType="separate"/>
        </w:r>
        <w:r w:rsidR="00F06E72" w:rsidRPr="00F06E72">
          <w:rPr>
            <w:rFonts w:ascii="Times New Roman" w:hAnsi="Times New Roman"/>
            <w:bCs/>
            <w:noProof/>
            <w:webHidden/>
            <w:sz w:val="22"/>
            <w:lang w:val="ru-RU" w:bidi="ar-SA"/>
          </w:rPr>
          <w:t>75</w:t>
        </w:r>
        <w:r w:rsidR="00F06E72" w:rsidRPr="00F06E72">
          <w:rPr>
            <w:rFonts w:ascii="Times New Roman" w:hAnsi="Times New Roman"/>
            <w:bCs/>
            <w:noProof/>
            <w:webHidden/>
            <w:sz w:val="22"/>
            <w:lang w:val="ru-RU" w:bidi="ar-SA"/>
          </w:rPr>
          <w:fldChar w:fldCharType="end"/>
        </w:r>
      </w:hyperlink>
    </w:p>
    <w:p w14:paraId="75629A91" w14:textId="77777777" w:rsidR="00F06E72" w:rsidRPr="00F06E72" w:rsidRDefault="006A08F3" w:rsidP="00F06E72">
      <w:pPr>
        <w:tabs>
          <w:tab w:val="left" w:pos="851"/>
          <w:tab w:val="right" w:leader="dot" w:pos="9213"/>
        </w:tabs>
        <w:spacing w:after="100" w:line="240" w:lineRule="auto"/>
        <w:ind w:firstLine="709"/>
        <w:rPr>
          <w:rFonts w:ascii="Times New Roman" w:hAnsi="Times New Roman"/>
          <w:noProof/>
          <w:sz w:val="22"/>
          <w:lang w:val="ru-RU" w:eastAsia="ru-RU" w:bidi="ar-SA"/>
        </w:rPr>
      </w:pPr>
      <w:hyperlink w:anchor="_Toc62733093" w:history="1">
        <w:r w:rsidR="00F06E72" w:rsidRPr="00F06E72">
          <w:rPr>
            <w:rFonts w:ascii="Times New Roman" w:hAnsi="Times New Roman"/>
            <w:bCs/>
            <w:noProof/>
            <w:color w:val="0000FF"/>
            <w:sz w:val="22"/>
            <w:u w:val="single"/>
            <w:lang w:val="ru-RU" w:bidi="ar-SA"/>
          </w:rPr>
          <w:t>2.1.4 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F06E72" w:rsidRPr="00F06E72">
          <w:rPr>
            <w:rFonts w:ascii="Times New Roman" w:hAnsi="Times New Roman"/>
            <w:bCs/>
            <w:noProof/>
            <w:webHidden/>
            <w:sz w:val="22"/>
            <w:lang w:val="ru-RU" w:bidi="ar-SA"/>
          </w:rPr>
          <w:tab/>
        </w:r>
        <w:r w:rsidR="00F06E72" w:rsidRPr="00F06E72">
          <w:rPr>
            <w:rFonts w:ascii="Times New Roman" w:hAnsi="Times New Roman"/>
            <w:bCs/>
            <w:noProof/>
            <w:webHidden/>
            <w:sz w:val="22"/>
            <w:lang w:val="ru-RU" w:bidi="ar-SA"/>
          </w:rPr>
          <w:fldChar w:fldCharType="begin"/>
        </w:r>
        <w:r w:rsidR="00F06E72" w:rsidRPr="00F06E72">
          <w:rPr>
            <w:rFonts w:ascii="Times New Roman" w:hAnsi="Times New Roman"/>
            <w:bCs/>
            <w:noProof/>
            <w:webHidden/>
            <w:sz w:val="22"/>
            <w:lang w:val="ru-RU" w:bidi="ar-SA"/>
          </w:rPr>
          <w:instrText xml:space="preserve"> PAGEREF _Toc62733093 \h </w:instrText>
        </w:r>
        <w:r w:rsidR="00F06E72" w:rsidRPr="00F06E72">
          <w:rPr>
            <w:rFonts w:ascii="Times New Roman" w:hAnsi="Times New Roman"/>
            <w:bCs/>
            <w:noProof/>
            <w:webHidden/>
            <w:sz w:val="22"/>
            <w:lang w:val="ru-RU" w:bidi="ar-SA"/>
          </w:rPr>
        </w:r>
        <w:r w:rsidR="00F06E72" w:rsidRPr="00F06E72">
          <w:rPr>
            <w:rFonts w:ascii="Times New Roman" w:hAnsi="Times New Roman"/>
            <w:bCs/>
            <w:noProof/>
            <w:webHidden/>
            <w:sz w:val="22"/>
            <w:lang w:val="ru-RU" w:bidi="ar-SA"/>
          </w:rPr>
          <w:fldChar w:fldCharType="separate"/>
        </w:r>
        <w:r w:rsidR="00F06E72" w:rsidRPr="00F06E72">
          <w:rPr>
            <w:rFonts w:ascii="Times New Roman" w:hAnsi="Times New Roman"/>
            <w:bCs/>
            <w:noProof/>
            <w:webHidden/>
            <w:sz w:val="22"/>
            <w:lang w:val="ru-RU" w:bidi="ar-SA"/>
          </w:rPr>
          <w:t>75</w:t>
        </w:r>
        <w:r w:rsidR="00F06E72" w:rsidRPr="00F06E72">
          <w:rPr>
            <w:rFonts w:ascii="Times New Roman" w:hAnsi="Times New Roman"/>
            <w:bCs/>
            <w:noProof/>
            <w:webHidden/>
            <w:sz w:val="22"/>
            <w:lang w:val="ru-RU" w:bidi="ar-SA"/>
          </w:rPr>
          <w:fldChar w:fldCharType="end"/>
        </w:r>
      </w:hyperlink>
    </w:p>
    <w:p w14:paraId="62D0A263" w14:textId="77777777" w:rsidR="00F06E72" w:rsidRPr="00F06E72" w:rsidRDefault="006A08F3" w:rsidP="00F06E72">
      <w:pPr>
        <w:tabs>
          <w:tab w:val="left" w:pos="851"/>
          <w:tab w:val="right" w:leader="dot" w:pos="9213"/>
        </w:tabs>
        <w:spacing w:after="100" w:line="240" w:lineRule="auto"/>
        <w:ind w:firstLine="709"/>
        <w:rPr>
          <w:rFonts w:ascii="Times New Roman" w:hAnsi="Times New Roman"/>
          <w:noProof/>
          <w:sz w:val="22"/>
          <w:lang w:val="ru-RU" w:eastAsia="ru-RU" w:bidi="ar-SA"/>
        </w:rPr>
      </w:pPr>
      <w:hyperlink w:anchor="_Toc62733094" w:history="1">
        <w:r w:rsidR="00F06E72" w:rsidRPr="00F06E72">
          <w:rPr>
            <w:rFonts w:ascii="Times New Roman" w:hAnsi="Times New Roman"/>
            <w:bCs/>
            <w:noProof/>
            <w:color w:val="0000FF"/>
            <w:sz w:val="22"/>
            <w:u w:val="single"/>
            <w:lang w:val="ru-RU" w:bidi="ar-SA"/>
          </w:rPr>
          <w:t>2.1.5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F06E72" w:rsidRPr="00F06E72">
          <w:rPr>
            <w:rFonts w:ascii="Times New Roman" w:hAnsi="Times New Roman"/>
            <w:bCs/>
            <w:noProof/>
            <w:webHidden/>
            <w:sz w:val="22"/>
            <w:lang w:val="ru-RU" w:bidi="ar-SA"/>
          </w:rPr>
          <w:tab/>
        </w:r>
        <w:r w:rsidR="00F06E72" w:rsidRPr="00F06E72">
          <w:rPr>
            <w:rFonts w:ascii="Times New Roman" w:hAnsi="Times New Roman"/>
            <w:bCs/>
            <w:noProof/>
            <w:webHidden/>
            <w:sz w:val="22"/>
            <w:lang w:val="ru-RU" w:bidi="ar-SA"/>
          </w:rPr>
          <w:fldChar w:fldCharType="begin"/>
        </w:r>
        <w:r w:rsidR="00F06E72" w:rsidRPr="00F06E72">
          <w:rPr>
            <w:rFonts w:ascii="Times New Roman" w:hAnsi="Times New Roman"/>
            <w:bCs/>
            <w:noProof/>
            <w:webHidden/>
            <w:sz w:val="22"/>
            <w:lang w:val="ru-RU" w:bidi="ar-SA"/>
          </w:rPr>
          <w:instrText xml:space="preserve"> PAGEREF _Toc62733094 \h </w:instrText>
        </w:r>
        <w:r w:rsidR="00F06E72" w:rsidRPr="00F06E72">
          <w:rPr>
            <w:rFonts w:ascii="Times New Roman" w:hAnsi="Times New Roman"/>
            <w:bCs/>
            <w:noProof/>
            <w:webHidden/>
            <w:sz w:val="22"/>
            <w:lang w:val="ru-RU" w:bidi="ar-SA"/>
          </w:rPr>
        </w:r>
        <w:r w:rsidR="00F06E72" w:rsidRPr="00F06E72">
          <w:rPr>
            <w:rFonts w:ascii="Times New Roman" w:hAnsi="Times New Roman"/>
            <w:bCs/>
            <w:noProof/>
            <w:webHidden/>
            <w:sz w:val="22"/>
            <w:lang w:val="ru-RU" w:bidi="ar-SA"/>
          </w:rPr>
          <w:fldChar w:fldCharType="separate"/>
        </w:r>
        <w:r w:rsidR="00F06E72" w:rsidRPr="00F06E72">
          <w:rPr>
            <w:rFonts w:ascii="Times New Roman" w:hAnsi="Times New Roman"/>
            <w:bCs/>
            <w:noProof/>
            <w:webHidden/>
            <w:sz w:val="22"/>
            <w:lang w:val="ru-RU" w:bidi="ar-SA"/>
          </w:rPr>
          <w:t>77</w:t>
        </w:r>
        <w:r w:rsidR="00F06E72" w:rsidRPr="00F06E72">
          <w:rPr>
            <w:rFonts w:ascii="Times New Roman" w:hAnsi="Times New Roman"/>
            <w:bCs/>
            <w:noProof/>
            <w:webHidden/>
            <w:sz w:val="22"/>
            <w:lang w:val="ru-RU" w:bidi="ar-SA"/>
          </w:rPr>
          <w:fldChar w:fldCharType="end"/>
        </w:r>
      </w:hyperlink>
    </w:p>
    <w:p w14:paraId="78F29796" w14:textId="77777777" w:rsidR="00F06E72" w:rsidRPr="00F06E72" w:rsidRDefault="006A08F3" w:rsidP="00F06E72">
      <w:pPr>
        <w:tabs>
          <w:tab w:val="left" w:pos="851"/>
          <w:tab w:val="right" w:leader="dot" w:pos="9213"/>
        </w:tabs>
        <w:spacing w:after="100" w:line="240" w:lineRule="auto"/>
        <w:ind w:firstLine="709"/>
        <w:rPr>
          <w:rFonts w:ascii="Times New Roman" w:hAnsi="Times New Roman"/>
          <w:noProof/>
          <w:sz w:val="22"/>
          <w:lang w:val="ru-RU" w:eastAsia="ru-RU" w:bidi="ar-SA"/>
        </w:rPr>
      </w:pPr>
      <w:hyperlink w:anchor="_Toc62733095" w:history="1">
        <w:r w:rsidR="00F06E72" w:rsidRPr="00F06E72">
          <w:rPr>
            <w:rFonts w:ascii="Times New Roman" w:hAnsi="Times New Roman"/>
            <w:bCs/>
            <w:noProof/>
            <w:color w:val="0000FF"/>
            <w:sz w:val="22"/>
            <w:u w:val="single"/>
            <w:lang w:val="ru-RU" w:bidi="ar-SA"/>
          </w:rPr>
          <w:t>2.1.6 Оценка безопасности и надежности объектов централизованной системы водоотведения и их управляемости</w:t>
        </w:r>
        <w:r w:rsidR="00F06E72" w:rsidRPr="00F06E72">
          <w:rPr>
            <w:rFonts w:ascii="Times New Roman" w:hAnsi="Times New Roman"/>
            <w:bCs/>
            <w:noProof/>
            <w:webHidden/>
            <w:sz w:val="22"/>
            <w:lang w:val="ru-RU" w:bidi="ar-SA"/>
          </w:rPr>
          <w:tab/>
        </w:r>
        <w:r w:rsidR="00F06E72" w:rsidRPr="00F06E72">
          <w:rPr>
            <w:rFonts w:ascii="Times New Roman" w:hAnsi="Times New Roman"/>
            <w:bCs/>
            <w:noProof/>
            <w:webHidden/>
            <w:sz w:val="22"/>
            <w:lang w:val="ru-RU" w:bidi="ar-SA"/>
          </w:rPr>
          <w:fldChar w:fldCharType="begin"/>
        </w:r>
        <w:r w:rsidR="00F06E72" w:rsidRPr="00F06E72">
          <w:rPr>
            <w:rFonts w:ascii="Times New Roman" w:hAnsi="Times New Roman"/>
            <w:bCs/>
            <w:noProof/>
            <w:webHidden/>
            <w:sz w:val="22"/>
            <w:lang w:val="ru-RU" w:bidi="ar-SA"/>
          </w:rPr>
          <w:instrText xml:space="preserve"> PAGEREF _Toc62733095 \h </w:instrText>
        </w:r>
        <w:r w:rsidR="00F06E72" w:rsidRPr="00F06E72">
          <w:rPr>
            <w:rFonts w:ascii="Times New Roman" w:hAnsi="Times New Roman"/>
            <w:bCs/>
            <w:noProof/>
            <w:webHidden/>
            <w:sz w:val="22"/>
            <w:lang w:val="ru-RU" w:bidi="ar-SA"/>
          </w:rPr>
        </w:r>
        <w:r w:rsidR="00F06E72" w:rsidRPr="00F06E72">
          <w:rPr>
            <w:rFonts w:ascii="Times New Roman" w:hAnsi="Times New Roman"/>
            <w:bCs/>
            <w:noProof/>
            <w:webHidden/>
            <w:sz w:val="22"/>
            <w:lang w:val="ru-RU" w:bidi="ar-SA"/>
          </w:rPr>
          <w:fldChar w:fldCharType="separate"/>
        </w:r>
        <w:r w:rsidR="00F06E72" w:rsidRPr="00F06E72">
          <w:rPr>
            <w:rFonts w:ascii="Times New Roman" w:hAnsi="Times New Roman"/>
            <w:bCs/>
            <w:noProof/>
            <w:webHidden/>
            <w:sz w:val="22"/>
            <w:lang w:val="ru-RU" w:bidi="ar-SA"/>
          </w:rPr>
          <w:t>78</w:t>
        </w:r>
        <w:r w:rsidR="00F06E72" w:rsidRPr="00F06E72">
          <w:rPr>
            <w:rFonts w:ascii="Times New Roman" w:hAnsi="Times New Roman"/>
            <w:bCs/>
            <w:noProof/>
            <w:webHidden/>
            <w:sz w:val="22"/>
            <w:lang w:val="ru-RU" w:bidi="ar-SA"/>
          </w:rPr>
          <w:fldChar w:fldCharType="end"/>
        </w:r>
      </w:hyperlink>
    </w:p>
    <w:p w14:paraId="0DAE5DB7" w14:textId="77777777" w:rsidR="00F06E72" w:rsidRPr="00F06E72" w:rsidRDefault="006A08F3" w:rsidP="00F06E72">
      <w:pPr>
        <w:tabs>
          <w:tab w:val="left" w:pos="851"/>
          <w:tab w:val="right" w:leader="dot" w:pos="9213"/>
        </w:tabs>
        <w:spacing w:after="100" w:line="240" w:lineRule="auto"/>
        <w:ind w:firstLine="709"/>
        <w:rPr>
          <w:rFonts w:ascii="Times New Roman" w:hAnsi="Times New Roman"/>
          <w:noProof/>
          <w:sz w:val="22"/>
          <w:lang w:val="ru-RU" w:eastAsia="ru-RU" w:bidi="ar-SA"/>
        </w:rPr>
      </w:pPr>
      <w:hyperlink w:anchor="_Toc62733096" w:history="1">
        <w:r w:rsidR="00F06E72" w:rsidRPr="00F06E72">
          <w:rPr>
            <w:rFonts w:ascii="Times New Roman" w:hAnsi="Times New Roman"/>
            <w:bCs/>
            <w:noProof/>
            <w:color w:val="0000FF"/>
            <w:sz w:val="22"/>
            <w:u w:val="single"/>
            <w:lang w:val="ru-RU" w:bidi="ar-SA"/>
          </w:rPr>
          <w:t>2.1.7 Оценка воздействия сбросов сточных вод через централизованную систему водоотведения на окружающую среду</w:t>
        </w:r>
        <w:r w:rsidR="00F06E72" w:rsidRPr="00F06E72">
          <w:rPr>
            <w:rFonts w:ascii="Times New Roman" w:hAnsi="Times New Roman"/>
            <w:bCs/>
            <w:noProof/>
            <w:webHidden/>
            <w:sz w:val="22"/>
            <w:lang w:val="ru-RU" w:bidi="ar-SA"/>
          </w:rPr>
          <w:tab/>
        </w:r>
        <w:r w:rsidR="00F06E72" w:rsidRPr="00F06E72">
          <w:rPr>
            <w:rFonts w:ascii="Times New Roman" w:hAnsi="Times New Roman"/>
            <w:bCs/>
            <w:noProof/>
            <w:webHidden/>
            <w:sz w:val="22"/>
            <w:lang w:val="ru-RU" w:bidi="ar-SA"/>
          </w:rPr>
          <w:fldChar w:fldCharType="begin"/>
        </w:r>
        <w:r w:rsidR="00F06E72" w:rsidRPr="00F06E72">
          <w:rPr>
            <w:rFonts w:ascii="Times New Roman" w:hAnsi="Times New Roman"/>
            <w:bCs/>
            <w:noProof/>
            <w:webHidden/>
            <w:sz w:val="22"/>
            <w:lang w:val="ru-RU" w:bidi="ar-SA"/>
          </w:rPr>
          <w:instrText xml:space="preserve"> PAGEREF _Toc62733096 \h </w:instrText>
        </w:r>
        <w:r w:rsidR="00F06E72" w:rsidRPr="00F06E72">
          <w:rPr>
            <w:rFonts w:ascii="Times New Roman" w:hAnsi="Times New Roman"/>
            <w:bCs/>
            <w:noProof/>
            <w:webHidden/>
            <w:sz w:val="22"/>
            <w:lang w:val="ru-RU" w:bidi="ar-SA"/>
          </w:rPr>
        </w:r>
        <w:r w:rsidR="00F06E72" w:rsidRPr="00F06E72">
          <w:rPr>
            <w:rFonts w:ascii="Times New Roman" w:hAnsi="Times New Roman"/>
            <w:bCs/>
            <w:noProof/>
            <w:webHidden/>
            <w:sz w:val="22"/>
            <w:lang w:val="ru-RU" w:bidi="ar-SA"/>
          </w:rPr>
          <w:fldChar w:fldCharType="separate"/>
        </w:r>
        <w:r w:rsidR="00F06E72" w:rsidRPr="00F06E72">
          <w:rPr>
            <w:rFonts w:ascii="Times New Roman" w:hAnsi="Times New Roman"/>
            <w:bCs/>
            <w:noProof/>
            <w:webHidden/>
            <w:sz w:val="22"/>
            <w:lang w:val="ru-RU" w:bidi="ar-SA"/>
          </w:rPr>
          <w:t>79</w:t>
        </w:r>
        <w:r w:rsidR="00F06E72" w:rsidRPr="00F06E72">
          <w:rPr>
            <w:rFonts w:ascii="Times New Roman" w:hAnsi="Times New Roman"/>
            <w:bCs/>
            <w:noProof/>
            <w:webHidden/>
            <w:sz w:val="22"/>
            <w:lang w:val="ru-RU" w:bidi="ar-SA"/>
          </w:rPr>
          <w:fldChar w:fldCharType="end"/>
        </w:r>
      </w:hyperlink>
    </w:p>
    <w:p w14:paraId="754DF1A5" w14:textId="77777777" w:rsidR="00F06E72" w:rsidRPr="00F06E72" w:rsidRDefault="006A08F3" w:rsidP="00F06E72">
      <w:pPr>
        <w:tabs>
          <w:tab w:val="left" w:pos="851"/>
          <w:tab w:val="right" w:leader="dot" w:pos="9213"/>
        </w:tabs>
        <w:spacing w:after="100" w:line="240" w:lineRule="auto"/>
        <w:ind w:firstLine="709"/>
        <w:rPr>
          <w:rFonts w:ascii="Times New Roman" w:hAnsi="Times New Roman"/>
          <w:noProof/>
          <w:sz w:val="22"/>
          <w:lang w:val="ru-RU" w:eastAsia="ru-RU" w:bidi="ar-SA"/>
        </w:rPr>
      </w:pPr>
      <w:hyperlink w:anchor="_Toc62733097" w:history="1">
        <w:r w:rsidR="00F06E72" w:rsidRPr="00F06E72">
          <w:rPr>
            <w:rFonts w:ascii="Times New Roman" w:hAnsi="Times New Roman"/>
            <w:bCs/>
            <w:noProof/>
            <w:color w:val="0000FF"/>
            <w:sz w:val="22"/>
            <w:u w:val="single"/>
            <w:lang w:val="ru-RU" w:bidi="ar-SA"/>
          </w:rPr>
          <w:t>2.2.8 Описание территорий муниципального образования, не охваченных централизованной системой водоотведения</w:t>
        </w:r>
        <w:r w:rsidR="00F06E72" w:rsidRPr="00F06E72">
          <w:rPr>
            <w:rFonts w:ascii="Times New Roman" w:hAnsi="Times New Roman"/>
            <w:bCs/>
            <w:noProof/>
            <w:webHidden/>
            <w:sz w:val="22"/>
            <w:lang w:val="ru-RU" w:bidi="ar-SA"/>
          </w:rPr>
          <w:tab/>
        </w:r>
        <w:r w:rsidR="00F06E72" w:rsidRPr="00F06E72">
          <w:rPr>
            <w:rFonts w:ascii="Times New Roman" w:hAnsi="Times New Roman"/>
            <w:bCs/>
            <w:noProof/>
            <w:webHidden/>
            <w:sz w:val="22"/>
            <w:lang w:val="ru-RU" w:bidi="ar-SA"/>
          </w:rPr>
          <w:fldChar w:fldCharType="begin"/>
        </w:r>
        <w:r w:rsidR="00F06E72" w:rsidRPr="00F06E72">
          <w:rPr>
            <w:rFonts w:ascii="Times New Roman" w:hAnsi="Times New Roman"/>
            <w:bCs/>
            <w:noProof/>
            <w:webHidden/>
            <w:sz w:val="22"/>
            <w:lang w:val="ru-RU" w:bidi="ar-SA"/>
          </w:rPr>
          <w:instrText xml:space="preserve"> PAGEREF _Toc62733097 \h </w:instrText>
        </w:r>
        <w:r w:rsidR="00F06E72" w:rsidRPr="00F06E72">
          <w:rPr>
            <w:rFonts w:ascii="Times New Roman" w:hAnsi="Times New Roman"/>
            <w:bCs/>
            <w:noProof/>
            <w:webHidden/>
            <w:sz w:val="22"/>
            <w:lang w:val="ru-RU" w:bidi="ar-SA"/>
          </w:rPr>
        </w:r>
        <w:r w:rsidR="00F06E72" w:rsidRPr="00F06E72">
          <w:rPr>
            <w:rFonts w:ascii="Times New Roman" w:hAnsi="Times New Roman"/>
            <w:bCs/>
            <w:noProof/>
            <w:webHidden/>
            <w:sz w:val="22"/>
            <w:lang w:val="ru-RU" w:bidi="ar-SA"/>
          </w:rPr>
          <w:fldChar w:fldCharType="separate"/>
        </w:r>
        <w:r w:rsidR="00F06E72" w:rsidRPr="00F06E72">
          <w:rPr>
            <w:rFonts w:ascii="Times New Roman" w:hAnsi="Times New Roman"/>
            <w:bCs/>
            <w:noProof/>
            <w:webHidden/>
            <w:sz w:val="22"/>
            <w:lang w:val="ru-RU" w:bidi="ar-SA"/>
          </w:rPr>
          <w:t>80</w:t>
        </w:r>
        <w:r w:rsidR="00F06E72" w:rsidRPr="00F06E72">
          <w:rPr>
            <w:rFonts w:ascii="Times New Roman" w:hAnsi="Times New Roman"/>
            <w:bCs/>
            <w:noProof/>
            <w:webHidden/>
            <w:sz w:val="22"/>
            <w:lang w:val="ru-RU" w:bidi="ar-SA"/>
          </w:rPr>
          <w:fldChar w:fldCharType="end"/>
        </w:r>
      </w:hyperlink>
    </w:p>
    <w:p w14:paraId="4A3C41AC" w14:textId="77777777" w:rsidR="00F06E72" w:rsidRPr="00F06E72" w:rsidRDefault="006A08F3" w:rsidP="00F06E72">
      <w:pPr>
        <w:tabs>
          <w:tab w:val="left" w:pos="851"/>
          <w:tab w:val="right" w:leader="dot" w:pos="9213"/>
        </w:tabs>
        <w:spacing w:after="100" w:line="240" w:lineRule="auto"/>
        <w:ind w:firstLine="709"/>
        <w:rPr>
          <w:rFonts w:ascii="Times New Roman" w:hAnsi="Times New Roman"/>
          <w:noProof/>
          <w:sz w:val="22"/>
          <w:lang w:val="ru-RU" w:eastAsia="ru-RU" w:bidi="ar-SA"/>
        </w:rPr>
      </w:pPr>
      <w:hyperlink w:anchor="_Toc62733098" w:history="1">
        <w:r w:rsidR="00F06E72" w:rsidRPr="00F06E72">
          <w:rPr>
            <w:rFonts w:ascii="Times New Roman" w:hAnsi="Times New Roman"/>
            <w:bCs/>
            <w:noProof/>
            <w:color w:val="0000FF"/>
            <w:sz w:val="22"/>
            <w:u w:val="single"/>
            <w:lang w:val="ru-RU" w:bidi="ar-SA"/>
          </w:rPr>
          <w:t>2.2.9 Описание существующих технических и технологических проблем системы водоотведения городского поселения «Шерловогорское» Борзинского района</w:t>
        </w:r>
        <w:r w:rsidR="00F06E72" w:rsidRPr="00F06E72">
          <w:rPr>
            <w:rFonts w:ascii="Times New Roman" w:hAnsi="Times New Roman"/>
            <w:bCs/>
            <w:noProof/>
            <w:webHidden/>
            <w:sz w:val="22"/>
            <w:lang w:val="ru-RU" w:bidi="ar-SA"/>
          </w:rPr>
          <w:tab/>
        </w:r>
        <w:r w:rsidR="00F06E72" w:rsidRPr="00F06E72">
          <w:rPr>
            <w:rFonts w:ascii="Times New Roman" w:hAnsi="Times New Roman"/>
            <w:bCs/>
            <w:noProof/>
            <w:webHidden/>
            <w:sz w:val="22"/>
            <w:lang w:val="ru-RU" w:bidi="ar-SA"/>
          </w:rPr>
          <w:fldChar w:fldCharType="begin"/>
        </w:r>
        <w:r w:rsidR="00F06E72" w:rsidRPr="00F06E72">
          <w:rPr>
            <w:rFonts w:ascii="Times New Roman" w:hAnsi="Times New Roman"/>
            <w:bCs/>
            <w:noProof/>
            <w:webHidden/>
            <w:sz w:val="22"/>
            <w:lang w:val="ru-RU" w:bidi="ar-SA"/>
          </w:rPr>
          <w:instrText xml:space="preserve"> PAGEREF _Toc62733098 \h </w:instrText>
        </w:r>
        <w:r w:rsidR="00F06E72" w:rsidRPr="00F06E72">
          <w:rPr>
            <w:rFonts w:ascii="Times New Roman" w:hAnsi="Times New Roman"/>
            <w:bCs/>
            <w:noProof/>
            <w:webHidden/>
            <w:sz w:val="22"/>
            <w:lang w:val="ru-RU" w:bidi="ar-SA"/>
          </w:rPr>
        </w:r>
        <w:r w:rsidR="00F06E72" w:rsidRPr="00F06E72">
          <w:rPr>
            <w:rFonts w:ascii="Times New Roman" w:hAnsi="Times New Roman"/>
            <w:bCs/>
            <w:noProof/>
            <w:webHidden/>
            <w:sz w:val="22"/>
            <w:lang w:val="ru-RU" w:bidi="ar-SA"/>
          </w:rPr>
          <w:fldChar w:fldCharType="separate"/>
        </w:r>
        <w:r w:rsidR="00F06E72" w:rsidRPr="00F06E72">
          <w:rPr>
            <w:rFonts w:ascii="Times New Roman" w:hAnsi="Times New Roman"/>
            <w:bCs/>
            <w:noProof/>
            <w:webHidden/>
            <w:sz w:val="22"/>
            <w:lang w:val="ru-RU" w:bidi="ar-SA"/>
          </w:rPr>
          <w:t>83</w:t>
        </w:r>
        <w:r w:rsidR="00F06E72" w:rsidRPr="00F06E72">
          <w:rPr>
            <w:rFonts w:ascii="Times New Roman" w:hAnsi="Times New Roman"/>
            <w:bCs/>
            <w:noProof/>
            <w:webHidden/>
            <w:sz w:val="22"/>
            <w:lang w:val="ru-RU" w:bidi="ar-SA"/>
          </w:rPr>
          <w:fldChar w:fldCharType="end"/>
        </w:r>
      </w:hyperlink>
    </w:p>
    <w:p w14:paraId="04B051B5" w14:textId="77777777" w:rsidR="00F06E72" w:rsidRPr="00F06E72" w:rsidRDefault="006A08F3" w:rsidP="00F06E72">
      <w:pPr>
        <w:tabs>
          <w:tab w:val="right" w:leader="dot" w:pos="9214"/>
        </w:tabs>
        <w:spacing w:line="240" w:lineRule="auto"/>
        <w:ind w:firstLine="709"/>
        <w:rPr>
          <w:rFonts w:ascii="Times New Roman" w:hAnsi="Times New Roman"/>
          <w:noProof/>
          <w:sz w:val="22"/>
          <w:lang w:val="ru-RU" w:eastAsia="ru-RU" w:bidi="ar-SA"/>
        </w:rPr>
      </w:pPr>
      <w:hyperlink w:anchor="_Toc62733099" w:history="1">
        <w:r w:rsidR="00F06E72" w:rsidRPr="00F06E72">
          <w:rPr>
            <w:rFonts w:ascii="Times New Roman" w:hAnsi="Times New Roman"/>
            <w:noProof/>
            <w:color w:val="0000FF"/>
            <w:sz w:val="22"/>
            <w:u w:val="single"/>
            <w:lang w:val="ru-RU" w:bidi="ar-SA"/>
          </w:rPr>
          <w:t>2.2 Балансы сточных вод в системе водоотведения:</w:t>
        </w:r>
        <w:r w:rsidR="00F06E72" w:rsidRPr="00F06E72">
          <w:rPr>
            <w:rFonts w:ascii="Times New Roman" w:hAnsi="Times New Roman"/>
            <w:noProof/>
            <w:webHidden/>
            <w:sz w:val="22"/>
            <w:lang w:val="ru-RU" w:bidi="ar-SA"/>
          </w:rPr>
          <w:tab/>
        </w:r>
        <w:r w:rsidR="00F06E72" w:rsidRPr="00F06E72">
          <w:rPr>
            <w:rFonts w:ascii="Times New Roman" w:hAnsi="Times New Roman"/>
            <w:noProof/>
            <w:webHidden/>
            <w:sz w:val="22"/>
            <w:lang w:val="ru-RU" w:bidi="ar-SA"/>
          </w:rPr>
          <w:fldChar w:fldCharType="begin"/>
        </w:r>
        <w:r w:rsidR="00F06E72" w:rsidRPr="00F06E72">
          <w:rPr>
            <w:rFonts w:ascii="Times New Roman" w:hAnsi="Times New Roman"/>
            <w:noProof/>
            <w:webHidden/>
            <w:sz w:val="22"/>
            <w:lang w:val="ru-RU" w:bidi="ar-SA"/>
          </w:rPr>
          <w:instrText xml:space="preserve"> PAGEREF _Toc62733099 \h </w:instrText>
        </w:r>
        <w:r w:rsidR="00F06E72" w:rsidRPr="00F06E72">
          <w:rPr>
            <w:rFonts w:ascii="Times New Roman" w:hAnsi="Times New Roman"/>
            <w:noProof/>
            <w:webHidden/>
            <w:sz w:val="22"/>
            <w:lang w:val="ru-RU" w:bidi="ar-SA"/>
          </w:rPr>
        </w:r>
        <w:r w:rsidR="00F06E72" w:rsidRPr="00F06E72">
          <w:rPr>
            <w:rFonts w:ascii="Times New Roman" w:hAnsi="Times New Roman"/>
            <w:noProof/>
            <w:webHidden/>
            <w:sz w:val="22"/>
            <w:lang w:val="ru-RU" w:bidi="ar-SA"/>
          </w:rPr>
          <w:fldChar w:fldCharType="separate"/>
        </w:r>
        <w:r w:rsidR="00F06E72" w:rsidRPr="00F06E72">
          <w:rPr>
            <w:rFonts w:ascii="Times New Roman" w:hAnsi="Times New Roman"/>
            <w:noProof/>
            <w:webHidden/>
            <w:sz w:val="22"/>
            <w:lang w:val="ru-RU" w:bidi="ar-SA"/>
          </w:rPr>
          <w:t>84</w:t>
        </w:r>
        <w:r w:rsidR="00F06E72" w:rsidRPr="00F06E72">
          <w:rPr>
            <w:rFonts w:ascii="Times New Roman" w:hAnsi="Times New Roman"/>
            <w:noProof/>
            <w:webHidden/>
            <w:sz w:val="22"/>
            <w:lang w:val="ru-RU" w:bidi="ar-SA"/>
          </w:rPr>
          <w:fldChar w:fldCharType="end"/>
        </w:r>
      </w:hyperlink>
    </w:p>
    <w:p w14:paraId="7B3B47A5" w14:textId="77777777" w:rsidR="00F06E72" w:rsidRPr="00F06E72" w:rsidRDefault="006A08F3" w:rsidP="00F06E72">
      <w:pPr>
        <w:tabs>
          <w:tab w:val="left" w:pos="851"/>
          <w:tab w:val="right" w:leader="dot" w:pos="9213"/>
        </w:tabs>
        <w:spacing w:after="100" w:line="240" w:lineRule="auto"/>
        <w:ind w:firstLine="709"/>
        <w:rPr>
          <w:rFonts w:ascii="Times New Roman" w:hAnsi="Times New Roman"/>
          <w:noProof/>
          <w:sz w:val="22"/>
          <w:lang w:val="ru-RU" w:eastAsia="ru-RU" w:bidi="ar-SA"/>
        </w:rPr>
      </w:pPr>
      <w:hyperlink w:anchor="_Toc62733100" w:history="1">
        <w:r w:rsidR="00F06E72" w:rsidRPr="00F06E72">
          <w:rPr>
            <w:rFonts w:ascii="Times New Roman" w:hAnsi="Times New Roman"/>
            <w:bCs/>
            <w:noProof/>
            <w:color w:val="0000FF"/>
            <w:sz w:val="22"/>
            <w:u w:val="single"/>
            <w:lang w:val="ru-RU" w:bidi="ar-SA"/>
          </w:rPr>
          <w:t>2.2.1. Баланс поступления сточных вод в централизованную систему водоотведения и отведения стоков по технологическим зонам водоотведения</w:t>
        </w:r>
        <w:r w:rsidR="00F06E72" w:rsidRPr="00F06E72">
          <w:rPr>
            <w:rFonts w:ascii="Times New Roman" w:hAnsi="Times New Roman"/>
            <w:bCs/>
            <w:noProof/>
            <w:webHidden/>
            <w:sz w:val="22"/>
            <w:lang w:val="ru-RU" w:bidi="ar-SA"/>
          </w:rPr>
          <w:tab/>
        </w:r>
        <w:r w:rsidR="00F06E72" w:rsidRPr="00F06E72">
          <w:rPr>
            <w:rFonts w:ascii="Times New Roman" w:hAnsi="Times New Roman"/>
            <w:bCs/>
            <w:noProof/>
            <w:webHidden/>
            <w:sz w:val="22"/>
            <w:lang w:val="ru-RU" w:bidi="ar-SA"/>
          </w:rPr>
          <w:fldChar w:fldCharType="begin"/>
        </w:r>
        <w:r w:rsidR="00F06E72" w:rsidRPr="00F06E72">
          <w:rPr>
            <w:rFonts w:ascii="Times New Roman" w:hAnsi="Times New Roman"/>
            <w:bCs/>
            <w:noProof/>
            <w:webHidden/>
            <w:sz w:val="22"/>
            <w:lang w:val="ru-RU" w:bidi="ar-SA"/>
          </w:rPr>
          <w:instrText xml:space="preserve"> PAGEREF _Toc62733100 \h </w:instrText>
        </w:r>
        <w:r w:rsidR="00F06E72" w:rsidRPr="00F06E72">
          <w:rPr>
            <w:rFonts w:ascii="Times New Roman" w:hAnsi="Times New Roman"/>
            <w:bCs/>
            <w:noProof/>
            <w:webHidden/>
            <w:sz w:val="22"/>
            <w:lang w:val="ru-RU" w:bidi="ar-SA"/>
          </w:rPr>
        </w:r>
        <w:r w:rsidR="00F06E72" w:rsidRPr="00F06E72">
          <w:rPr>
            <w:rFonts w:ascii="Times New Roman" w:hAnsi="Times New Roman"/>
            <w:bCs/>
            <w:noProof/>
            <w:webHidden/>
            <w:sz w:val="22"/>
            <w:lang w:val="ru-RU" w:bidi="ar-SA"/>
          </w:rPr>
          <w:fldChar w:fldCharType="separate"/>
        </w:r>
        <w:r w:rsidR="00F06E72" w:rsidRPr="00F06E72">
          <w:rPr>
            <w:rFonts w:ascii="Times New Roman" w:hAnsi="Times New Roman"/>
            <w:bCs/>
            <w:noProof/>
            <w:webHidden/>
            <w:sz w:val="22"/>
            <w:lang w:val="ru-RU" w:bidi="ar-SA"/>
          </w:rPr>
          <w:t>84</w:t>
        </w:r>
        <w:r w:rsidR="00F06E72" w:rsidRPr="00F06E72">
          <w:rPr>
            <w:rFonts w:ascii="Times New Roman" w:hAnsi="Times New Roman"/>
            <w:bCs/>
            <w:noProof/>
            <w:webHidden/>
            <w:sz w:val="22"/>
            <w:lang w:val="ru-RU" w:bidi="ar-SA"/>
          </w:rPr>
          <w:fldChar w:fldCharType="end"/>
        </w:r>
      </w:hyperlink>
    </w:p>
    <w:p w14:paraId="2C387C4E" w14:textId="77777777" w:rsidR="00F06E72" w:rsidRPr="00F06E72" w:rsidRDefault="006A08F3" w:rsidP="00F06E72">
      <w:pPr>
        <w:tabs>
          <w:tab w:val="left" w:pos="851"/>
          <w:tab w:val="right" w:leader="dot" w:pos="9213"/>
        </w:tabs>
        <w:spacing w:after="100" w:line="240" w:lineRule="auto"/>
        <w:ind w:firstLine="709"/>
        <w:rPr>
          <w:rFonts w:ascii="Times New Roman" w:hAnsi="Times New Roman"/>
          <w:noProof/>
          <w:sz w:val="22"/>
          <w:lang w:val="ru-RU" w:eastAsia="ru-RU" w:bidi="ar-SA"/>
        </w:rPr>
      </w:pPr>
      <w:hyperlink w:anchor="_Toc62733101" w:history="1">
        <w:r w:rsidR="00F06E72" w:rsidRPr="00F06E72">
          <w:rPr>
            <w:rFonts w:ascii="Times New Roman" w:hAnsi="Times New Roman"/>
            <w:bCs/>
            <w:noProof/>
            <w:color w:val="0000FF"/>
            <w:sz w:val="22"/>
            <w:u w:val="single"/>
            <w:lang w:val="ru-RU" w:bidi="ar-SA"/>
          </w:rPr>
          <w:t>2.2.2.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F06E72" w:rsidRPr="00F06E72">
          <w:rPr>
            <w:rFonts w:ascii="Times New Roman" w:hAnsi="Times New Roman"/>
            <w:bCs/>
            <w:noProof/>
            <w:webHidden/>
            <w:sz w:val="22"/>
            <w:lang w:val="ru-RU" w:bidi="ar-SA"/>
          </w:rPr>
          <w:tab/>
        </w:r>
        <w:r w:rsidR="00F06E72" w:rsidRPr="00F06E72">
          <w:rPr>
            <w:rFonts w:ascii="Times New Roman" w:hAnsi="Times New Roman"/>
            <w:bCs/>
            <w:noProof/>
            <w:webHidden/>
            <w:sz w:val="22"/>
            <w:lang w:val="ru-RU" w:bidi="ar-SA"/>
          </w:rPr>
          <w:fldChar w:fldCharType="begin"/>
        </w:r>
        <w:r w:rsidR="00F06E72" w:rsidRPr="00F06E72">
          <w:rPr>
            <w:rFonts w:ascii="Times New Roman" w:hAnsi="Times New Roman"/>
            <w:bCs/>
            <w:noProof/>
            <w:webHidden/>
            <w:sz w:val="22"/>
            <w:lang w:val="ru-RU" w:bidi="ar-SA"/>
          </w:rPr>
          <w:instrText xml:space="preserve"> PAGEREF _Toc62733101 \h </w:instrText>
        </w:r>
        <w:r w:rsidR="00F06E72" w:rsidRPr="00F06E72">
          <w:rPr>
            <w:rFonts w:ascii="Times New Roman" w:hAnsi="Times New Roman"/>
            <w:bCs/>
            <w:noProof/>
            <w:webHidden/>
            <w:sz w:val="22"/>
            <w:lang w:val="ru-RU" w:bidi="ar-SA"/>
          </w:rPr>
        </w:r>
        <w:r w:rsidR="00F06E72" w:rsidRPr="00F06E72">
          <w:rPr>
            <w:rFonts w:ascii="Times New Roman" w:hAnsi="Times New Roman"/>
            <w:bCs/>
            <w:noProof/>
            <w:webHidden/>
            <w:sz w:val="22"/>
            <w:lang w:val="ru-RU" w:bidi="ar-SA"/>
          </w:rPr>
          <w:fldChar w:fldCharType="separate"/>
        </w:r>
        <w:r w:rsidR="00F06E72" w:rsidRPr="00F06E72">
          <w:rPr>
            <w:rFonts w:ascii="Times New Roman" w:hAnsi="Times New Roman"/>
            <w:bCs/>
            <w:noProof/>
            <w:webHidden/>
            <w:sz w:val="22"/>
            <w:lang w:val="ru-RU" w:bidi="ar-SA"/>
          </w:rPr>
          <w:t>85</w:t>
        </w:r>
        <w:r w:rsidR="00F06E72" w:rsidRPr="00F06E72">
          <w:rPr>
            <w:rFonts w:ascii="Times New Roman" w:hAnsi="Times New Roman"/>
            <w:bCs/>
            <w:noProof/>
            <w:webHidden/>
            <w:sz w:val="22"/>
            <w:lang w:val="ru-RU" w:bidi="ar-SA"/>
          </w:rPr>
          <w:fldChar w:fldCharType="end"/>
        </w:r>
      </w:hyperlink>
    </w:p>
    <w:p w14:paraId="0E057D74" w14:textId="77777777" w:rsidR="00F06E72" w:rsidRPr="00F06E72" w:rsidRDefault="006A08F3" w:rsidP="00F06E72">
      <w:pPr>
        <w:tabs>
          <w:tab w:val="left" w:pos="851"/>
          <w:tab w:val="right" w:leader="dot" w:pos="9213"/>
        </w:tabs>
        <w:spacing w:after="100" w:line="240" w:lineRule="auto"/>
        <w:ind w:firstLine="709"/>
        <w:rPr>
          <w:rFonts w:ascii="Times New Roman" w:hAnsi="Times New Roman"/>
          <w:noProof/>
          <w:sz w:val="22"/>
          <w:lang w:val="ru-RU" w:eastAsia="ru-RU" w:bidi="ar-SA"/>
        </w:rPr>
      </w:pPr>
      <w:hyperlink w:anchor="_Toc62733102" w:history="1">
        <w:r w:rsidR="00F06E72" w:rsidRPr="00F06E72">
          <w:rPr>
            <w:rFonts w:ascii="Times New Roman" w:hAnsi="Times New Roman"/>
            <w:bCs/>
            <w:noProof/>
            <w:color w:val="0000FF"/>
            <w:sz w:val="22"/>
            <w:u w:val="single"/>
            <w:lang w:val="ru-RU" w:bidi="ar-SA"/>
          </w:rPr>
          <w:t>2.2.3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F06E72" w:rsidRPr="00F06E72">
          <w:rPr>
            <w:rFonts w:ascii="Times New Roman" w:hAnsi="Times New Roman"/>
            <w:bCs/>
            <w:noProof/>
            <w:webHidden/>
            <w:sz w:val="22"/>
            <w:lang w:val="ru-RU" w:bidi="ar-SA"/>
          </w:rPr>
          <w:tab/>
        </w:r>
        <w:r w:rsidR="00F06E72" w:rsidRPr="00F06E72">
          <w:rPr>
            <w:rFonts w:ascii="Times New Roman" w:hAnsi="Times New Roman"/>
            <w:bCs/>
            <w:noProof/>
            <w:webHidden/>
            <w:sz w:val="22"/>
            <w:lang w:val="ru-RU" w:bidi="ar-SA"/>
          </w:rPr>
          <w:fldChar w:fldCharType="begin"/>
        </w:r>
        <w:r w:rsidR="00F06E72" w:rsidRPr="00F06E72">
          <w:rPr>
            <w:rFonts w:ascii="Times New Roman" w:hAnsi="Times New Roman"/>
            <w:bCs/>
            <w:noProof/>
            <w:webHidden/>
            <w:sz w:val="22"/>
            <w:lang w:val="ru-RU" w:bidi="ar-SA"/>
          </w:rPr>
          <w:instrText xml:space="preserve"> PAGEREF _Toc62733102 \h </w:instrText>
        </w:r>
        <w:r w:rsidR="00F06E72" w:rsidRPr="00F06E72">
          <w:rPr>
            <w:rFonts w:ascii="Times New Roman" w:hAnsi="Times New Roman"/>
            <w:bCs/>
            <w:noProof/>
            <w:webHidden/>
            <w:sz w:val="22"/>
            <w:lang w:val="ru-RU" w:bidi="ar-SA"/>
          </w:rPr>
        </w:r>
        <w:r w:rsidR="00F06E72" w:rsidRPr="00F06E72">
          <w:rPr>
            <w:rFonts w:ascii="Times New Roman" w:hAnsi="Times New Roman"/>
            <w:bCs/>
            <w:noProof/>
            <w:webHidden/>
            <w:sz w:val="22"/>
            <w:lang w:val="ru-RU" w:bidi="ar-SA"/>
          </w:rPr>
          <w:fldChar w:fldCharType="separate"/>
        </w:r>
        <w:r w:rsidR="00F06E72" w:rsidRPr="00F06E72">
          <w:rPr>
            <w:rFonts w:ascii="Times New Roman" w:hAnsi="Times New Roman"/>
            <w:bCs/>
            <w:noProof/>
            <w:webHidden/>
            <w:sz w:val="22"/>
            <w:lang w:val="ru-RU" w:bidi="ar-SA"/>
          </w:rPr>
          <w:t>86</w:t>
        </w:r>
        <w:r w:rsidR="00F06E72" w:rsidRPr="00F06E72">
          <w:rPr>
            <w:rFonts w:ascii="Times New Roman" w:hAnsi="Times New Roman"/>
            <w:bCs/>
            <w:noProof/>
            <w:webHidden/>
            <w:sz w:val="22"/>
            <w:lang w:val="ru-RU" w:bidi="ar-SA"/>
          </w:rPr>
          <w:fldChar w:fldCharType="end"/>
        </w:r>
      </w:hyperlink>
    </w:p>
    <w:p w14:paraId="03AA78B3" w14:textId="77777777" w:rsidR="00F06E72" w:rsidRPr="00F06E72" w:rsidRDefault="006A08F3" w:rsidP="00F06E72">
      <w:pPr>
        <w:tabs>
          <w:tab w:val="left" w:pos="851"/>
          <w:tab w:val="right" w:leader="dot" w:pos="9213"/>
        </w:tabs>
        <w:spacing w:after="100" w:line="240" w:lineRule="auto"/>
        <w:ind w:firstLine="709"/>
        <w:rPr>
          <w:rFonts w:ascii="Times New Roman" w:hAnsi="Times New Roman"/>
          <w:noProof/>
          <w:sz w:val="22"/>
          <w:lang w:val="ru-RU" w:eastAsia="ru-RU" w:bidi="ar-SA"/>
        </w:rPr>
      </w:pPr>
      <w:hyperlink w:anchor="_Toc62733103" w:history="1">
        <w:r w:rsidR="00F06E72" w:rsidRPr="00F06E72">
          <w:rPr>
            <w:rFonts w:ascii="Times New Roman" w:hAnsi="Times New Roman"/>
            <w:bCs/>
            <w:noProof/>
            <w:color w:val="0000FF"/>
            <w:sz w:val="22"/>
            <w:u w:val="single"/>
            <w:lang w:val="ru-RU" w:bidi="ar-SA"/>
          </w:rPr>
          <w:t>2.2.4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r w:rsidR="00F06E72" w:rsidRPr="00F06E72">
          <w:rPr>
            <w:rFonts w:ascii="Times New Roman" w:hAnsi="Times New Roman"/>
            <w:bCs/>
            <w:noProof/>
            <w:webHidden/>
            <w:sz w:val="22"/>
            <w:lang w:val="ru-RU" w:bidi="ar-SA"/>
          </w:rPr>
          <w:tab/>
        </w:r>
        <w:r w:rsidR="00F06E72" w:rsidRPr="00F06E72">
          <w:rPr>
            <w:rFonts w:ascii="Times New Roman" w:hAnsi="Times New Roman"/>
            <w:bCs/>
            <w:noProof/>
            <w:webHidden/>
            <w:sz w:val="22"/>
            <w:lang w:val="ru-RU" w:bidi="ar-SA"/>
          </w:rPr>
          <w:fldChar w:fldCharType="begin"/>
        </w:r>
        <w:r w:rsidR="00F06E72" w:rsidRPr="00F06E72">
          <w:rPr>
            <w:rFonts w:ascii="Times New Roman" w:hAnsi="Times New Roman"/>
            <w:bCs/>
            <w:noProof/>
            <w:webHidden/>
            <w:sz w:val="22"/>
            <w:lang w:val="ru-RU" w:bidi="ar-SA"/>
          </w:rPr>
          <w:instrText xml:space="preserve"> PAGEREF _Toc62733103 \h </w:instrText>
        </w:r>
        <w:r w:rsidR="00F06E72" w:rsidRPr="00F06E72">
          <w:rPr>
            <w:rFonts w:ascii="Times New Roman" w:hAnsi="Times New Roman"/>
            <w:bCs/>
            <w:noProof/>
            <w:webHidden/>
            <w:sz w:val="22"/>
            <w:lang w:val="ru-RU" w:bidi="ar-SA"/>
          </w:rPr>
        </w:r>
        <w:r w:rsidR="00F06E72" w:rsidRPr="00F06E72">
          <w:rPr>
            <w:rFonts w:ascii="Times New Roman" w:hAnsi="Times New Roman"/>
            <w:bCs/>
            <w:noProof/>
            <w:webHidden/>
            <w:sz w:val="22"/>
            <w:lang w:val="ru-RU" w:bidi="ar-SA"/>
          </w:rPr>
          <w:fldChar w:fldCharType="separate"/>
        </w:r>
        <w:r w:rsidR="00F06E72" w:rsidRPr="00F06E72">
          <w:rPr>
            <w:rFonts w:ascii="Times New Roman" w:hAnsi="Times New Roman"/>
            <w:bCs/>
            <w:noProof/>
            <w:webHidden/>
            <w:sz w:val="22"/>
            <w:lang w:val="ru-RU" w:bidi="ar-SA"/>
          </w:rPr>
          <w:t>86</w:t>
        </w:r>
        <w:r w:rsidR="00F06E72" w:rsidRPr="00F06E72">
          <w:rPr>
            <w:rFonts w:ascii="Times New Roman" w:hAnsi="Times New Roman"/>
            <w:bCs/>
            <w:noProof/>
            <w:webHidden/>
            <w:sz w:val="22"/>
            <w:lang w:val="ru-RU" w:bidi="ar-SA"/>
          </w:rPr>
          <w:fldChar w:fldCharType="end"/>
        </w:r>
      </w:hyperlink>
    </w:p>
    <w:p w14:paraId="3DE52F4A" w14:textId="77777777" w:rsidR="00F06E72" w:rsidRPr="00F06E72" w:rsidRDefault="006A08F3" w:rsidP="00F06E72">
      <w:pPr>
        <w:tabs>
          <w:tab w:val="right" w:leader="dot" w:pos="9214"/>
        </w:tabs>
        <w:spacing w:line="240" w:lineRule="auto"/>
        <w:ind w:firstLine="709"/>
        <w:rPr>
          <w:rFonts w:ascii="Times New Roman" w:hAnsi="Times New Roman"/>
          <w:noProof/>
          <w:sz w:val="22"/>
          <w:lang w:val="ru-RU" w:eastAsia="ru-RU" w:bidi="ar-SA"/>
        </w:rPr>
      </w:pPr>
      <w:hyperlink w:anchor="_Toc62733104" w:history="1">
        <w:r w:rsidR="00F06E72" w:rsidRPr="00F06E72">
          <w:rPr>
            <w:rFonts w:ascii="Times New Roman" w:hAnsi="Times New Roman"/>
            <w:noProof/>
            <w:color w:val="0000FF"/>
            <w:sz w:val="22"/>
            <w:u w:val="single"/>
            <w:lang w:val="ru-RU" w:bidi="ar-SA"/>
          </w:rPr>
          <w:t>2.3 Прогноз объема сточных вод</w:t>
        </w:r>
        <w:r w:rsidR="00F06E72" w:rsidRPr="00F06E72">
          <w:rPr>
            <w:rFonts w:ascii="Times New Roman" w:hAnsi="Times New Roman"/>
            <w:noProof/>
            <w:webHidden/>
            <w:sz w:val="22"/>
            <w:lang w:val="ru-RU" w:bidi="ar-SA"/>
          </w:rPr>
          <w:tab/>
        </w:r>
        <w:r w:rsidR="00F06E72" w:rsidRPr="00F06E72">
          <w:rPr>
            <w:rFonts w:ascii="Times New Roman" w:hAnsi="Times New Roman"/>
            <w:noProof/>
            <w:webHidden/>
            <w:sz w:val="22"/>
            <w:lang w:val="ru-RU" w:bidi="ar-SA"/>
          </w:rPr>
          <w:fldChar w:fldCharType="begin"/>
        </w:r>
        <w:r w:rsidR="00F06E72" w:rsidRPr="00F06E72">
          <w:rPr>
            <w:rFonts w:ascii="Times New Roman" w:hAnsi="Times New Roman"/>
            <w:noProof/>
            <w:webHidden/>
            <w:sz w:val="22"/>
            <w:lang w:val="ru-RU" w:bidi="ar-SA"/>
          </w:rPr>
          <w:instrText xml:space="preserve"> PAGEREF _Toc62733104 \h </w:instrText>
        </w:r>
        <w:r w:rsidR="00F06E72" w:rsidRPr="00F06E72">
          <w:rPr>
            <w:rFonts w:ascii="Times New Roman" w:hAnsi="Times New Roman"/>
            <w:noProof/>
            <w:webHidden/>
            <w:sz w:val="22"/>
            <w:lang w:val="ru-RU" w:bidi="ar-SA"/>
          </w:rPr>
        </w:r>
        <w:r w:rsidR="00F06E72" w:rsidRPr="00F06E72">
          <w:rPr>
            <w:rFonts w:ascii="Times New Roman" w:hAnsi="Times New Roman"/>
            <w:noProof/>
            <w:webHidden/>
            <w:sz w:val="22"/>
            <w:lang w:val="ru-RU" w:bidi="ar-SA"/>
          </w:rPr>
          <w:fldChar w:fldCharType="separate"/>
        </w:r>
        <w:r w:rsidR="00F06E72" w:rsidRPr="00F06E72">
          <w:rPr>
            <w:rFonts w:ascii="Times New Roman" w:hAnsi="Times New Roman"/>
            <w:noProof/>
            <w:webHidden/>
            <w:sz w:val="22"/>
            <w:lang w:val="ru-RU" w:bidi="ar-SA"/>
          </w:rPr>
          <w:t>86</w:t>
        </w:r>
        <w:r w:rsidR="00F06E72" w:rsidRPr="00F06E72">
          <w:rPr>
            <w:rFonts w:ascii="Times New Roman" w:hAnsi="Times New Roman"/>
            <w:noProof/>
            <w:webHidden/>
            <w:sz w:val="22"/>
            <w:lang w:val="ru-RU" w:bidi="ar-SA"/>
          </w:rPr>
          <w:fldChar w:fldCharType="end"/>
        </w:r>
      </w:hyperlink>
    </w:p>
    <w:p w14:paraId="1C53EF92" w14:textId="77777777" w:rsidR="00F06E72" w:rsidRPr="00F06E72" w:rsidRDefault="006A08F3" w:rsidP="00F06E72">
      <w:pPr>
        <w:tabs>
          <w:tab w:val="left" w:pos="851"/>
          <w:tab w:val="right" w:leader="dot" w:pos="9213"/>
        </w:tabs>
        <w:spacing w:after="100" w:line="240" w:lineRule="auto"/>
        <w:ind w:firstLine="709"/>
        <w:rPr>
          <w:rFonts w:ascii="Times New Roman" w:hAnsi="Times New Roman"/>
          <w:noProof/>
          <w:sz w:val="22"/>
          <w:lang w:val="ru-RU" w:eastAsia="ru-RU" w:bidi="ar-SA"/>
        </w:rPr>
      </w:pPr>
      <w:hyperlink w:anchor="_Toc62733105" w:history="1">
        <w:r w:rsidR="00F06E72" w:rsidRPr="00F06E72">
          <w:rPr>
            <w:rFonts w:ascii="Times New Roman" w:hAnsi="Times New Roman"/>
            <w:bCs/>
            <w:noProof/>
            <w:color w:val="0000FF"/>
            <w:sz w:val="22"/>
            <w:u w:val="single"/>
            <w:lang w:val="ru-RU" w:bidi="ar-SA"/>
          </w:rPr>
          <w:t>2.3.1 Сведения о фактическом и ожидаемом поступлении сточных вод в централизованную систему водоотведения</w:t>
        </w:r>
        <w:r w:rsidR="00F06E72" w:rsidRPr="00F06E72">
          <w:rPr>
            <w:rFonts w:ascii="Times New Roman" w:hAnsi="Times New Roman"/>
            <w:bCs/>
            <w:noProof/>
            <w:webHidden/>
            <w:sz w:val="22"/>
            <w:lang w:val="ru-RU" w:bidi="ar-SA"/>
          </w:rPr>
          <w:tab/>
        </w:r>
        <w:r w:rsidR="00F06E72" w:rsidRPr="00F06E72">
          <w:rPr>
            <w:rFonts w:ascii="Times New Roman" w:hAnsi="Times New Roman"/>
            <w:bCs/>
            <w:noProof/>
            <w:webHidden/>
            <w:sz w:val="22"/>
            <w:lang w:val="ru-RU" w:bidi="ar-SA"/>
          </w:rPr>
          <w:fldChar w:fldCharType="begin"/>
        </w:r>
        <w:r w:rsidR="00F06E72" w:rsidRPr="00F06E72">
          <w:rPr>
            <w:rFonts w:ascii="Times New Roman" w:hAnsi="Times New Roman"/>
            <w:bCs/>
            <w:noProof/>
            <w:webHidden/>
            <w:sz w:val="22"/>
            <w:lang w:val="ru-RU" w:bidi="ar-SA"/>
          </w:rPr>
          <w:instrText xml:space="preserve"> PAGEREF _Toc62733105 \h </w:instrText>
        </w:r>
        <w:r w:rsidR="00F06E72" w:rsidRPr="00F06E72">
          <w:rPr>
            <w:rFonts w:ascii="Times New Roman" w:hAnsi="Times New Roman"/>
            <w:bCs/>
            <w:noProof/>
            <w:webHidden/>
            <w:sz w:val="22"/>
            <w:lang w:val="ru-RU" w:bidi="ar-SA"/>
          </w:rPr>
        </w:r>
        <w:r w:rsidR="00F06E72" w:rsidRPr="00F06E72">
          <w:rPr>
            <w:rFonts w:ascii="Times New Roman" w:hAnsi="Times New Roman"/>
            <w:bCs/>
            <w:noProof/>
            <w:webHidden/>
            <w:sz w:val="22"/>
            <w:lang w:val="ru-RU" w:bidi="ar-SA"/>
          </w:rPr>
          <w:fldChar w:fldCharType="separate"/>
        </w:r>
        <w:r w:rsidR="00F06E72" w:rsidRPr="00F06E72">
          <w:rPr>
            <w:rFonts w:ascii="Times New Roman" w:hAnsi="Times New Roman"/>
            <w:bCs/>
            <w:noProof/>
            <w:webHidden/>
            <w:sz w:val="22"/>
            <w:lang w:val="ru-RU" w:bidi="ar-SA"/>
          </w:rPr>
          <w:t>86</w:t>
        </w:r>
        <w:r w:rsidR="00F06E72" w:rsidRPr="00F06E72">
          <w:rPr>
            <w:rFonts w:ascii="Times New Roman" w:hAnsi="Times New Roman"/>
            <w:bCs/>
            <w:noProof/>
            <w:webHidden/>
            <w:sz w:val="22"/>
            <w:lang w:val="ru-RU" w:bidi="ar-SA"/>
          </w:rPr>
          <w:fldChar w:fldCharType="end"/>
        </w:r>
      </w:hyperlink>
    </w:p>
    <w:p w14:paraId="5B1A64AB" w14:textId="77777777" w:rsidR="00F06E72" w:rsidRPr="00F06E72" w:rsidRDefault="006A08F3" w:rsidP="00F06E72">
      <w:pPr>
        <w:tabs>
          <w:tab w:val="left" w:pos="851"/>
          <w:tab w:val="right" w:leader="dot" w:pos="9213"/>
        </w:tabs>
        <w:spacing w:after="100" w:line="240" w:lineRule="auto"/>
        <w:ind w:firstLine="709"/>
        <w:rPr>
          <w:rFonts w:ascii="Times New Roman" w:hAnsi="Times New Roman"/>
          <w:noProof/>
          <w:sz w:val="22"/>
          <w:lang w:val="ru-RU" w:eastAsia="ru-RU" w:bidi="ar-SA"/>
        </w:rPr>
      </w:pPr>
      <w:hyperlink w:anchor="_Toc62733106" w:history="1">
        <w:r w:rsidR="00F06E72" w:rsidRPr="00F06E72">
          <w:rPr>
            <w:rFonts w:ascii="Times New Roman" w:hAnsi="Times New Roman"/>
            <w:bCs/>
            <w:noProof/>
            <w:color w:val="0000FF"/>
            <w:sz w:val="22"/>
            <w:u w:val="single"/>
            <w:lang w:val="ru-RU" w:bidi="ar-SA"/>
          </w:rPr>
          <w:t>2.3.2 Описание структуры централизованной системы водоотведения (эксплуатационные и технологические зоны)</w:t>
        </w:r>
        <w:r w:rsidR="00F06E72" w:rsidRPr="00F06E72">
          <w:rPr>
            <w:rFonts w:ascii="Times New Roman" w:hAnsi="Times New Roman"/>
            <w:bCs/>
            <w:noProof/>
            <w:webHidden/>
            <w:sz w:val="22"/>
            <w:lang w:val="ru-RU" w:bidi="ar-SA"/>
          </w:rPr>
          <w:tab/>
        </w:r>
        <w:r w:rsidR="00F06E72" w:rsidRPr="00F06E72">
          <w:rPr>
            <w:rFonts w:ascii="Times New Roman" w:hAnsi="Times New Roman"/>
            <w:bCs/>
            <w:noProof/>
            <w:webHidden/>
            <w:sz w:val="22"/>
            <w:lang w:val="ru-RU" w:bidi="ar-SA"/>
          </w:rPr>
          <w:fldChar w:fldCharType="begin"/>
        </w:r>
        <w:r w:rsidR="00F06E72" w:rsidRPr="00F06E72">
          <w:rPr>
            <w:rFonts w:ascii="Times New Roman" w:hAnsi="Times New Roman"/>
            <w:bCs/>
            <w:noProof/>
            <w:webHidden/>
            <w:sz w:val="22"/>
            <w:lang w:val="ru-RU" w:bidi="ar-SA"/>
          </w:rPr>
          <w:instrText xml:space="preserve"> PAGEREF _Toc62733106 \h </w:instrText>
        </w:r>
        <w:r w:rsidR="00F06E72" w:rsidRPr="00F06E72">
          <w:rPr>
            <w:rFonts w:ascii="Times New Roman" w:hAnsi="Times New Roman"/>
            <w:bCs/>
            <w:noProof/>
            <w:webHidden/>
            <w:sz w:val="22"/>
            <w:lang w:val="ru-RU" w:bidi="ar-SA"/>
          </w:rPr>
        </w:r>
        <w:r w:rsidR="00F06E72" w:rsidRPr="00F06E72">
          <w:rPr>
            <w:rFonts w:ascii="Times New Roman" w:hAnsi="Times New Roman"/>
            <w:bCs/>
            <w:noProof/>
            <w:webHidden/>
            <w:sz w:val="22"/>
            <w:lang w:val="ru-RU" w:bidi="ar-SA"/>
          </w:rPr>
          <w:fldChar w:fldCharType="separate"/>
        </w:r>
        <w:r w:rsidR="00F06E72" w:rsidRPr="00F06E72">
          <w:rPr>
            <w:rFonts w:ascii="Times New Roman" w:hAnsi="Times New Roman"/>
            <w:bCs/>
            <w:noProof/>
            <w:webHidden/>
            <w:sz w:val="22"/>
            <w:lang w:val="ru-RU" w:bidi="ar-SA"/>
          </w:rPr>
          <w:t>89</w:t>
        </w:r>
        <w:r w:rsidR="00F06E72" w:rsidRPr="00F06E72">
          <w:rPr>
            <w:rFonts w:ascii="Times New Roman" w:hAnsi="Times New Roman"/>
            <w:bCs/>
            <w:noProof/>
            <w:webHidden/>
            <w:sz w:val="22"/>
            <w:lang w:val="ru-RU" w:bidi="ar-SA"/>
          </w:rPr>
          <w:fldChar w:fldCharType="end"/>
        </w:r>
      </w:hyperlink>
    </w:p>
    <w:p w14:paraId="1E94C98B" w14:textId="77777777" w:rsidR="00F06E72" w:rsidRPr="00F06E72" w:rsidRDefault="006A08F3" w:rsidP="00F06E72">
      <w:pPr>
        <w:tabs>
          <w:tab w:val="left" w:pos="851"/>
          <w:tab w:val="right" w:leader="dot" w:pos="9213"/>
        </w:tabs>
        <w:spacing w:after="100" w:line="240" w:lineRule="auto"/>
        <w:ind w:firstLine="709"/>
        <w:rPr>
          <w:rFonts w:ascii="Times New Roman" w:hAnsi="Times New Roman"/>
          <w:noProof/>
          <w:sz w:val="22"/>
          <w:lang w:val="ru-RU" w:eastAsia="ru-RU" w:bidi="ar-SA"/>
        </w:rPr>
      </w:pPr>
      <w:hyperlink w:anchor="_Toc62733107" w:history="1">
        <w:r w:rsidR="00F06E72" w:rsidRPr="00F06E72">
          <w:rPr>
            <w:rFonts w:ascii="Times New Roman" w:hAnsi="Times New Roman"/>
            <w:bCs/>
            <w:noProof/>
            <w:color w:val="0000FF"/>
            <w:sz w:val="22"/>
            <w:u w:val="single"/>
            <w:lang w:val="ru-RU" w:bidi="ar-SA"/>
          </w:rPr>
          <w:t>2.3.3.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F06E72" w:rsidRPr="00F06E72">
          <w:rPr>
            <w:rFonts w:ascii="Times New Roman" w:hAnsi="Times New Roman"/>
            <w:bCs/>
            <w:noProof/>
            <w:webHidden/>
            <w:sz w:val="22"/>
            <w:lang w:val="ru-RU" w:bidi="ar-SA"/>
          </w:rPr>
          <w:tab/>
        </w:r>
        <w:r w:rsidR="00F06E72" w:rsidRPr="00F06E72">
          <w:rPr>
            <w:rFonts w:ascii="Times New Roman" w:hAnsi="Times New Roman"/>
            <w:bCs/>
            <w:noProof/>
            <w:webHidden/>
            <w:sz w:val="22"/>
            <w:lang w:val="ru-RU" w:bidi="ar-SA"/>
          </w:rPr>
          <w:fldChar w:fldCharType="begin"/>
        </w:r>
        <w:r w:rsidR="00F06E72" w:rsidRPr="00F06E72">
          <w:rPr>
            <w:rFonts w:ascii="Times New Roman" w:hAnsi="Times New Roman"/>
            <w:bCs/>
            <w:noProof/>
            <w:webHidden/>
            <w:sz w:val="22"/>
            <w:lang w:val="ru-RU" w:bidi="ar-SA"/>
          </w:rPr>
          <w:instrText xml:space="preserve"> PAGEREF _Toc62733107 \h </w:instrText>
        </w:r>
        <w:r w:rsidR="00F06E72" w:rsidRPr="00F06E72">
          <w:rPr>
            <w:rFonts w:ascii="Times New Roman" w:hAnsi="Times New Roman"/>
            <w:bCs/>
            <w:noProof/>
            <w:webHidden/>
            <w:sz w:val="22"/>
            <w:lang w:val="ru-RU" w:bidi="ar-SA"/>
          </w:rPr>
        </w:r>
        <w:r w:rsidR="00F06E72" w:rsidRPr="00F06E72">
          <w:rPr>
            <w:rFonts w:ascii="Times New Roman" w:hAnsi="Times New Roman"/>
            <w:bCs/>
            <w:noProof/>
            <w:webHidden/>
            <w:sz w:val="22"/>
            <w:lang w:val="ru-RU" w:bidi="ar-SA"/>
          </w:rPr>
          <w:fldChar w:fldCharType="separate"/>
        </w:r>
        <w:r w:rsidR="00F06E72" w:rsidRPr="00F06E72">
          <w:rPr>
            <w:rFonts w:ascii="Times New Roman" w:hAnsi="Times New Roman"/>
            <w:bCs/>
            <w:noProof/>
            <w:webHidden/>
            <w:sz w:val="22"/>
            <w:lang w:val="ru-RU" w:bidi="ar-SA"/>
          </w:rPr>
          <w:t>90</w:t>
        </w:r>
        <w:r w:rsidR="00F06E72" w:rsidRPr="00F06E72">
          <w:rPr>
            <w:rFonts w:ascii="Times New Roman" w:hAnsi="Times New Roman"/>
            <w:bCs/>
            <w:noProof/>
            <w:webHidden/>
            <w:sz w:val="22"/>
            <w:lang w:val="ru-RU" w:bidi="ar-SA"/>
          </w:rPr>
          <w:fldChar w:fldCharType="end"/>
        </w:r>
      </w:hyperlink>
    </w:p>
    <w:p w14:paraId="4D048FAB" w14:textId="77777777" w:rsidR="00F06E72" w:rsidRPr="00F06E72" w:rsidRDefault="006A08F3" w:rsidP="00F06E72">
      <w:pPr>
        <w:tabs>
          <w:tab w:val="left" w:pos="851"/>
          <w:tab w:val="right" w:leader="dot" w:pos="9213"/>
        </w:tabs>
        <w:spacing w:after="100" w:line="240" w:lineRule="auto"/>
        <w:ind w:firstLine="709"/>
        <w:rPr>
          <w:rFonts w:ascii="Times New Roman" w:hAnsi="Times New Roman"/>
          <w:noProof/>
          <w:sz w:val="22"/>
          <w:lang w:val="ru-RU" w:eastAsia="ru-RU" w:bidi="ar-SA"/>
        </w:rPr>
      </w:pPr>
      <w:hyperlink w:anchor="_Toc62733108" w:history="1">
        <w:r w:rsidR="00F06E72" w:rsidRPr="00F06E72">
          <w:rPr>
            <w:rFonts w:ascii="Times New Roman" w:hAnsi="Times New Roman"/>
            <w:bCs/>
            <w:noProof/>
            <w:color w:val="0000FF"/>
            <w:sz w:val="22"/>
            <w:u w:val="single"/>
            <w:lang w:val="ru-RU" w:bidi="ar-SA"/>
          </w:rPr>
          <w:t>2.3.4 Результаты анализа гидравлических режимов и режимов работы элементов централизованной системы водоотведения</w:t>
        </w:r>
        <w:r w:rsidR="00F06E72" w:rsidRPr="00F06E72">
          <w:rPr>
            <w:rFonts w:ascii="Times New Roman" w:hAnsi="Times New Roman"/>
            <w:bCs/>
            <w:noProof/>
            <w:webHidden/>
            <w:sz w:val="22"/>
            <w:lang w:val="ru-RU" w:bidi="ar-SA"/>
          </w:rPr>
          <w:tab/>
        </w:r>
        <w:r w:rsidR="00F06E72" w:rsidRPr="00F06E72">
          <w:rPr>
            <w:rFonts w:ascii="Times New Roman" w:hAnsi="Times New Roman"/>
            <w:bCs/>
            <w:noProof/>
            <w:webHidden/>
            <w:sz w:val="22"/>
            <w:lang w:val="ru-RU" w:bidi="ar-SA"/>
          </w:rPr>
          <w:fldChar w:fldCharType="begin"/>
        </w:r>
        <w:r w:rsidR="00F06E72" w:rsidRPr="00F06E72">
          <w:rPr>
            <w:rFonts w:ascii="Times New Roman" w:hAnsi="Times New Roman"/>
            <w:bCs/>
            <w:noProof/>
            <w:webHidden/>
            <w:sz w:val="22"/>
            <w:lang w:val="ru-RU" w:bidi="ar-SA"/>
          </w:rPr>
          <w:instrText xml:space="preserve"> PAGEREF _Toc62733108 \h </w:instrText>
        </w:r>
        <w:r w:rsidR="00F06E72" w:rsidRPr="00F06E72">
          <w:rPr>
            <w:rFonts w:ascii="Times New Roman" w:hAnsi="Times New Roman"/>
            <w:bCs/>
            <w:noProof/>
            <w:webHidden/>
            <w:sz w:val="22"/>
            <w:lang w:val="ru-RU" w:bidi="ar-SA"/>
          </w:rPr>
        </w:r>
        <w:r w:rsidR="00F06E72" w:rsidRPr="00F06E72">
          <w:rPr>
            <w:rFonts w:ascii="Times New Roman" w:hAnsi="Times New Roman"/>
            <w:bCs/>
            <w:noProof/>
            <w:webHidden/>
            <w:sz w:val="22"/>
            <w:lang w:val="ru-RU" w:bidi="ar-SA"/>
          </w:rPr>
          <w:fldChar w:fldCharType="separate"/>
        </w:r>
        <w:r w:rsidR="00F06E72" w:rsidRPr="00F06E72">
          <w:rPr>
            <w:rFonts w:ascii="Times New Roman" w:hAnsi="Times New Roman"/>
            <w:bCs/>
            <w:noProof/>
            <w:webHidden/>
            <w:sz w:val="22"/>
            <w:lang w:val="ru-RU" w:bidi="ar-SA"/>
          </w:rPr>
          <w:t>90</w:t>
        </w:r>
        <w:r w:rsidR="00F06E72" w:rsidRPr="00F06E72">
          <w:rPr>
            <w:rFonts w:ascii="Times New Roman" w:hAnsi="Times New Roman"/>
            <w:bCs/>
            <w:noProof/>
            <w:webHidden/>
            <w:sz w:val="22"/>
            <w:lang w:val="ru-RU" w:bidi="ar-SA"/>
          </w:rPr>
          <w:fldChar w:fldCharType="end"/>
        </w:r>
      </w:hyperlink>
    </w:p>
    <w:p w14:paraId="43087979" w14:textId="77777777" w:rsidR="00F06E72" w:rsidRPr="00F06E72" w:rsidRDefault="006A08F3" w:rsidP="00F06E72">
      <w:pPr>
        <w:tabs>
          <w:tab w:val="left" w:pos="851"/>
          <w:tab w:val="right" w:leader="dot" w:pos="9213"/>
        </w:tabs>
        <w:spacing w:after="100" w:line="240" w:lineRule="auto"/>
        <w:ind w:firstLine="709"/>
        <w:rPr>
          <w:rFonts w:ascii="Times New Roman" w:hAnsi="Times New Roman"/>
          <w:noProof/>
          <w:sz w:val="22"/>
          <w:lang w:val="ru-RU" w:eastAsia="ru-RU" w:bidi="ar-SA"/>
        </w:rPr>
      </w:pPr>
      <w:hyperlink w:anchor="_Toc62733109" w:history="1">
        <w:r w:rsidR="00F06E72" w:rsidRPr="00F06E72">
          <w:rPr>
            <w:rFonts w:ascii="Times New Roman" w:hAnsi="Times New Roman"/>
            <w:bCs/>
            <w:noProof/>
            <w:color w:val="0000FF"/>
            <w:sz w:val="22"/>
            <w:u w:val="single"/>
            <w:lang w:val="ru-RU" w:bidi="ar-SA"/>
          </w:rPr>
          <w:t>2.3.5. Анализ резервов производственных мощностей очистных сооружений системы водоотведения и возможности расширения зоны их действия.</w:t>
        </w:r>
        <w:r w:rsidR="00F06E72" w:rsidRPr="00F06E72">
          <w:rPr>
            <w:rFonts w:ascii="Times New Roman" w:hAnsi="Times New Roman"/>
            <w:bCs/>
            <w:noProof/>
            <w:webHidden/>
            <w:sz w:val="22"/>
            <w:lang w:val="ru-RU" w:bidi="ar-SA"/>
          </w:rPr>
          <w:tab/>
        </w:r>
        <w:r w:rsidR="00F06E72" w:rsidRPr="00F06E72">
          <w:rPr>
            <w:rFonts w:ascii="Times New Roman" w:hAnsi="Times New Roman"/>
            <w:bCs/>
            <w:noProof/>
            <w:webHidden/>
            <w:sz w:val="22"/>
            <w:lang w:val="ru-RU" w:bidi="ar-SA"/>
          </w:rPr>
          <w:fldChar w:fldCharType="begin"/>
        </w:r>
        <w:r w:rsidR="00F06E72" w:rsidRPr="00F06E72">
          <w:rPr>
            <w:rFonts w:ascii="Times New Roman" w:hAnsi="Times New Roman"/>
            <w:bCs/>
            <w:noProof/>
            <w:webHidden/>
            <w:sz w:val="22"/>
            <w:lang w:val="ru-RU" w:bidi="ar-SA"/>
          </w:rPr>
          <w:instrText xml:space="preserve"> PAGEREF _Toc62733109 \h </w:instrText>
        </w:r>
        <w:r w:rsidR="00F06E72" w:rsidRPr="00F06E72">
          <w:rPr>
            <w:rFonts w:ascii="Times New Roman" w:hAnsi="Times New Roman"/>
            <w:bCs/>
            <w:noProof/>
            <w:webHidden/>
            <w:sz w:val="22"/>
            <w:lang w:val="ru-RU" w:bidi="ar-SA"/>
          </w:rPr>
        </w:r>
        <w:r w:rsidR="00F06E72" w:rsidRPr="00F06E72">
          <w:rPr>
            <w:rFonts w:ascii="Times New Roman" w:hAnsi="Times New Roman"/>
            <w:bCs/>
            <w:noProof/>
            <w:webHidden/>
            <w:sz w:val="22"/>
            <w:lang w:val="ru-RU" w:bidi="ar-SA"/>
          </w:rPr>
          <w:fldChar w:fldCharType="separate"/>
        </w:r>
        <w:r w:rsidR="00F06E72" w:rsidRPr="00F06E72">
          <w:rPr>
            <w:rFonts w:ascii="Times New Roman" w:hAnsi="Times New Roman"/>
            <w:bCs/>
            <w:noProof/>
            <w:webHidden/>
            <w:sz w:val="22"/>
            <w:lang w:val="ru-RU" w:bidi="ar-SA"/>
          </w:rPr>
          <w:t>91</w:t>
        </w:r>
        <w:r w:rsidR="00F06E72" w:rsidRPr="00F06E72">
          <w:rPr>
            <w:rFonts w:ascii="Times New Roman" w:hAnsi="Times New Roman"/>
            <w:bCs/>
            <w:noProof/>
            <w:webHidden/>
            <w:sz w:val="22"/>
            <w:lang w:val="ru-RU" w:bidi="ar-SA"/>
          </w:rPr>
          <w:fldChar w:fldCharType="end"/>
        </w:r>
      </w:hyperlink>
    </w:p>
    <w:p w14:paraId="3728F571" w14:textId="77777777" w:rsidR="00F06E72" w:rsidRPr="00F06E72" w:rsidRDefault="006A08F3" w:rsidP="00F06E72">
      <w:pPr>
        <w:tabs>
          <w:tab w:val="right" w:leader="dot" w:pos="9214"/>
        </w:tabs>
        <w:spacing w:line="240" w:lineRule="auto"/>
        <w:ind w:firstLine="709"/>
        <w:rPr>
          <w:rFonts w:ascii="Times New Roman" w:hAnsi="Times New Roman"/>
          <w:noProof/>
          <w:sz w:val="22"/>
          <w:lang w:val="ru-RU" w:eastAsia="ru-RU" w:bidi="ar-SA"/>
        </w:rPr>
      </w:pPr>
      <w:hyperlink w:anchor="_Toc62733110" w:history="1">
        <w:r w:rsidR="00F06E72" w:rsidRPr="00F06E72">
          <w:rPr>
            <w:rFonts w:ascii="Times New Roman" w:eastAsia="Calibri" w:hAnsi="Times New Roman"/>
            <w:noProof/>
            <w:color w:val="0000FF"/>
            <w:sz w:val="22"/>
            <w:u w:val="single"/>
            <w:lang w:val="ru-RU" w:bidi="ar-SA"/>
          </w:rPr>
          <w:t>2.4. Предложения по строительству, реконструкции и модернизации (техническому перевооружению) объектов централизованной системы водоотведения</w:t>
        </w:r>
        <w:r w:rsidR="00F06E72" w:rsidRPr="00F06E72">
          <w:rPr>
            <w:rFonts w:ascii="Times New Roman" w:hAnsi="Times New Roman"/>
            <w:noProof/>
            <w:webHidden/>
            <w:sz w:val="22"/>
            <w:lang w:val="ru-RU" w:bidi="ar-SA"/>
          </w:rPr>
          <w:tab/>
        </w:r>
        <w:r w:rsidR="00F06E72" w:rsidRPr="00F06E72">
          <w:rPr>
            <w:rFonts w:ascii="Times New Roman" w:hAnsi="Times New Roman"/>
            <w:noProof/>
            <w:webHidden/>
            <w:sz w:val="22"/>
            <w:lang w:val="ru-RU" w:bidi="ar-SA"/>
          </w:rPr>
          <w:fldChar w:fldCharType="begin"/>
        </w:r>
        <w:r w:rsidR="00F06E72" w:rsidRPr="00F06E72">
          <w:rPr>
            <w:rFonts w:ascii="Times New Roman" w:hAnsi="Times New Roman"/>
            <w:noProof/>
            <w:webHidden/>
            <w:sz w:val="22"/>
            <w:lang w:val="ru-RU" w:bidi="ar-SA"/>
          </w:rPr>
          <w:instrText xml:space="preserve"> PAGEREF _Toc62733110 \h </w:instrText>
        </w:r>
        <w:r w:rsidR="00F06E72" w:rsidRPr="00F06E72">
          <w:rPr>
            <w:rFonts w:ascii="Times New Roman" w:hAnsi="Times New Roman"/>
            <w:noProof/>
            <w:webHidden/>
            <w:sz w:val="22"/>
            <w:lang w:val="ru-RU" w:bidi="ar-SA"/>
          </w:rPr>
        </w:r>
        <w:r w:rsidR="00F06E72" w:rsidRPr="00F06E72">
          <w:rPr>
            <w:rFonts w:ascii="Times New Roman" w:hAnsi="Times New Roman"/>
            <w:noProof/>
            <w:webHidden/>
            <w:sz w:val="22"/>
            <w:lang w:val="ru-RU" w:bidi="ar-SA"/>
          </w:rPr>
          <w:fldChar w:fldCharType="separate"/>
        </w:r>
        <w:r w:rsidR="00F06E72" w:rsidRPr="00F06E72">
          <w:rPr>
            <w:rFonts w:ascii="Times New Roman" w:hAnsi="Times New Roman"/>
            <w:noProof/>
            <w:webHidden/>
            <w:sz w:val="22"/>
            <w:lang w:val="ru-RU" w:bidi="ar-SA"/>
          </w:rPr>
          <w:t>92</w:t>
        </w:r>
        <w:r w:rsidR="00F06E72" w:rsidRPr="00F06E72">
          <w:rPr>
            <w:rFonts w:ascii="Times New Roman" w:hAnsi="Times New Roman"/>
            <w:noProof/>
            <w:webHidden/>
            <w:sz w:val="22"/>
            <w:lang w:val="ru-RU" w:bidi="ar-SA"/>
          </w:rPr>
          <w:fldChar w:fldCharType="end"/>
        </w:r>
      </w:hyperlink>
    </w:p>
    <w:p w14:paraId="395CCBC4" w14:textId="77777777" w:rsidR="00F06E72" w:rsidRPr="00F06E72" w:rsidRDefault="006A08F3" w:rsidP="00F06E72">
      <w:pPr>
        <w:tabs>
          <w:tab w:val="left" w:pos="851"/>
          <w:tab w:val="right" w:leader="dot" w:pos="9213"/>
        </w:tabs>
        <w:spacing w:after="100" w:line="240" w:lineRule="auto"/>
        <w:ind w:firstLine="709"/>
        <w:rPr>
          <w:rFonts w:ascii="Times New Roman" w:hAnsi="Times New Roman"/>
          <w:noProof/>
          <w:sz w:val="22"/>
          <w:lang w:val="ru-RU" w:eastAsia="ru-RU" w:bidi="ar-SA"/>
        </w:rPr>
      </w:pPr>
      <w:hyperlink w:anchor="_Toc62733111" w:history="1">
        <w:r w:rsidR="00F06E72" w:rsidRPr="00F06E72">
          <w:rPr>
            <w:rFonts w:ascii="Times New Roman" w:hAnsi="Times New Roman"/>
            <w:bCs/>
            <w:noProof/>
            <w:color w:val="0000FF"/>
            <w:sz w:val="22"/>
            <w:u w:val="single"/>
            <w:lang w:val="ru-RU" w:bidi="ar-SA"/>
          </w:rPr>
          <w:t>2.4.1. Основные направления, принципы, задачи и плановые значения показателей развития централизованной системы водоотведения;</w:t>
        </w:r>
        <w:r w:rsidR="00F06E72" w:rsidRPr="00F06E72">
          <w:rPr>
            <w:rFonts w:ascii="Times New Roman" w:hAnsi="Times New Roman"/>
            <w:bCs/>
            <w:noProof/>
            <w:webHidden/>
            <w:sz w:val="22"/>
            <w:lang w:val="ru-RU" w:bidi="ar-SA"/>
          </w:rPr>
          <w:tab/>
        </w:r>
        <w:r w:rsidR="00F06E72" w:rsidRPr="00F06E72">
          <w:rPr>
            <w:rFonts w:ascii="Times New Roman" w:hAnsi="Times New Roman"/>
            <w:bCs/>
            <w:noProof/>
            <w:webHidden/>
            <w:sz w:val="22"/>
            <w:lang w:val="ru-RU" w:bidi="ar-SA"/>
          </w:rPr>
          <w:fldChar w:fldCharType="begin"/>
        </w:r>
        <w:r w:rsidR="00F06E72" w:rsidRPr="00F06E72">
          <w:rPr>
            <w:rFonts w:ascii="Times New Roman" w:hAnsi="Times New Roman"/>
            <w:bCs/>
            <w:noProof/>
            <w:webHidden/>
            <w:sz w:val="22"/>
            <w:lang w:val="ru-RU" w:bidi="ar-SA"/>
          </w:rPr>
          <w:instrText xml:space="preserve"> PAGEREF _Toc62733111 \h </w:instrText>
        </w:r>
        <w:r w:rsidR="00F06E72" w:rsidRPr="00F06E72">
          <w:rPr>
            <w:rFonts w:ascii="Times New Roman" w:hAnsi="Times New Roman"/>
            <w:bCs/>
            <w:noProof/>
            <w:webHidden/>
            <w:sz w:val="22"/>
            <w:lang w:val="ru-RU" w:bidi="ar-SA"/>
          </w:rPr>
        </w:r>
        <w:r w:rsidR="00F06E72" w:rsidRPr="00F06E72">
          <w:rPr>
            <w:rFonts w:ascii="Times New Roman" w:hAnsi="Times New Roman"/>
            <w:bCs/>
            <w:noProof/>
            <w:webHidden/>
            <w:sz w:val="22"/>
            <w:lang w:val="ru-RU" w:bidi="ar-SA"/>
          </w:rPr>
          <w:fldChar w:fldCharType="separate"/>
        </w:r>
        <w:r w:rsidR="00F06E72" w:rsidRPr="00F06E72">
          <w:rPr>
            <w:rFonts w:ascii="Times New Roman" w:hAnsi="Times New Roman"/>
            <w:bCs/>
            <w:noProof/>
            <w:webHidden/>
            <w:sz w:val="22"/>
            <w:lang w:val="ru-RU" w:bidi="ar-SA"/>
          </w:rPr>
          <w:t>92</w:t>
        </w:r>
        <w:r w:rsidR="00F06E72" w:rsidRPr="00F06E72">
          <w:rPr>
            <w:rFonts w:ascii="Times New Roman" w:hAnsi="Times New Roman"/>
            <w:bCs/>
            <w:noProof/>
            <w:webHidden/>
            <w:sz w:val="22"/>
            <w:lang w:val="ru-RU" w:bidi="ar-SA"/>
          </w:rPr>
          <w:fldChar w:fldCharType="end"/>
        </w:r>
      </w:hyperlink>
    </w:p>
    <w:p w14:paraId="3801DE45" w14:textId="77777777" w:rsidR="00F06E72" w:rsidRPr="00F06E72" w:rsidRDefault="006A08F3" w:rsidP="00F06E72">
      <w:pPr>
        <w:tabs>
          <w:tab w:val="left" w:pos="851"/>
          <w:tab w:val="right" w:leader="dot" w:pos="9213"/>
        </w:tabs>
        <w:spacing w:after="100" w:line="240" w:lineRule="auto"/>
        <w:ind w:firstLine="709"/>
        <w:rPr>
          <w:rFonts w:ascii="Times New Roman" w:hAnsi="Times New Roman"/>
          <w:noProof/>
          <w:sz w:val="22"/>
          <w:lang w:val="ru-RU" w:eastAsia="ru-RU" w:bidi="ar-SA"/>
        </w:rPr>
      </w:pPr>
      <w:hyperlink w:anchor="_Toc62733112" w:history="1">
        <w:r w:rsidR="00F06E72" w:rsidRPr="00F06E72">
          <w:rPr>
            <w:rFonts w:ascii="Times New Roman" w:hAnsi="Times New Roman"/>
            <w:bCs/>
            <w:noProof/>
            <w:color w:val="0000FF"/>
            <w:sz w:val="22"/>
            <w:u w:val="single"/>
            <w:lang w:val="ru-RU" w:bidi="ar-SA"/>
          </w:rPr>
          <w:t>2.4.2. Перечень основных мероприятий по реализации схем водоотведения с разбивкой по годам, включая технические обоснования этих мероприятий</w:t>
        </w:r>
        <w:r w:rsidR="00F06E72" w:rsidRPr="00F06E72">
          <w:rPr>
            <w:rFonts w:ascii="Times New Roman" w:hAnsi="Times New Roman"/>
            <w:bCs/>
            <w:noProof/>
            <w:webHidden/>
            <w:sz w:val="22"/>
            <w:lang w:val="ru-RU" w:bidi="ar-SA"/>
          </w:rPr>
          <w:tab/>
        </w:r>
        <w:r w:rsidR="00F06E72" w:rsidRPr="00F06E72">
          <w:rPr>
            <w:rFonts w:ascii="Times New Roman" w:hAnsi="Times New Roman"/>
            <w:bCs/>
            <w:noProof/>
            <w:webHidden/>
            <w:sz w:val="22"/>
            <w:lang w:val="ru-RU" w:bidi="ar-SA"/>
          </w:rPr>
          <w:fldChar w:fldCharType="begin"/>
        </w:r>
        <w:r w:rsidR="00F06E72" w:rsidRPr="00F06E72">
          <w:rPr>
            <w:rFonts w:ascii="Times New Roman" w:hAnsi="Times New Roman"/>
            <w:bCs/>
            <w:noProof/>
            <w:webHidden/>
            <w:sz w:val="22"/>
            <w:lang w:val="ru-RU" w:bidi="ar-SA"/>
          </w:rPr>
          <w:instrText xml:space="preserve"> PAGEREF _Toc62733112 \h </w:instrText>
        </w:r>
        <w:r w:rsidR="00F06E72" w:rsidRPr="00F06E72">
          <w:rPr>
            <w:rFonts w:ascii="Times New Roman" w:hAnsi="Times New Roman"/>
            <w:bCs/>
            <w:noProof/>
            <w:webHidden/>
            <w:sz w:val="22"/>
            <w:lang w:val="ru-RU" w:bidi="ar-SA"/>
          </w:rPr>
        </w:r>
        <w:r w:rsidR="00F06E72" w:rsidRPr="00F06E72">
          <w:rPr>
            <w:rFonts w:ascii="Times New Roman" w:hAnsi="Times New Roman"/>
            <w:bCs/>
            <w:noProof/>
            <w:webHidden/>
            <w:sz w:val="22"/>
            <w:lang w:val="ru-RU" w:bidi="ar-SA"/>
          </w:rPr>
          <w:fldChar w:fldCharType="separate"/>
        </w:r>
        <w:r w:rsidR="00F06E72" w:rsidRPr="00F06E72">
          <w:rPr>
            <w:rFonts w:ascii="Times New Roman" w:hAnsi="Times New Roman"/>
            <w:bCs/>
            <w:noProof/>
            <w:webHidden/>
            <w:sz w:val="22"/>
            <w:lang w:val="ru-RU" w:bidi="ar-SA"/>
          </w:rPr>
          <w:t>93</w:t>
        </w:r>
        <w:r w:rsidR="00F06E72" w:rsidRPr="00F06E72">
          <w:rPr>
            <w:rFonts w:ascii="Times New Roman" w:hAnsi="Times New Roman"/>
            <w:bCs/>
            <w:noProof/>
            <w:webHidden/>
            <w:sz w:val="22"/>
            <w:lang w:val="ru-RU" w:bidi="ar-SA"/>
          </w:rPr>
          <w:fldChar w:fldCharType="end"/>
        </w:r>
      </w:hyperlink>
    </w:p>
    <w:p w14:paraId="3AB8BC28" w14:textId="77777777" w:rsidR="00F06E72" w:rsidRPr="00F06E72" w:rsidRDefault="006A08F3" w:rsidP="00F06E72">
      <w:pPr>
        <w:tabs>
          <w:tab w:val="left" w:pos="851"/>
          <w:tab w:val="right" w:leader="dot" w:pos="9213"/>
        </w:tabs>
        <w:spacing w:after="100" w:line="240" w:lineRule="auto"/>
        <w:ind w:firstLine="709"/>
        <w:rPr>
          <w:rFonts w:ascii="Times New Roman" w:hAnsi="Times New Roman"/>
          <w:noProof/>
          <w:sz w:val="22"/>
          <w:lang w:val="ru-RU" w:eastAsia="ru-RU" w:bidi="ar-SA"/>
        </w:rPr>
      </w:pPr>
      <w:hyperlink w:anchor="_Toc62733113" w:history="1">
        <w:r w:rsidR="00F06E72" w:rsidRPr="00F06E72">
          <w:rPr>
            <w:rFonts w:ascii="Times New Roman" w:hAnsi="Times New Roman"/>
            <w:bCs/>
            <w:noProof/>
            <w:color w:val="0000FF"/>
            <w:sz w:val="22"/>
            <w:u w:val="single"/>
            <w:lang w:val="ru-RU" w:bidi="ar-SA"/>
          </w:rPr>
          <w:t>2.4.3. Технические обоснования основных мероприятий по реализации схем водоотведения</w:t>
        </w:r>
        <w:r w:rsidR="00F06E72" w:rsidRPr="00F06E72">
          <w:rPr>
            <w:rFonts w:ascii="Times New Roman" w:hAnsi="Times New Roman"/>
            <w:bCs/>
            <w:noProof/>
            <w:webHidden/>
            <w:sz w:val="22"/>
            <w:lang w:val="ru-RU" w:bidi="ar-SA"/>
          </w:rPr>
          <w:t>………………………………………………………………………………………….</w:t>
        </w:r>
        <w:r w:rsidR="00F06E72" w:rsidRPr="00F06E72">
          <w:rPr>
            <w:rFonts w:ascii="Times New Roman" w:hAnsi="Times New Roman"/>
            <w:bCs/>
            <w:noProof/>
            <w:webHidden/>
            <w:sz w:val="22"/>
            <w:lang w:val="ru-RU" w:bidi="ar-SA"/>
          </w:rPr>
          <w:fldChar w:fldCharType="begin"/>
        </w:r>
        <w:r w:rsidR="00F06E72" w:rsidRPr="00F06E72">
          <w:rPr>
            <w:rFonts w:ascii="Times New Roman" w:hAnsi="Times New Roman"/>
            <w:bCs/>
            <w:noProof/>
            <w:webHidden/>
            <w:sz w:val="22"/>
            <w:lang w:val="ru-RU" w:bidi="ar-SA"/>
          </w:rPr>
          <w:instrText xml:space="preserve"> PAGEREF _Toc62733113 \h </w:instrText>
        </w:r>
        <w:r w:rsidR="00F06E72" w:rsidRPr="00F06E72">
          <w:rPr>
            <w:rFonts w:ascii="Times New Roman" w:hAnsi="Times New Roman"/>
            <w:bCs/>
            <w:noProof/>
            <w:webHidden/>
            <w:sz w:val="22"/>
            <w:lang w:val="ru-RU" w:bidi="ar-SA"/>
          </w:rPr>
        </w:r>
        <w:r w:rsidR="00F06E72" w:rsidRPr="00F06E72">
          <w:rPr>
            <w:rFonts w:ascii="Times New Roman" w:hAnsi="Times New Roman"/>
            <w:bCs/>
            <w:noProof/>
            <w:webHidden/>
            <w:sz w:val="22"/>
            <w:lang w:val="ru-RU" w:bidi="ar-SA"/>
          </w:rPr>
          <w:fldChar w:fldCharType="separate"/>
        </w:r>
        <w:r w:rsidR="00F06E72" w:rsidRPr="00F06E72">
          <w:rPr>
            <w:rFonts w:ascii="Times New Roman" w:hAnsi="Times New Roman"/>
            <w:bCs/>
            <w:noProof/>
            <w:webHidden/>
            <w:sz w:val="22"/>
            <w:lang w:val="ru-RU" w:bidi="ar-SA"/>
          </w:rPr>
          <w:t>95</w:t>
        </w:r>
        <w:r w:rsidR="00F06E72" w:rsidRPr="00F06E72">
          <w:rPr>
            <w:rFonts w:ascii="Times New Roman" w:hAnsi="Times New Roman"/>
            <w:bCs/>
            <w:noProof/>
            <w:webHidden/>
            <w:sz w:val="22"/>
            <w:lang w:val="ru-RU" w:bidi="ar-SA"/>
          </w:rPr>
          <w:fldChar w:fldCharType="end"/>
        </w:r>
      </w:hyperlink>
    </w:p>
    <w:p w14:paraId="5C17221F" w14:textId="77777777" w:rsidR="00F06E72" w:rsidRPr="00F06E72" w:rsidRDefault="006A08F3" w:rsidP="00F06E72">
      <w:pPr>
        <w:tabs>
          <w:tab w:val="left" w:pos="851"/>
          <w:tab w:val="right" w:leader="dot" w:pos="9213"/>
        </w:tabs>
        <w:spacing w:after="100" w:line="240" w:lineRule="auto"/>
        <w:ind w:firstLine="709"/>
        <w:rPr>
          <w:rFonts w:ascii="Times New Roman" w:hAnsi="Times New Roman"/>
          <w:noProof/>
          <w:sz w:val="22"/>
          <w:lang w:val="ru-RU" w:eastAsia="ru-RU" w:bidi="ar-SA"/>
        </w:rPr>
      </w:pPr>
      <w:hyperlink w:anchor="_Toc62733114" w:history="1">
        <w:r w:rsidR="00F06E72" w:rsidRPr="00F06E72">
          <w:rPr>
            <w:rFonts w:ascii="Times New Roman" w:hAnsi="Times New Roman"/>
            <w:bCs/>
            <w:noProof/>
            <w:color w:val="0000FF"/>
            <w:sz w:val="22"/>
            <w:u w:val="single"/>
            <w:lang w:val="ru-RU" w:bidi="ar-SA"/>
          </w:rPr>
          <w:t>2.4.4 Сведения о вновь строящихся, реконструируемых и предлагаемых к выводу из эксплуатации объектах централизованной системы водоотведения</w:t>
        </w:r>
        <w:r w:rsidR="00F06E72" w:rsidRPr="00F06E72">
          <w:rPr>
            <w:rFonts w:ascii="Times New Roman" w:hAnsi="Times New Roman"/>
            <w:bCs/>
            <w:noProof/>
            <w:webHidden/>
            <w:sz w:val="22"/>
            <w:lang w:val="ru-RU" w:bidi="ar-SA"/>
          </w:rPr>
          <w:tab/>
        </w:r>
        <w:r w:rsidR="00F06E72" w:rsidRPr="00F06E72">
          <w:rPr>
            <w:rFonts w:ascii="Times New Roman" w:hAnsi="Times New Roman"/>
            <w:bCs/>
            <w:noProof/>
            <w:webHidden/>
            <w:sz w:val="22"/>
            <w:lang w:val="ru-RU" w:bidi="ar-SA"/>
          </w:rPr>
          <w:fldChar w:fldCharType="begin"/>
        </w:r>
        <w:r w:rsidR="00F06E72" w:rsidRPr="00F06E72">
          <w:rPr>
            <w:rFonts w:ascii="Times New Roman" w:hAnsi="Times New Roman"/>
            <w:bCs/>
            <w:noProof/>
            <w:webHidden/>
            <w:sz w:val="22"/>
            <w:lang w:val="ru-RU" w:bidi="ar-SA"/>
          </w:rPr>
          <w:instrText xml:space="preserve"> PAGEREF _Toc62733114 \h </w:instrText>
        </w:r>
        <w:r w:rsidR="00F06E72" w:rsidRPr="00F06E72">
          <w:rPr>
            <w:rFonts w:ascii="Times New Roman" w:hAnsi="Times New Roman"/>
            <w:bCs/>
            <w:noProof/>
            <w:webHidden/>
            <w:sz w:val="22"/>
            <w:lang w:val="ru-RU" w:bidi="ar-SA"/>
          </w:rPr>
        </w:r>
        <w:r w:rsidR="00F06E72" w:rsidRPr="00F06E72">
          <w:rPr>
            <w:rFonts w:ascii="Times New Roman" w:hAnsi="Times New Roman"/>
            <w:bCs/>
            <w:noProof/>
            <w:webHidden/>
            <w:sz w:val="22"/>
            <w:lang w:val="ru-RU" w:bidi="ar-SA"/>
          </w:rPr>
          <w:fldChar w:fldCharType="separate"/>
        </w:r>
        <w:r w:rsidR="00F06E72" w:rsidRPr="00F06E72">
          <w:rPr>
            <w:rFonts w:ascii="Times New Roman" w:hAnsi="Times New Roman"/>
            <w:bCs/>
            <w:noProof/>
            <w:webHidden/>
            <w:sz w:val="22"/>
            <w:lang w:val="ru-RU" w:bidi="ar-SA"/>
          </w:rPr>
          <w:t>95</w:t>
        </w:r>
        <w:r w:rsidR="00F06E72" w:rsidRPr="00F06E72">
          <w:rPr>
            <w:rFonts w:ascii="Times New Roman" w:hAnsi="Times New Roman"/>
            <w:bCs/>
            <w:noProof/>
            <w:webHidden/>
            <w:sz w:val="22"/>
            <w:lang w:val="ru-RU" w:bidi="ar-SA"/>
          </w:rPr>
          <w:fldChar w:fldCharType="end"/>
        </w:r>
      </w:hyperlink>
    </w:p>
    <w:p w14:paraId="7E84E60F" w14:textId="77777777" w:rsidR="00F06E72" w:rsidRPr="00F06E72" w:rsidRDefault="006A08F3" w:rsidP="00F06E72">
      <w:pPr>
        <w:tabs>
          <w:tab w:val="left" w:pos="851"/>
          <w:tab w:val="right" w:leader="dot" w:pos="9213"/>
        </w:tabs>
        <w:spacing w:after="100" w:line="240" w:lineRule="auto"/>
        <w:ind w:firstLine="709"/>
        <w:rPr>
          <w:rFonts w:ascii="Times New Roman" w:hAnsi="Times New Roman"/>
          <w:noProof/>
          <w:sz w:val="22"/>
          <w:lang w:val="ru-RU" w:eastAsia="ru-RU" w:bidi="ar-SA"/>
        </w:rPr>
      </w:pPr>
      <w:hyperlink w:anchor="_Toc62733115" w:history="1">
        <w:r w:rsidR="00F06E72" w:rsidRPr="00F06E72">
          <w:rPr>
            <w:rFonts w:ascii="Times New Roman" w:hAnsi="Times New Roman"/>
            <w:bCs/>
            <w:noProof/>
            <w:color w:val="0000FF"/>
            <w:sz w:val="22"/>
            <w:u w:val="single"/>
            <w:lang w:val="ru-RU" w:bidi="ar-SA"/>
          </w:rPr>
          <w:t>2.4.5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F06E72" w:rsidRPr="00F06E72">
          <w:rPr>
            <w:rFonts w:ascii="Times New Roman" w:hAnsi="Times New Roman"/>
            <w:bCs/>
            <w:noProof/>
            <w:webHidden/>
            <w:sz w:val="22"/>
            <w:lang w:val="ru-RU" w:bidi="ar-SA"/>
          </w:rPr>
          <w:tab/>
        </w:r>
        <w:r w:rsidR="00F06E72" w:rsidRPr="00F06E72">
          <w:rPr>
            <w:rFonts w:ascii="Times New Roman" w:hAnsi="Times New Roman"/>
            <w:bCs/>
            <w:noProof/>
            <w:webHidden/>
            <w:sz w:val="22"/>
            <w:lang w:val="ru-RU" w:bidi="ar-SA"/>
          </w:rPr>
          <w:fldChar w:fldCharType="begin"/>
        </w:r>
        <w:r w:rsidR="00F06E72" w:rsidRPr="00F06E72">
          <w:rPr>
            <w:rFonts w:ascii="Times New Roman" w:hAnsi="Times New Roman"/>
            <w:bCs/>
            <w:noProof/>
            <w:webHidden/>
            <w:sz w:val="22"/>
            <w:lang w:val="ru-RU" w:bidi="ar-SA"/>
          </w:rPr>
          <w:instrText xml:space="preserve"> PAGEREF _Toc62733115 \h </w:instrText>
        </w:r>
        <w:r w:rsidR="00F06E72" w:rsidRPr="00F06E72">
          <w:rPr>
            <w:rFonts w:ascii="Times New Roman" w:hAnsi="Times New Roman"/>
            <w:bCs/>
            <w:noProof/>
            <w:webHidden/>
            <w:sz w:val="22"/>
            <w:lang w:val="ru-RU" w:bidi="ar-SA"/>
          </w:rPr>
        </w:r>
        <w:r w:rsidR="00F06E72" w:rsidRPr="00F06E72">
          <w:rPr>
            <w:rFonts w:ascii="Times New Roman" w:hAnsi="Times New Roman"/>
            <w:bCs/>
            <w:noProof/>
            <w:webHidden/>
            <w:sz w:val="22"/>
            <w:lang w:val="ru-RU" w:bidi="ar-SA"/>
          </w:rPr>
          <w:fldChar w:fldCharType="separate"/>
        </w:r>
        <w:r w:rsidR="00F06E72" w:rsidRPr="00F06E72">
          <w:rPr>
            <w:rFonts w:ascii="Times New Roman" w:hAnsi="Times New Roman"/>
            <w:bCs/>
            <w:noProof/>
            <w:webHidden/>
            <w:sz w:val="22"/>
            <w:lang w:val="ru-RU" w:bidi="ar-SA"/>
          </w:rPr>
          <w:t>95</w:t>
        </w:r>
        <w:r w:rsidR="00F06E72" w:rsidRPr="00F06E72">
          <w:rPr>
            <w:rFonts w:ascii="Times New Roman" w:hAnsi="Times New Roman"/>
            <w:bCs/>
            <w:noProof/>
            <w:webHidden/>
            <w:sz w:val="22"/>
            <w:lang w:val="ru-RU" w:bidi="ar-SA"/>
          </w:rPr>
          <w:fldChar w:fldCharType="end"/>
        </w:r>
      </w:hyperlink>
    </w:p>
    <w:p w14:paraId="4B7AD5BE" w14:textId="77777777" w:rsidR="00F06E72" w:rsidRPr="00F06E72" w:rsidRDefault="006A08F3" w:rsidP="00F06E72">
      <w:pPr>
        <w:tabs>
          <w:tab w:val="left" w:pos="851"/>
          <w:tab w:val="right" w:leader="dot" w:pos="9213"/>
        </w:tabs>
        <w:spacing w:after="100" w:line="240" w:lineRule="auto"/>
        <w:ind w:firstLine="709"/>
        <w:rPr>
          <w:rFonts w:ascii="Times New Roman" w:hAnsi="Times New Roman"/>
          <w:noProof/>
          <w:sz w:val="22"/>
          <w:lang w:val="ru-RU" w:eastAsia="ru-RU" w:bidi="ar-SA"/>
        </w:rPr>
      </w:pPr>
      <w:hyperlink w:anchor="_Toc62733116" w:history="1">
        <w:r w:rsidR="00F06E72" w:rsidRPr="00F06E72">
          <w:rPr>
            <w:rFonts w:ascii="Times New Roman" w:hAnsi="Times New Roman"/>
            <w:bCs/>
            <w:noProof/>
            <w:color w:val="0000FF"/>
            <w:sz w:val="22"/>
            <w:u w:val="single"/>
            <w:lang w:val="ru-RU" w:bidi="ar-SA"/>
          </w:rPr>
          <w:t>2.4.6 Описание вариантов маршрутов прохождения трубопроводов (трасс) по территории городского поселения «Шерловогорское» Борзинского района, расположения намечаемых площадок под строительство сооружений водоотведения и их обоснование</w:t>
        </w:r>
        <w:r w:rsidR="00F06E72" w:rsidRPr="00F06E72">
          <w:rPr>
            <w:rFonts w:ascii="Times New Roman" w:hAnsi="Times New Roman"/>
            <w:bCs/>
            <w:noProof/>
            <w:webHidden/>
            <w:sz w:val="22"/>
            <w:lang w:val="ru-RU" w:bidi="ar-SA"/>
          </w:rPr>
          <w:tab/>
        </w:r>
        <w:r w:rsidR="00F06E72" w:rsidRPr="00F06E72">
          <w:rPr>
            <w:rFonts w:ascii="Times New Roman" w:hAnsi="Times New Roman"/>
            <w:bCs/>
            <w:noProof/>
            <w:webHidden/>
            <w:sz w:val="22"/>
            <w:lang w:val="ru-RU" w:bidi="ar-SA"/>
          </w:rPr>
          <w:fldChar w:fldCharType="begin"/>
        </w:r>
        <w:r w:rsidR="00F06E72" w:rsidRPr="00F06E72">
          <w:rPr>
            <w:rFonts w:ascii="Times New Roman" w:hAnsi="Times New Roman"/>
            <w:bCs/>
            <w:noProof/>
            <w:webHidden/>
            <w:sz w:val="22"/>
            <w:lang w:val="ru-RU" w:bidi="ar-SA"/>
          </w:rPr>
          <w:instrText xml:space="preserve"> PAGEREF _Toc62733116 \h </w:instrText>
        </w:r>
        <w:r w:rsidR="00F06E72" w:rsidRPr="00F06E72">
          <w:rPr>
            <w:rFonts w:ascii="Times New Roman" w:hAnsi="Times New Roman"/>
            <w:bCs/>
            <w:noProof/>
            <w:webHidden/>
            <w:sz w:val="22"/>
            <w:lang w:val="ru-RU" w:bidi="ar-SA"/>
          </w:rPr>
        </w:r>
        <w:r w:rsidR="00F06E72" w:rsidRPr="00F06E72">
          <w:rPr>
            <w:rFonts w:ascii="Times New Roman" w:hAnsi="Times New Roman"/>
            <w:bCs/>
            <w:noProof/>
            <w:webHidden/>
            <w:sz w:val="22"/>
            <w:lang w:val="ru-RU" w:bidi="ar-SA"/>
          </w:rPr>
          <w:fldChar w:fldCharType="separate"/>
        </w:r>
        <w:r w:rsidR="00F06E72" w:rsidRPr="00F06E72">
          <w:rPr>
            <w:rFonts w:ascii="Times New Roman" w:hAnsi="Times New Roman"/>
            <w:bCs/>
            <w:noProof/>
            <w:webHidden/>
            <w:sz w:val="22"/>
            <w:lang w:val="ru-RU" w:bidi="ar-SA"/>
          </w:rPr>
          <w:t>96</w:t>
        </w:r>
        <w:r w:rsidR="00F06E72" w:rsidRPr="00F06E72">
          <w:rPr>
            <w:rFonts w:ascii="Times New Roman" w:hAnsi="Times New Roman"/>
            <w:bCs/>
            <w:noProof/>
            <w:webHidden/>
            <w:sz w:val="22"/>
            <w:lang w:val="ru-RU" w:bidi="ar-SA"/>
          </w:rPr>
          <w:fldChar w:fldCharType="end"/>
        </w:r>
      </w:hyperlink>
    </w:p>
    <w:p w14:paraId="4266C373" w14:textId="77777777" w:rsidR="00F06E72" w:rsidRPr="00F06E72" w:rsidRDefault="006A08F3" w:rsidP="00F06E72">
      <w:pPr>
        <w:tabs>
          <w:tab w:val="left" w:pos="851"/>
          <w:tab w:val="right" w:leader="dot" w:pos="9213"/>
        </w:tabs>
        <w:spacing w:after="100" w:line="240" w:lineRule="auto"/>
        <w:ind w:firstLine="709"/>
        <w:rPr>
          <w:rFonts w:ascii="Times New Roman" w:hAnsi="Times New Roman"/>
          <w:noProof/>
          <w:sz w:val="22"/>
          <w:lang w:val="ru-RU" w:eastAsia="ru-RU" w:bidi="ar-SA"/>
        </w:rPr>
      </w:pPr>
      <w:hyperlink w:anchor="_Toc62733117" w:history="1">
        <w:r w:rsidR="00F06E72" w:rsidRPr="00F06E72">
          <w:rPr>
            <w:rFonts w:ascii="Times New Roman" w:hAnsi="Times New Roman"/>
            <w:bCs/>
            <w:noProof/>
            <w:color w:val="0000FF"/>
            <w:sz w:val="22"/>
            <w:u w:val="single"/>
            <w:lang w:val="ru-RU" w:bidi="ar-SA"/>
          </w:rPr>
          <w:t>2.4.7. Границы и характеристики охранных зон сетей и сооружений централизованной системы водоотведения</w:t>
        </w:r>
        <w:r w:rsidR="00F06E72" w:rsidRPr="00F06E72">
          <w:rPr>
            <w:rFonts w:ascii="Times New Roman" w:hAnsi="Times New Roman"/>
            <w:bCs/>
            <w:noProof/>
            <w:webHidden/>
            <w:sz w:val="22"/>
            <w:lang w:val="ru-RU" w:bidi="ar-SA"/>
          </w:rPr>
          <w:tab/>
        </w:r>
        <w:r w:rsidR="00F06E72" w:rsidRPr="00F06E72">
          <w:rPr>
            <w:rFonts w:ascii="Times New Roman" w:hAnsi="Times New Roman"/>
            <w:bCs/>
            <w:noProof/>
            <w:webHidden/>
            <w:sz w:val="22"/>
            <w:lang w:val="ru-RU" w:bidi="ar-SA"/>
          </w:rPr>
          <w:fldChar w:fldCharType="begin"/>
        </w:r>
        <w:r w:rsidR="00F06E72" w:rsidRPr="00F06E72">
          <w:rPr>
            <w:rFonts w:ascii="Times New Roman" w:hAnsi="Times New Roman"/>
            <w:bCs/>
            <w:noProof/>
            <w:webHidden/>
            <w:sz w:val="22"/>
            <w:lang w:val="ru-RU" w:bidi="ar-SA"/>
          </w:rPr>
          <w:instrText xml:space="preserve"> PAGEREF _Toc62733117 \h </w:instrText>
        </w:r>
        <w:r w:rsidR="00F06E72" w:rsidRPr="00F06E72">
          <w:rPr>
            <w:rFonts w:ascii="Times New Roman" w:hAnsi="Times New Roman"/>
            <w:bCs/>
            <w:noProof/>
            <w:webHidden/>
            <w:sz w:val="22"/>
            <w:lang w:val="ru-RU" w:bidi="ar-SA"/>
          </w:rPr>
        </w:r>
        <w:r w:rsidR="00F06E72" w:rsidRPr="00F06E72">
          <w:rPr>
            <w:rFonts w:ascii="Times New Roman" w:hAnsi="Times New Roman"/>
            <w:bCs/>
            <w:noProof/>
            <w:webHidden/>
            <w:sz w:val="22"/>
            <w:lang w:val="ru-RU" w:bidi="ar-SA"/>
          </w:rPr>
          <w:fldChar w:fldCharType="separate"/>
        </w:r>
        <w:r w:rsidR="00F06E72" w:rsidRPr="00F06E72">
          <w:rPr>
            <w:rFonts w:ascii="Times New Roman" w:hAnsi="Times New Roman"/>
            <w:bCs/>
            <w:noProof/>
            <w:webHidden/>
            <w:sz w:val="22"/>
            <w:lang w:val="ru-RU" w:bidi="ar-SA"/>
          </w:rPr>
          <w:t>97</w:t>
        </w:r>
        <w:r w:rsidR="00F06E72" w:rsidRPr="00F06E72">
          <w:rPr>
            <w:rFonts w:ascii="Times New Roman" w:hAnsi="Times New Roman"/>
            <w:bCs/>
            <w:noProof/>
            <w:webHidden/>
            <w:sz w:val="22"/>
            <w:lang w:val="ru-RU" w:bidi="ar-SA"/>
          </w:rPr>
          <w:fldChar w:fldCharType="end"/>
        </w:r>
      </w:hyperlink>
    </w:p>
    <w:p w14:paraId="7B64DC0E" w14:textId="77777777" w:rsidR="00F06E72" w:rsidRPr="00F06E72" w:rsidRDefault="006A08F3" w:rsidP="00F06E72">
      <w:pPr>
        <w:tabs>
          <w:tab w:val="left" w:pos="851"/>
          <w:tab w:val="right" w:leader="dot" w:pos="9213"/>
        </w:tabs>
        <w:spacing w:after="100" w:line="240" w:lineRule="auto"/>
        <w:ind w:firstLine="709"/>
        <w:rPr>
          <w:rFonts w:ascii="Times New Roman" w:hAnsi="Times New Roman"/>
          <w:noProof/>
          <w:sz w:val="22"/>
          <w:lang w:val="ru-RU" w:eastAsia="ru-RU" w:bidi="ar-SA"/>
        </w:rPr>
      </w:pPr>
      <w:hyperlink w:anchor="_Toc62733118" w:history="1">
        <w:r w:rsidR="00F06E72" w:rsidRPr="00F06E72">
          <w:rPr>
            <w:rFonts w:ascii="Times New Roman" w:hAnsi="Times New Roman"/>
            <w:bCs/>
            <w:noProof/>
            <w:color w:val="0000FF"/>
            <w:sz w:val="22"/>
            <w:u w:val="single"/>
            <w:lang w:val="ru-RU" w:bidi="ar-SA"/>
          </w:rPr>
          <w:t>2.4.8. Границы планируемых зон размещения объектов централизованной системы водоотведения</w:t>
        </w:r>
        <w:r w:rsidR="00F06E72" w:rsidRPr="00F06E72">
          <w:rPr>
            <w:rFonts w:ascii="Times New Roman" w:hAnsi="Times New Roman"/>
            <w:bCs/>
            <w:noProof/>
            <w:webHidden/>
            <w:sz w:val="22"/>
            <w:lang w:val="ru-RU" w:bidi="ar-SA"/>
          </w:rPr>
          <w:tab/>
        </w:r>
        <w:r w:rsidR="00F06E72" w:rsidRPr="00F06E72">
          <w:rPr>
            <w:rFonts w:ascii="Times New Roman" w:hAnsi="Times New Roman"/>
            <w:bCs/>
            <w:noProof/>
            <w:webHidden/>
            <w:sz w:val="22"/>
            <w:lang w:val="ru-RU" w:bidi="ar-SA"/>
          </w:rPr>
          <w:fldChar w:fldCharType="begin"/>
        </w:r>
        <w:r w:rsidR="00F06E72" w:rsidRPr="00F06E72">
          <w:rPr>
            <w:rFonts w:ascii="Times New Roman" w:hAnsi="Times New Roman"/>
            <w:bCs/>
            <w:noProof/>
            <w:webHidden/>
            <w:sz w:val="22"/>
            <w:lang w:val="ru-RU" w:bidi="ar-SA"/>
          </w:rPr>
          <w:instrText xml:space="preserve"> PAGEREF _Toc62733118 \h </w:instrText>
        </w:r>
        <w:r w:rsidR="00F06E72" w:rsidRPr="00F06E72">
          <w:rPr>
            <w:rFonts w:ascii="Times New Roman" w:hAnsi="Times New Roman"/>
            <w:bCs/>
            <w:noProof/>
            <w:webHidden/>
            <w:sz w:val="22"/>
            <w:lang w:val="ru-RU" w:bidi="ar-SA"/>
          </w:rPr>
        </w:r>
        <w:r w:rsidR="00F06E72" w:rsidRPr="00F06E72">
          <w:rPr>
            <w:rFonts w:ascii="Times New Roman" w:hAnsi="Times New Roman"/>
            <w:bCs/>
            <w:noProof/>
            <w:webHidden/>
            <w:sz w:val="22"/>
            <w:lang w:val="ru-RU" w:bidi="ar-SA"/>
          </w:rPr>
          <w:fldChar w:fldCharType="separate"/>
        </w:r>
        <w:r w:rsidR="00F06E72" w:rsidRPr="00F06E72">
          <w:rPr>
            <w:rFonts w:ascii="Times New Roman" w:hAnsi="Times New Roman"/>
            <w:bCs/>
            <w:noProof/>
            <w:webHidden/>
            <w:sz w:val="22"/>
            <w:lang w:val="ru-RU" w:bidi="ar-SA"/>
          </w:rPr>
          <w:t>98</w:t>
        </w:r>
        <w:r w:rsidR="00F06E72" w:rsidRPr="00F06E72">
          <w:rPr>
            <w:rFonts w:ascii="Times New Roman" w:hAnsi="Times New Roman"/>
            <w:bCs/>
            <w:noProof/>
            <w:webHidden/>
            <w:sz w:val="22"/>
            <w:lang w:val="ru-RU" w:bidi="ar-SA"/>
          </w:rPr>
          <w:fldChar w:fldCharType="end"/>
        </w:r>
      </w:hyperlink>
    </w:p>
    <w:p w14:paraId="675AF7A6" w14:textId="77777777" w:rsidR="00F06E72" w:rsidRPr="00F06E72" w:rsidRDefault="006A08F3" w:rsidP="00F06E72">
      <w:pPr>
        <w:tabs>
          <w:tab w:val="left" w:pos="851"/>
          <w:tab w:val="right" w:leader="dot" w:pos="9213"/>
        </w:tabs>
        <w:spacing w:after="100" w:line="240" w:lineRule="auto"/>
        <w:ind w:firstLine="709"/>
        <w:rPr>
          <w:rFonts w:ascii="Times New Roman" w:hAnsi="Times New Roman"/>
          <w:noProof/>
          <w:sz w:val="22"/>
          <w:lang w:val="ru-RU" w:eastAsia="ru-RU" w:bidi="ar-SA"/>
        </w:rPr>
      </w:pPr>
      <w:hyperlink w:anchor="_Toc62733119" w:history="1">
        <w:r w:rsidR="00F06E72" w:rsidRPr="00F06E72">
          <w:rPr>
            <w:rFonts w:ascii="Times New Roman" w:hAnsi="Times New Roman"/>
            <w:bCs/>
            <w:noProof/>
            <w:color w:val="0000FF"/>
            <w:sz w:val="22"/>
            <w:u w:val="single"/>
            <w:lang w:val="ru-RU" w:bidi="ar-SA"/>
          </w:rPr>
          <w:t>2.4.9 Организация централизованного водоотведения на территориях сельских населенных пунктов, где данный вид инженерных сетей отсутствует</w:t>
        </w:r>
        <w:r w:rsidR="00F06E72" w:rsidRPr="00F06E72">
          <w:rPr>
            <w:rFonts w:ascii="Times New Roman" w:hAnsi="Times New Roman"/>
            <w:bCs/>
            <w:noProof/>
            <w:webHidden/>
            <w:sz w:val="22"/>
            <w:lang w:val="ru-RU" w:bidi="ar-SA"/>
          </w:rPr>
          <w:tab/>
        </w:r>
        <w:r w:rsidR="00F06E72" w:rsidRPr="00F06E72">
          <w:rPr>
            <w:rFonts w:ascii="Times New Roman" w:hAnsi="Times New Roman"/>
            <w:bCs/>
            <w:noProof/>
            <w:webHidden/>
            <w:sz w:val="22"/>
            <w:lang w:val="ru-RU" w:bidi="ar-SA"/>
          </w:rPr>
          <w:fldChar w:fldCharType="begin"/>
        </w:r>
        <w:r w:rsidR="00F06E72" w:rsidRPr="00F06E72">
          <w:rPr>
            <w:rFonts w:ascii="Times New Roman" w:hAnsi="Times New Roman"/>
            <w:bCs/>
            <w:noProof/>
            <w:webHidden/>
            <w:sz w:val="22"/>
            <w:lang w:val="ru-RU" w:bidi="ar-SA"/>
          </w:rPr>
          <w:instrText xml:space="preserve"> PAGEREF _Toc62733119 \h </w:instrText>
        </w:r>
        <w:r w:rsidR="00F06E72" w:rsidRPr="00F06E72">
          <w:rPr>
            <w:rFonts w:ascii="Times New Roman" w:hAnsi="Times New Roman"/>
            <w:bCs/>
            <w:noProof/>
            <w:webHidden/>
            <w:sz w:val="22"/>
            <w:lang w:val="ru-RU" w:bidi="ar-SA"/>
          </w:rPr>
        </w:r>
        <w:r w:rsidR="00F06E72" w:rsidRPr="00F06E72">
          <w:rPr>
            <w:rFonts w:ascii="Times New Roman" w:hAnsi="Times New Roman"/>
            <w:bCs/>
            <w:noProof/>
            <w:webHidden/>
            <w:sz w:val="22"/>
            <w:lang w:val="ru-RU" w:bidi="ar-SA"/>
          </w:rPr>
          <w:fldChar w:fldCharType="separate"/>
        </w:r>
        <w:r w:rsidR="00F06E72" w:rsidRPr="00F06E72">
          <w:rPr>
            <w:rFonts w:ascii="Times New Roman" w:hAnsi="Times New Roman"/>
            <w:bCs/>
            <w:noProof/>
            <w:webHidden/>
            <w:sz w:val="22"/>
            <w:lang w:val="ru-RU" w:bidi="ar-SA"/>
          </w:rPr>
          <w:t>98</w:t>
        </w:r>
        <w:r w:rsidR="00F06E72" w:rsidRPr="00F06E72">
          <w:rPr>
            <w:rFonts w:ascii="Times New Roman" w:hAnsi="Times New Roman"/>
            <w:bCs/>
            <w:noProof/>
            <w:webHidden/>
            <w:sz w:val="22"/>
            <w:lang w:val="ru-RU" w:bidi="ar-SA"/>
          </w:rPr>
          <w:fldChar w:fldCharType="end"/>
        </w:r>
      </w:hyperlink>
    </w:p>
    <w:p w14:paraId="27DB912B" w14:textId="77777777" w:rsidR="00F06E72" w:rsidRPr="00F06E72" w:rsidRDefault="006A08F3" w:rsidP="00F06E72">
      <w:pPr>
        <w:tabs>
          <w:tab w:val="left" w:pos="851"/>
          <w:tab w:val="right" w:leader="dot" w:pos="9213"/>
        </w:tabs>
        <w:spacing w:after="100" w:line="240" w:lineRule="auto"/>
        <w:ind w:firstLine="709"/>
        <w:rPr>
          <w:rFonts w:ascii="Times New Roman" w:hAnsi="Times New Roman"/>
          <w:noProof/>
          <w:sz w:val="22"/>
          <w:lang w:val="ru-RU" w:eastAsia="ru-RU" w:bidi="ar-SA"/>
        </w:rPr>
      </w:pPr>
      <w:hyperlink w:anchor="_Toc62733120" w:history="1">
        <w:r w:rsidR="00F06E72" w:rsidRPr="00F06E72">
          <w:rPr>
            <w:rFonts w:ascii="Times New Roman" w:hAnsi="Times New Roman"/>
            <w:bCs/>
            <w:noProof/>
            <w:color w:val="0000FF"/>
            <w:sz w:val="22"/>
            <w:u w:val="single"/>
            <w:lang w:val="ru-RU" w:bidi="ar-SA"/>
          </w:rPr>
          <w:t>2.4.10 Сокращение сбросов и организация возврата очищенных сточных вод на технические нужды</w:t>
        </w:r>
        <w:r w:rsidR="00F06E72" w:rsidRPr="00F06E72">
          <w:rPr>
            <w:rFonts w:ascii="Times New Roman" w:hAnsi="Times New Roman"/>
            <w:bCs/>
            <w:noProof/>
            <w:webHidden/>
            <w:sz w:val="22"/>
            <w:lang w:val="ru-RU" w:bidi="ar-SA"/>
          </w:rPr>
          <w:tab/>
        </w:r>
        <w:r w:rsidR="00F06E72" w:rsidRPr="00F06E72">
          <w:rPr>
            <w:rFonts w:ascii="Times New Roman" w:hAnsi="Times New Roman"/>
            <w:bCs/>
            <w:noProof/>
            <w:webHidden/>
            <w:sz w:val="22"/>
            <w:lang w:val="ru-RU" w:bidi="ar-SA"/>
          </w:rPr>
          <w:fldChar w:fldCharType="begin"/>
        </w:r>
        <w:r w:rsidR="00F06E72" w:rsidRPr="00F06E72">
          <w:rPr>
            <w:rFonts w:ascii="Times New Roman" w:hAnsi="Times New Roman"/>
            <w:bCs/>
            <w:noProof/>
            <w:webHidden/>
            <w:sz w:val="22"/>
            <w:lang w:val="ru-RU" w:bidi="ar-SA"/>
          </w:rPr>
          <w:instrText xml:space="preserve"> PAGEREF _Toc62733120 \h </w:instrText>
        </w:r>
        <w:r w:rsidR="00F06E72" w:rsidRPr="00F06E72">
          <w:rPr>
            <w:rFonts w:ascii="Times New Roman" w:hAnsi="Times New Roman"/>
            <w:bCs/>
            <w:noProof/>
            <w:webHidden/>
            <w:sz w:val="22"/>
            <w:lang w:val="ru-RU" w:bidi="ar-SA"/>
          </w:rPr>
        </w:r>
        <w:r w:rsidR="00F06E72" w:rsidRPr="00F06E72">
          <w:rPr>
            <w:rFonts w:ascii="Times New Roman" w:hAnsi="Times New Roman"/>
            <w:bCs/>
            <w:noProof/>
            <w:webHidden/>
            <w:sz w:val="22"/>
            <w:lang w:val="ru-RU" w:bidi="ar-SA"/>
          </w:rPr>
          <w:fldChar w:fldCharType="separate"/>
        </w:r>
        <w:r w:rsidR="00F06E72" w:rsidRPr="00F06E72">
          <w:rPr>
            <w:rFonts w:ascii="Times New Roman" w:hAnsi="Times New Roman"/>
            <w:bCs/>
            <w:noProof/>
            <w:webHidden/>
            <w:sz w:val="22"/>
            <w:lang w:val="ru-RU" w:bidi="ar-SA"/>
          </w:rPr>
          <w:t>99</w:t>
        </w:r>
        <w:r w:rsidR="00F06E72" w:rsidRPr="00F06E72">
          <w:rPr>
            <w:rFonts w:ascii="Times New Roman" w:hAnsi="Times New Roman"/>
            <w:bCs/>
            <w:noProof/>
            <w:webHidden/>
            <w:sz w:val="22"/>
            <w:lang w:val="ru-RU" w:bidi="ar-SA"/>
          </w:rPr>
          <w:fldChar w:fldCharType="end"/>
        </w:r>
      </w:hyperlink>
    </w:p>
    <w:p w14:paraId="2D5CEDBF" w14:textId="77777777" w:rsidR="00F06E72" w:rsidRPr="00F06E72" w:rsidRDefault="006A08F3" w:rsidP="00F06E72">
      <w:pPr>
        <w:tabs>
          <w:tab w:val="left" w:pos="851"/>
          <w:tab w:val="right" w:leader="dot" w:pos="9213"/>
        </w:tabs>
        <w:spacing w:after="100" w:line="240" w:lineRule="auto"/>
        <w:ind w:firstLine="709"/>
        <w:rPr>
          <w:rFonts w:ascii="Times New Roman" w:hAnsi="Times New Roman"/>
          <w:noProof/>
          <w:sz w:val="22"/>
          <w:lang w:val="ru-RU" w:eastAsia="ru-RU" w:bidi="ar-SA"/>
        </w:rPr>
      </w:pPr>
      <w:hyperlink w:anchor="_Toc62733121" w:history="1">
        <w:r w:rsidR="00F06E72" w:rsidRPr="00F06E72">
          <w:rPr>
            <w:rFonts w:ascii="Times New Roman" w:hAnsi="Times New Roman"/>
            <w:bCs/>
            <w:noProof/>
            <w:color w:val="0000FF"/>
            <w:sz w:val="22"/>
            <w:u w:val="single"/>
            <w:lang w:val="ru-RU" w:bidi="ar-SA"/>
          </w:rPr>
          <w:t>2.5.1 Сведения о мероприятиях, содержашихся в планах по снижению сбросов загрязняющих вешеств, иных веществ и микроорганизмов в поверхностные водные объекты. подземные водные объекты и на водозаборные площади</w:t>
        </w:r>
        <w:r w:rsidR="00F06E72" w:rsidRPr="00F06E72">
          <w:rPr>
            <w:rFonts w:ascii="Times New Roman" w:hAnsi="Times New Roman"/>
            <w:bCs/>
            <w:noProof/>
            <w:webHidden/>
            <w:sz w:val="22"/>
            <w:lang w:val="ru-RU" w:bidi="ar-SA"/>
          </w:rPr>
          <w:tab/>
        </w:r>
        <w:r w:rsidR="00F06E72" w:rsidRPr="00F06E72">
          <w:rPr>
            <w:rFonts w:ascii="Times New Roman" w:hAnsi="Times New Roman"/>
            <w:bCs/>
            <w:noProof/>
            <w:webHidden/>
            <w:sz w:val="22"/>
            <w:lang w:val="ru-RU" w:bidi="ar-SA"/>
          </w:rPr>
          <w:fldChar w:fldCharType="begin"/>
        </w:r>
        <w:r w:rsidR="00F06E72" w:rsidRPr="00F06E72">
          <w:rPr>
            <w:rFonts w:ascii="Times New Roman" w:hAnsi="Times New Roman"/>
            <w:bCs/>
            <w:noProof/>
            <w:webHidden/>
            <w:sz w:val="22"/>
            <w:lang w:val="ru-RU" w:bidi="ar-SA"/>
          </w:rPr>
          <w:instrText xml:space="preserve"> PAGEREF _Toc62733121 \h </w:instrText>
        </w:r>
        <w:r w:rsidR="00F06E72" w:rsidRPr="00F06E72">
          <w:rPr>
            <w:rFonts w:ascii="Times New Roman" w:hAnsi="Times New Roman"/>
            <w:bCs/>
            <w:noProof/>
            <w:webHidden/>
            <w:sz w:val="22"/>
            <w:lang w:val="ru-RU" w:bidi="ar-SA"/>
          </w:rPr>
        </w:r>
        <w:r w:rsidR="00F06E72" w:rsidRPr="00F06E72">
          <w:rPr>
            <w:rFonts w:ascii="Times New Roman" w:hAnsi="Times New Roman"/>
            <w:bCs/>
            <w:noProof/>
            <w:webHidden/>
            <w:sz w:val="22"/>
            <w:lang w:val="ru-RU" w:bidi="ar-SA"/>
          </w:rPr>
          <w:fldChar w:fldCharType="separate"/>
        </w:r>
        <w:r w:rsidR="00F06E72" w:rsidRPr="00F06E72">
          <w:rPr>
            <w:rFonts w:ascii="Times New Roman" w:hAnsi="Times New Roman"/>
            <w:bCs/>
            <w:noProof/>
            <w:webHidden/>
            <w:sz w:val="22"/>
            <w:lang w:val="ru-RU" w:bidi="ar-SA"/>
          </w:rPr>
          <w:t>99</w:t>
        </w:r>
        <w:r w:rsidR="00F06E72" w:rsidRPr="00F06E72">
          <w:rPr>
            <w:rFonts w:ascii="Times New Roman" w:hAnsi="Times New Roman"/>
            <w:bCs/>
            <w:noProof/>
            <w:webHidden/>
            <w:sz w:val="22"/>
            <w:lang w:val="ru-RU" w:bidi="ar-SA"/>
          </w:rPr>
          <w:fldChar w:fldCharType="end"/>
        </w:r>
      </w:hyperlink>
    </w:p>
    <w:p w14:paraId="61198B08" w14:textId="77777777" w:rsidR="00F06E72" w:rsidRPr="00F06E72" w:rsidRDefault="006A08F3" w:rsidP="00F06E72">
      <w:pPr>
        <w:tabs>
          <w:tab w:val="left" w:pos="851"/>
          <w:tab w:val="right" w:leader="dot" w:pos="9213"/>
        </w:tabs>
        <w:spacing w:after="100" w:line="240" w:lineRule="auto"/>
        <w:ind w:firstLine="709"/>
        <w:rPr>
          <w:rFonts w:ascii="Times New Roman" w:hAnsi="Times New Roman"/>
          <w:noProof/>
          <w:sz w:val="22"/>
          <w:lang w:val="ru-RU" w:eastAsia="ru-RU" w:bidi="ar-SA"/>
        </w:rPr>
      </w:pPr>
      <w:hyperlink w:anchor="_Toc62733122" w:history="1">
        <w:r w:rsidR="00F06E72" w:rsidRPr="00F06E72">
          <w:rPr>
            <w:rFonts w:ascii="Times New Roman" w:hAnsi="Times New Roman"/>
            <w:bCs/>
            <w:noProof/>
            <w:color w:val="0000FF"/>
            <w:sz w:val="22"/>
            <w:u w:val="single"/>
            <w:lang w:val="ru-RU" w:bidi="ar-SA"/>
          </w:rPr>
          <w:t>2.5.2. Сведения о применении методов, безопасных для окружающей среды, при утилизации осадков сточных вод.</w:t>
        </w:r>
        <w:r w:rsidR="00F06E72" w:rsidRPr="00F06E72">
          <w:rPr>
            <w:rFonts w:ascii="Times New Roman" w:hAnsi="Times New Roman"/>
            <w:bCs/>
            <w:noProof/>
            <w:webHidden/>
            <w:sz w:val="22"/>
            <w:lang w:val="ru-RU" w:bidi="ar-SA"/>
          </w:rPr>
          <w:tab/>
        </w:r>
        <w:r w:rsidR="00F06E72" w:rsidRPr="00F06E72">
          <w:rPr>
            <w:rFonts w:ascii="Times New Roman" w:hAnsi="Times New Roman"/>
            <w:bCs/>
            <w:noProof/>
            <w:webHidden/>
            <w:sz w:val="22"/>
            <w:lang w:val="ru-RU" w:bidi="ar-SA"/>
          </w:rPr>
          <w:fldChar w:fldCharType="begin"/>
        </w:r>
        <w:r w:rsidR="00F06E72" w:rsidRPr="00F06E72">
          <w:rPr>
            <w:rFonts w:ascii="Times New Roman" w:hAnsi="Times New Roman"/>
            <w:bCs/>
            <w:noProof/>
            <w:webHidden/>
            <w:sz w:val="22"/>
            <w:lang w:val="ru-RU" w:bidi="ar-SA"/>
          </w:rPr>
          <w:instrText xml:space="preserve"> PAGEREF _Toc62733122 \h </w:instrText>
        </w:r>
        <w:r w:rsidR="00F06E72" w:rsidRPr="00F06E72">
          <w:rPr>
            <w:rFonts w:ascii="Times New Roman" w:hAnsi="Times New Roman"/>
            <w:bCs/>
            <w:noProof/>
            <w:webHidden/>
            <w:sz w:val="22"/>
            <w:lang w:val="ru-RU" w:bidi="ar-SA"/>
          </w:rPr>
        </w:r>
        <w:r w:rsidR="00F06E72" w:rsidRPr="00F06E72">
          <w:rPr>
            <w:rFonts w:ascii="Times New Roman" w:hAnsi="Times New Roman"/>
            <w:bCs/>
            <w:noProof/>
            <w:webHidden/>
            <w:sz w:val="22"/>
            <w:lang w:val="ru-RU" w:bidi="ar-SA"/>
          </w:rPr>
          <w:fldChar w:fldCharType="separate"/>
        </w:r>
        <w:r w:rsidR="00F06E72" w:rsidRPr="00F06E72">
          <w:rPr>
            <w:rFonts w:ascii="Times New Roman" w:hAnsi="Times New Roman"/>
            <w:bCs/>
            <w:noProof/>
            <w:webHidden/>
            <w:sz w:val="22"/>
            <w:lang w:val="ru-RU" w:bidi="ar-SA"/>
          </w:rPr>
          <w:t>101</w:t>
        </w:r>
        <w:r w:rsidR="00F06E72" w:rsidRPr="00F06E72">
          <w:rPr>
            <w:rFonts w:ascii="Times New Roman" w:hAnsi="Times New Roman"/>
            <w:bCs/>
            <w:noProof/>
            <w:webHidden/>
            <w:sz w:val="22"/>
            <w:lang w:val="ru-RU" w:bidi="ar-SA"/>
          </w:rPr>
          <w:fldChar w:fldCharType="end"/>
        </w:r>
      </w:hyperlink>
    </w:p>
    <w:p w14:paraId="2BF79929" w14:textId="77777777" w:rsidR="00F06E72" w:rsidRPr="00F06E72" w:rsidRDefault="006A08F3" w:rsidP="00F06E72">
      <w:pPr>
        <w:tabs>
          <w:tab w:val="right" w:leader="dot" w:pos="9214"/>
        </w:tabs>
        <w:spacing w:line="240" w:lineRule="auto"/>
        <w:ind w:firstLine="709"/>
        <w:rPr>
          <w:rFonts w:ascii="Times New Roman" w:hAnsi="Times New Roman"/>
          <w:noProof/>
          <w:sz w:val="22"/>
          <w:lang w:val="ru-RU" w:eastAsia="ru-RU" w:bidi="ar-SA"/>
        </w:rPr>
      </w:pPr>
      <w:hyperlink w:anchor="_Toc62733123" w:history="1">
        <w:r w:rsidR="00F06E72" w:rsidRPr="00F06E72">
          <w:rPr>
            <w:rFonts w:ascii="Times New Roman" w:hAnsi="Times New Roman"/>
            <w:bCs/>
            <w:noProof/>
            <w:color w:val="0000FF"/>
            <w:sz w:val="22"/>
            <w:u w:val="single"/>
            <w:lang w:val="ru-RU" w:bidi="ar-SA"/>
          </w:rPr>
          <w:t>2.6 Оценка потребности в капитальных вложениях в строительство. реконструкцию и модернизацию объектов централизованной системы водоотведения.</w:t>
        </w:r>
        <w:r w:rsidR="00F06E72" w:rsidRPr="00F06E72">
          <w:rPr>
            <w:rFonts w:ascii="Times New Roman" w:hAnsi="Times New Roman"/>
            <w:noProof/>
            <w:webHidden/>
            <w:sz w:val="22"/>
            <w:lang w:val="ru-RU" w:bidi="ar-SA"/>
          </w:rPr>
          <w:tab/>
        </w:r>
        <w:r w:rsidR="00F06E72" w:rsidRPr="00F06E72">
          <w:rPr>
            <w:rFonts w:ascii="Times New Roman" w:hAnsi="Times New Roman"/>
            <w:noProof/>
            <w:webHidden/>
            <w:sz w:val="22"/>
            <w:lang w:val="ru-RU" w:bidi="ar-SA"/>
          </w:rPr>
          <w:fldChar w:fldCharType="begin"/>
        </w:r>
        <w:r w:rsidR="00F06E72" w:rsidRPr="00F06E72">
          <w:rPr>
            <w:rFonts w:ascii="Times New Roman" w:hAnsi="Times New Roman"/>
            <w:noProof/>
            <w:webHidden/>
            <w:sz w:val="22"/>
            <w:lang w:val="ru-RU" w:bidi="ar-SA"/>
          </w:rPr>
          <w:instrText xml:space="preserve"> PAGEREF _Toc62733123 \h </w:instrText>
        </w:r>
        <w:r w:rsidR="00F06E72" w:rsidRPr="00F06E72">
          <w:rPr>
            <w:rFonts w:ascii="Times New Roman" w:hAnsi="Times New Roman"/>
            <w:noProof/>
            <w:webHidden/>
            <w:sz w:val="22"/>
            <w:lang w:val="ru-RU" w:bidi="ar-SA"/>
          </w:rPr>
        </w:r>
        <w:r w:rsidR="00F06E72" w:rsidRPr="00F06E72">
          <w:rPr>
            <w:rFonts w:ascii="Times New Roman" w:hAnsi="Times New Roman"/>
            <w:noProof/>
            <w:webHidden/>
            <w:sz w:val="22"/>
            <w:lang w:val="ru-RU" w:bidi="ar-SA"/>
          </w:rPr>
          <w:fldChar w:fldCharType="separate"/>
        </w:r>
        <w:r w:rsidR="00F06E72" w:rsidRPr="00F06E72">
          <w:rPr>
            <w:rFonts w:ascii="Times New Roman" w:hAnsi="Times New Roman"/>
            <w:noProof/>
            <w:webHidden/>
            <w:sz w:val="22"/>
            <w:lang w:val="ru-RU" w:bidi="ar-SA"/>
          </w:rPr>
          <w:t>104</w:t>
        </w:r>
        <w:r w:rsidR="00F06E72" w:rsidRPr="00F06E72">
          <w:rPr>
            <w:rFonts w:ascii="Times New Roman" w:hAnsi="Times New Roman"/>
            <w:noProof/>
            <w:webHidden/>
            <w:sz w:val="22"/>
            <w:lang w:val="ru-RU" w:bidi="ar-SA"/>
          </w:rPr>
          <w:fldChar w:fldCharType="end"/>
        </w:r>
      </w:hyperlink>
    </w:p>
    <w:p w14:paraId="54BB78E9" w14:textId="77777777" w:rsidR="00F06E72" w:rsidRPr="00F06E72" w:rsidRDefault="006A08F3" w:rsidP="00F06E72">
      <w:pPr>
        <w:tabs>
          <w:tab w:val="right" w:leader="dot" w:pos="9214"/>
        </w:tabs>
        <w:spacing w:line="240" w:lineRule="auto"/>
        <w:ind w:firstLine="709"/>
        <w:rPr>
          <w:rFonts w:ascii="Times New Roman" w:hAnsi="Times New Roman"/>
          <w:noProof/>
          <w:sz w:val="22"/>
          <w:lang w:val="ru-RU" w:eastAsia="ru-RU" w:bidi="ar-SA"/>
        </w:rPr>
      </w:pPr>
      <w:hyperlink w:anchor="_Toc62733124" w:history="1">
        <w:r w:rsidR="00F06E72" w:rsidRPr="00F06E72">
          <w:rPr>
            <w:rFonts w:ascii="Times New Roman" w:hAnsi="Times New Roman"/>
            <w:noProof/>
            <w:color w:val="0000FF"/>
            <w:sz w:val="22"/>
            <w:u w:val="single"/>
            <w:lang w:val="ru-RU" w:bidi="ar-SA"/>
          </w:rPr>
          <w:t>2.7. Плановые значения показателей развития централизованных систем водоотведения" содержит показатели надежности, качества и энергетической эффективности объектов централизованных систем водоотведения и показатели реализации мероприятий, предусмотренных схемой водоотведения, а также значения указанных показателей с разбивкой по годам.</w:t>
        </w:r>
        <w:r w:rsidR="00F06E72" w:rsidRPr="00F06E72">
          <w:rPr>
            <w:rFonts w:ascii="Times New Roman" w:hAnsi="Times New Roman"/>
            <w:noProof/>
            <w:webHidden/>
            <w:sz w:val="22"/>
            <w:lang w:val="ru-RU" w:bidi="ar-SA"/>
          </w:rPr>
          <w:tab/>
        </w:r>
        <w:r w:rsidR="00F06E72" w:rsidRPr="00F06E72">
          <w:rPr>
            <w:rFonts w:ascii="Times New Roman" w:hAnsi="Times New Roman"/>
            <w:noProof/>
            <w:webHidden/>
            <w:sz w:val="22"/>
            <w:lang w:val="ru-RU" w:bidi="ar-SA"/>
          </w:rPr>
          <w:fldChar w:fldCharType="begin"/>
        </w:r>
        <w:r w:rsidR="00F06E72" w:rsidRPr="00F06E72">
          <w:rPr>
            <w:rFonts w:ascii="Times New Roman" w:hAnsi="Times New Roman"/>
            <w:noProof/>
            <w:webHidden/>
            <w:sz w:val="22"/>
            <w:lang w:val="ru-RU" w:bidi="ar-SA"/>
          </w:rPr>
          <w:instrText xml:space="preserve"> PAGEREF _Toc62733124 \h </w:instrText>
        </w:r>
        <w:r w:rsidR="00F06E72" w:rsidRPr="00F06E72">
          <w:rPr>
            <w:rFonts w:ascii="Times New Roman" w:hAnsi="Times New Roman"/>
            <w:noProof/>
            <w:webHidden/>
            <w:sz w:val="22"/>
            <w:lang w:val="ru-RU" w:bidi="ar-SA"/>
          </w:rPr>
        </w:r>
        <w:r w:rsidR="00F06E72" w:rsidRPr="00F06E72">
          <w:rPr>
            <w:rFonts w:ascii="Times New Roman" w:hAnsi="Times New Roman"/>
            <w:noProof/>
            <w:webHidden/>
            <w:sz w:val="22"/>
            <w:lang w:val="ru-RU" w:bidi="ar-SA"/>
          </w:rPr>
          <w:fldChar w:fldCharType="separate"/>
        </w:r>
        <w:r w:rsidR="00F06E72" w:rsidRPr="00F06E72">
          <w:rPr>
            <w:rFonts w:ascii="Times New Roman" w:hAnsi="Times New Roman"/>
            <w:noProof/>
            <w:webHidden/>
            <w:sz w:val="22"/>
            <w:lang w:val="ru-RU" w:bidi="ar-SA"/>
          </w:rPr>
          <w:t>104</w:t>
        </w:r>
        <w:r w:rsidR="00F06E72" w:rsidRPr="00F06E72">
          <w:rPr>
            <w:rFonts w:ascii="Times New Roman" w:hAnsi="Times New Roman"/>
            <w:noProof/>
            <w:webHidden/>
            <w:sz w:val="22"/>
            <w:lang w:val="ru-RU" w:bidi="ar-SA"/>
          </w:rPr>
          <w:fldChar w:fldCharType="end"/>
        </w:r>
      </w:hyperlink>
    </w:p>
    <w:p w14:paraId="371A5345" w14:textId="77777777" w:rsidR="00F06E72" w:rsidRPr="00F06E72" w:rsidRDefault="006A08F3" w:rsidP="00F06E72">
      <w:pPr>
        <w:tabs>
          <w:tab w:val="right" w:leader="dot" w:pos="9214"/>
        </w:tabs>
        <w:spacing w:line="240" w:lineRule="auto"/>
        <w:ind w:firstLine="709"/>
        <w:rPr>
          <w:rFonts w:ascii="Times New Roman" w:hAnsi="Times New Roman"/>
          <w:noProof/>
          <w:sz w:val="22"/>
          <w:lang w:val="ru-RU" w:eastAsia="ru-RU" w:bidi="ar-SA"/>
        </w:rPr>
      </w:pPr>
      <w:hyperlink w:anchor="_Toc62733125" w:history="1">
        <w:r w:rsidR="00F06E72" w:rsidRPr="00F06E72">
          <w:rPr>
            <w:rFonts w:ascii="Times New Roman" w:hAnsi="Times New Roman"/>
            <w:noProof/>
            <w:color w:val="0000FF"/>
            <w:sz w:val="22"/>
            <w:u w:val="single"/>
            <w:lang w:val="ru-RU" w:bidi="ar-SA"/>
          </w:rPr>
          <w:t>2.8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 содержит перечень выявленных бесхозяйных объектов централизованной системы водоотведения, в том числе канализационных сетей (в случае их выявления), а также перечень организаций, эксплуатирующих такие объекты.</w:t>
        </w:r>
        <w:r w:rsidR="00F06E72" w:rsidRPr="00F06E72">
          <w:rPr>
            <w:rFonts w:ascii="Times New Roman" w:hAnsi="Times New Roman"/>
            <w:noProof/>
            <w:webHidden/>
            <w:sz w:val="22"/>
            <w:lang w:val="ru-RU" w:bidi="ar-SA"/>
          </w:rPr>
          <w:tab/>
        </w:r>
        <w:r w:rsidR="00F06E72" w:rsidRPr="00F06E72">
          <w:rPr>
            <w:rFonts w:ascii="Times New Roman" w:hAnsi="Times New Roman"/>
            <w:noProof/>
            <w:webHidden/>
            <w:sz w:val="22"/>
            <w:lang w:val="ru-RU" w:bidi="ar-SA"/>
          </w:rPr>
          <w:fldChar w:fldCharType="begin"/>
        </w:r>
        <w:r w:rsidR="00F06E72" w:rsidRPr="00F06E72">
          <w:rPr>
            <w:rFonts w:ascii="Times New Roman" w:hAnsi="Times New Roman"/>
            <w:noProof/>
            <w:webHidden/>
            <w:sz w:val="22"/>
            <w:lang w:val="ru-RU" w:bidi="ar-SA"/>
          </w:rPr>
          <w:instrText xml:space="preserve"> PAGEREF _Toc62733125 \h </w:instrText>
        </w:r>
        <w:r w:rsidR="00F06E72" w:rsidRPr="00F06E72">
          <w:rPr>
            <w:rFonts w:ascii="Times New Roman" w:hAnsi="Times New Roman"/>
            <w:noProof/>
            <w:webHidden/>
            <w:sz w:val="22"/>
            <w:lang w:val="ru-RU" w:bidi="ar-SA"/>
          </w:rPr>
        </w:r>
        <w:r w:rsidR="00F06E72" w:rsidRPr="00F06E72">
          <w:rPr>
            <w:rFonts w:ascii="Times New Roman" w:hAnsi="Times New Roman"/>
            <w:noProof/>
            <w:webHidden/>
            <w:sz w:val="22"/>
            <w:lang w:val="ru-RU" w:bidi="ar-SA"/>
          </w:rPr>
          <w:fldChar w:fldCharType="separate"/>
        </w:r>
        <w:r w:rsidR="00F06E72" w:rsidRPr="00F06E72">
          <w:rPr>
            <w:rFonts w:ascii="Times New Roman" w:hAnsi="Times New Roman"/>
            <w:noProof/>
            <w:webHidden/>
            <w:sz w:val="22"/>
            <w:lang w:val="ru-RU" w:bidi="ar-SA"/>
          </w:rPr>
          <w:t>108</w:t>
        </w:r>
        <w:r w:rsidR="00F06E72" w:rsidRPr="00F06E72">
          <w:rPr>
            <w:rFonts w:ascii="Times New Roman" w:hAnsi="Times New Roman"/>
            <w:noProof/>
            <w:webHidden/>
            <w:sz w:val="22"/>
            <w:lang w:val="ru-RU" w:bidi="ar-SA"/>
          </w:rPr>
          <w:fldChar w:fldCharType="end"/>
        </w:r>
      </w:hyperlink>
    </w:p>
    <w:p w14:paraId="07F942A1" w14:textId="77777777" w:rsidR="00F06E72" w:rsidRPr="00F06E72" w:rsidRDefault="00F06E72" w:rsidP="00F06E72">
      <w:pPr>
        <w:pageBreakBefore/>
        <w:spacing w:line="240" w:lineRule="auto"/>
        <w:ind w:firstLine="709"/>
        <w:outlineLvl w:val="0"/>
        <w:rPr>
          <w:rFonts w:ascii="Times New Roman" w:eastAsia="Calibri" w:hAnsi="Times New Roman"/>
          <w:b/>
          <w:sz w:val="22"/>
          <w:lang w:val="ru-RU" w:bidi="ar-SA"/>
        </w:rPr>
      </w:pPr>
      <w:r w:rsidRPr="00F06E72">
        <w:rPr>
          <w:rFonts w:ascii="Times New Roman" w:eastAsia="Calibri" w:hAnsi="Times New Roman"/>
          <w:bCs/>
          <w:sz w:val="22"/>
          <w:lang w:val="ru-RU" w:bidi="ar-SA"/>
        </w:rPr>
        <w:lastRenderedPageBreak/>
        <w:fldChar w:fldCharType="end"/>
      </w:r>
      <w:bookmarkStart w:id="1" w:name="_Toc62733034"/>
      <w:r w:rsidRPr="00F06E72">
        <w:rPr>
          <w:rFonts w:ascii="Times New Roman" w:eastAsia="Calibri" w:hAnsi="Times New Roman"/>
          <w:b/>
          <w:sz w:val="22"/>
          <w:lang w:val="ru-RU" w:bidi="ar-SA"/>
        </w:rPr>
        <w:t>ВВЕДЕНИЕ</w:t>
      </w:r>
      <w:bookmarkEnd w:id="1"/>
    </w:p>
    <w:p w14:paraId="007DD5B0"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 xml:space="preserve">Схема водоснабжения и водоотведения на период по 2034 год </w:t>
      </w:r>
      <w:r w:rsidRPr="00F06E72">
        <w:rPr>
          <w:rFonts w:ascii="Times New Roman" w:eastAsia="Arial" w:hAnsi="Times New Roman"/>
          <w:bCs/>
          <w:noProof/>
          <w:sz w:val="22"/>
          <w:lang w:val="ru-RU" w:eastAsia="x-none" w:bidi="ru-RU"/>
        </w:rPr>
        <w:t>городского поселения «Шерловогорское»</w:t>
      </w:r>
      <w:r w:rsidRPr="00F06E72">
        <w:rPr>
          <w:rFonts w:ascii="Times New Roman" w:eastAsia="Arial" w:hAnsi="Times New Roman"/>
          <w:bCs/>
          <w:noProof/>
          <w:sz w:val="22"/>
          <w:lang w:val="x-none" w:eastAsia="x-none" w:bidi="ru-RU"/>
        </w:rPr>
        <w:t xml:space="preserve"> Борзинского района,</w:t>
      </w:r>
      <w:r w:rsidRPr="00F06E72">
        <w:rPr>
          <w:rFonts w:ascii="Times New Roman" w:eastAsia="Arial" w:hAnsi="Times New Roman"/>
          <w:noProof/>
          <w:sz w:val="22"/>
          <w:lang w:val="x-none" w:eastAsia="x-none" w:bidi="ru-RU"/>
        </w:rPr>
        <w:t xml:space="preserve"> разработана на основании следующих документов: </w:t>
      </w:r>
    </w:p>
    <w:p w14:paraId="767B6114"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 xml:space="preserve">Генерального плана </w:t>
      </w:r>
      <w:r w:rsidRPr="00F06E72">
        <w:rPr>
          <w:rFonts w:ascii="Times New Roman" w:hAnsi="Times New Roman"/>
          <w:bCs/>
          <w:noProof/>
          <w:sz w:val="22"/>
          <w:szCs w:val="20"/>
          <w:lang w:val="ru-RU" w:eastAsia="ar-SA" w:bidi="ar-SA"/>
        </w:rPr>
        <w:t>городского поселения «Шерловогорское»</w:t>
      </w:r>
      <w:r w:rsidRPr="00F06E72">
        <w:rPr>
          <w:rFonts w:ascii="Times New Roman" w:hAnsi="Times New Roman"/>
          <w:bCs/>
          <w:noProof/>
          <w:sz w:val="22"/>
          <w:szCs w:val="20"/>
          <w:lang w:val="x-none" w:eastAsia="ar-SA" w:bidi="ar-SA"/>
        </w:rPr>
        <w:t xml:space="preserve"> Борзинского района,</w:t>
      </w:r>
      <w:r w:rsidRPr="00F06E72">
        <w:rPr>
          <w:rFonts w:ascii="Times New Roman" w:hAnsi="Times New Roman"/>
          <w:noProof/>
          <w:sz w:val="22"/>
          <w:szCs w:val="20"/>
          <w:lang w:val="x-none" w:eastAsia="ar-SA" w:bidi="ar-SA"/>
        </w:rPr>
        <w:t xml:space="preserve"> разработанного в соответствии с Градостроительным кодексом Российской Федерации; </w:t>
      </w:r>
    </w:p>
    <w:p w14:paraId="7648398B"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Федеральный закон от 07.12.2011 № 416 «О водоснабжении и водоотведении» Постановление Правительства Российской Федерации от 05.09.2013 №782 «О схемах водоснабжения и водоотведения» (вместе с Правилами разработки и утверждения схем водоснабжения и водоотведения», «Требования к содержанию схем водоснабжения и водоотведения»).</w:t>
      </w:r>
    </w:p>
    <w:p w14:paraId="4BD489D9"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Постановление Правительства Российской Федерации от 13.02.2006 №83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 технического обеспечения».</w:t>
      </w:r>
    </w:p>
    <w:p w14:paraId="33B92984"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и в соответствии с требованиями:</w:t>
      </w:r>
    </w:p>
    <w:p w14:paraId="617A8511"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«Правил определения и предоставления технических условий подключения объекта капитального строительства к сетям инженерно-технического обеспечения», утвержденных постановлением Правительства РФ от 13.02.2006</w:t>
      </w:r>
      <w:r w:rsidRPr="00F06E72">
        <w:rPr>
          <w:rFonts w:ascii="Times New Roman" w:hAnsi="Times New Roman"/>
          <w:noProof/>
          <w:sz w:val="22"/>
          <w:szCs w:val="20"/>
          <w:lang w:val="ru-RU" w:eastAsia="ar-SA" w:bidi="ar-SA"/>
        </w:rPr>
        <w:t xml:space="preserve"> </w:t>
      </w:r>
      <w:r w:rsidRPr="00F06E72">
        <w:rPr>
          <w:rFonts w:ascii="Times New Roman" w:hAnsi="Times New Roman"/>
          <w:noProof/>
          <w:sz w:val="22"/>
          <w:szCs w:val="20"/>
          <w:lang w:val="x-none" w:eastAsia="ar-SA" w:bidi="ar-SA"/>
        </w:rPr>
        <w:t>г. № 83,</w:t>
      </w:r>
    </w:p>
    <w:p w14:paraId="344FCE65"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Водного кодекса Российской Федерации.</w:t>
      </w:r>
    </w:p>
    <w:p w14:paraId="74ADBDC6"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 xml:space="preserve">Схема включает первоочередные мероприятия по созданию и развитию централизованных систем водоснабжения и водоотведения, повышению надежности функционирования этих систем и обеспечивающие комфортные и безопасные условия для проживания населения </w:t>
      </w:r>
      <w:r w:rsidRPr="00F06E72">
        <w:rPr>
          <w:rFonts w:ascii="Times New Roman" w:eastAsia="Arial" w:hAnsi="Times New Roman"/>
          <w:bCs/>
          <w:noProof/>
          <w:sz w:val="22"/>
          <w:lang w:val="ru-RU" w:eastAsia="x-none" w:bidi="ru-RU"/>
        </w:rPr>
        <w:t>городского поселения «Шерловогорское»</w:t>
      </w:r>
      <w:r w:rsidRPr="00F06E72">
        <w:rPr>
          <w:rFonts w:ascii="Times New Roman" w:eastAsia="Arial" w:hAnsi="Times New Roman"/>
          <w:bCs/>
          <w:noProof/>
          <w:sz w:val="22"/>
          <w:lang w:val="x-none" w:eastAsia="x-none" w:bidi="ru-RU"/>
        </w:rPr>
        <w:t xml:space="preserve"> Борзинского района.</w:t>
      </w:r>
      <w:r w:rsidRPr="00F06E72">
        <w:rPr>
          <w:rFonts w:ascii="Times New Roman" w:eastAsia="Arial" w:hAnsi="Times New Roman"/>
          <w:noProof/>
          <w:sz w:val="22"/>
          <w:lang w:val="x-none" w:eastAsia="x-none" w:bidi="ru-RU"/>
        </w:rPr>
        <w:t xml:space="preserve"> </w:t>
      </w:r>
    </w:p>
    <w:p w14:paraId="485640E7"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В условиях недостатка собственных средств на проведение работ по модернизации существующих сооружений, строительству новых объектов систем водоснабжения и водоотведения, затраты на реализацию мероприятий схемы планируется финансировать за счет денежных средств выделяемых из федерального, областного и местного бюджета.</w:t>
      </w:r>
    </w:p>
    <w:p w14:paraId="3004AE05"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14:paraId="3E94AFF6"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 xml:space="preserve">Схема включает: </w:t>
      </w:r>
    </w:p>
    <w:p w14:paraId="692F4868"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 xml:space="preserve">паспорт схемы; </w:t>
      </w:r>
    </w:p>
    <w:p w14:paraId="55F9A807"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 xml:space="preserve">пояснительную записку с кратким описанием существующих систем водоснабжения и водоотведения городского поселения «Шерловогорское» Борзинского района и анализом существующих технических и технологических проблем; </w:t>
      </w:r>
    </w:p>
    <w:p w14:paraId="65B0041C"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lastRenderedPageBreak/>
        <w:t xml:space="preserve">цели и задачи схемы, предложения по их решению, описание ожидаемых результатов реализации мероприятий схемы; </w:t>
      </w:r>
    </w:p>
    <w:p w14:paraId="2C9A91C5"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 xml:space="preserve">перечень мероприятий по реализации схемы; </w:t>
      </w:r>
    </w:p>
    <w:p w14:paraId="40D7061D"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обоснование финансовых затрат на выполнение мероприятий.</w:t>
      </w:r>
    </w:p>
    <w:p w14:paraId="14124E52" w14:textId="77777777" w:rsidR="00F06E72" w:rsidRPr="00F06E72" w:rsidRDefault="00F06E72" w:rsidP="00F06E72">
      <w:pPr>
        <w:autoSpaceDE w:val="0"/>
        <w:autoSpaceDN w:val="0"/>
        <w:adjustRightInd w:val="0"/>
        <w:ind w:firstLine="567"/>
        <w:jc w:val="center"/>
        <w:rPr>
          <w:rFonts w:ascii="Times New Roman" w:eastAsia="Calibri" w:hAnsi="Times New Roman"/>
          <w:b/>
          <w:sz w:val="22"/>
          <w:lang w:val="ru-RU" w:bidi="ar-SA"/>
        </w:rPr>
      </w:pPr>
    </w:p>
    <w:p w14:paraId="1D5353B8" w14:textId="77777777" w:rsidR="00F06E72" w:rsidRPr="00F06E72" w:rsidRDefault="00F06E72" w:rsidP="00F06E72">
      <w:pPr>
        <w:autoSpaceDE w:val="0"/>
        <w:autoSpaceDN w:val="0"/>
        <w:adjustRightInd w:val="0"/>
        <w:ind w:firstLine="567"/>
        <w:jc w:val="center"/>
        <w:rPr>
          <w:rFonts w:ascii="Times New Roman" w:eastAsia="Calibri" w:hAnsi="Times New Roman"/>
          <w:b/>
          <w:sz w:val="22"/>
          <w:lang w:val="ru-RU" w:bidi="ar-SA"/>
        </w:rPr>
      </w:pPr>
    </w:p>
    <w:p w14:paraId="20BF689A" w14:textId="77777777" w:rsidR="00F06E72" w:rsidRPr="00F06E72" w:rsidRDefault="00F06E72" w:rsidP="00F06E72">
      <w:pPr>
        <w:autoSpaceDE w:val="0"/>
        <w:autoSpaceDN w:val="0"/>
        <w:adjustRightInd w:val="0"/>
        <w:ind w:firstLine="567"/>
        <w:jc w:val="center"/>
        <w:rPr>
          <w:rFonts w:ascii="Times New Roman" w:eastAsia="Calibri" w:hAnsi="Times New Roman"/>
          <w:b/>
          <w:sz w:val="22"/>
          <w:lang w:val="ru-RU" w:bidi="ar-SA"/>
        </w:rPr>
      </w:pPr>
      <w:r w:rsidRPr="00F06E72">
        <w:rPr>
          <w:rFonts w:ascii="Times New Roman" w:eastAsia="Calibri" w:hAnsi="Times New Roman"/>
          <w:b/>
          <w:sz w:val="22"/>
          <w:lang w:val="ru-RU" w:bidi="ar-SA"/>
        </w:rPr>
        <w:t>ПАСПОРТ СХЕМЫ</w:t>
      </w:r>
    </w:p>
    <w:p w14:paraId="6A1C9C9B" w14:textId="77777777" w:rsidR="00F06E72" w:rsidRPr="00F06E72" w:rsidRDefault="00F06E72" w:rsidP="00F06E72">
      <w:pPr>
        <w:numPr>
          <w:ilvl w:val="0"/>
          <w:numId w:val="19"/>
        </w:numPr>
        <w:rPr>
          <w:rFonts w:ascii="Times New Roman" w:eastAsia="Arial" w:hAnsi="Times New Roman"/>
          <w:noProof/>
          <w:sz w:val="22"/>
          <w:lang w:val="x-none" w:eastAsia="x-none" w:bidi="ru-RU"/>
        </w:rPr>
      </w:pPr>
      <w:bookmarkStart w:id="2" w:name="_Toc393845715"/>
      <w:bookmarkStart w:id="3" w:name="_Toc395494189"/>
      <w:bookmarkStart w:id="4" w:name="_Toc395494218"/>
      <w:bookmarkStart w:id="5" w:name="_Toc412736331"/>
      <w:bookmarkStart w:id="6" w:name="_Toc5357811"/>
      <w:bookmarkStart w:id="7" w:name="_Toc5547694"/>
      <w:bookmarkStart w:id="8" w:name="_Toc5547825"/>
      <w:bookmarkStart w:id="9" w:name="_Toc5548175"/>
      <w:bookmarkStart w:id="10" w:name="_Toc7864637"/>
      <w:bookmarkStart w:id="11" w:name="_Toc8940089"/>
      <w:bookmarkStart w:id="12" w:name="_Toc25557179"/>
      <w:r w:rsidRPr="00F06E72">
        <w:rPr>
          <w:rFonts w:ascii="Times New Roman" w:eastAsia="Arial" w:hAnsi="Times New Roman"/>
          <w:noProof/>
          <w:sz w:val="22"/>
          <w:lang w:val="x-none" w:eastAsia="x-none" w:bidi="ru-RU"/>
        </w:rPr>
        <w:t>Наименование</w:t>
      </w:r>
      <w:bookmarkEnd w:id="2"/>
      <w:bookmarkEnd w:id="3"/>
      <w:bookmarkEnd w:id="4"/>
      <w:bookmarkEnd w:id="5"/>
      <w:bookmarkEnd w:id="6"/>
      <w:bookmarkEnd w:id="7"/>
      <w:bookmarkEnd w:id="8"/>
      <w:bookmarkEnd w:id="9"/>
      <w:bookmarkEnd w:id="10"/>
      <w:bookmarkEnd w:id="11"/>
      <w:bookmarkEnd w:id="12"/>
      <w:r w:rsidRPr="00F06E72">
        <w:rPr>
          <w:rFonts w:ascii="Times New Roman" w:eastAsia="Arial" w:hAnsi="Times New Roman"/>
          <w:noProof/>
          <w:sz w:val="22"/>
          <w:lang w:val="x-none" w:eastAsia="x-none" w:bidi="ru-RU"/>
        </w:rPr>
        <w:t xml:space="preserve"> </w:t>
      </w:r>
    </w:p>
    <w:p w14:paraId="66B0DD25" w14:textId="77777777" w:rsidR="00F06E72" w:rsidRPr="00F06E72" w:rsidRDefault="00F06E72" w:rsidP="00F06E72">
      <w:pPr>
        <w:ind w:firstLine="709"/>
        <w:rPr>
          <w:rFonts w:ascii="Times New Roman" w:eastAsia="Arial" w:hAnsi="Times New Roman"/>
          <w:noProof/>
          <w:sz w:val="22"/>
          <w:lang w:val="ru-RU" w:eastAsia="x-none" w:bidi="ru-RU"/>
        </w:rPr>
      </w:pPr>
      <w:r w:rsidRPr="00F06E72">
        <w:rPr>
          <w:rFonts w:ascii="Times New Roman" w:eastAsia="Arial" w:hAnsi="Times New Roman"/>
          <w:noProof/>
          <w:sz w:val="22"/>
          <w:lang w:val="x-none" w:eastAsia="x-none" w:bidi="ru-RU"/>
        </w:rPr>
        <w:t xml:space="preserve">Схема водоснабжения и водоотведения </w:t>
      </w:r>
      <w:r w:rsidRPr="00F06E72">
        <w:rPr>
          <w:rFonts w:ascii="Times New Roman" w:eastAsia="Arial" w:hAnsi="Times New Roman"/>
          <w:noProof/>
          <w:sz w:val="22"/>
          <w:lang w:val="ru-RU" w:eastAsia="x-none" w:bidi="ru-RU"/>
        </w:rPr>
        <w:t>городского поселения «Шерловогорское»</w:t>
      </w:r>
      <w:r w:rsidRPr="00F06E72">
        <w:rPr>
          <w:rFonts w:ascii="Times New Roman" w:eastAsia="Arial" w:hAnsi="Times New Roman"/>
          <w:noProof/>
          <w:sz w:val="22"/>
          <w:lang w:val="x-none" w:eastAsia="x-none" w:bidi="ru-RU"/>
        </w:rPr>
        <w:t xml:space="preserve"> Борзинского района </w:t>
      </w:r>
    </w:p>
    <w:p w14:paraId="2A20B16E" w14:textId="77777777" w:rsidR="00F06E72" w:rsidRPr="00F06E72" w:rsidRDefault="00F06E72" w:rsidP="00F06E72">
      <w:pPr>
        <w:ind w:firstLine="709"/>
        <w:rPr>
          <w:rFonts w:ascii="Times New Roman" w:eastAsia="Arial" w:hAnsi="Times New Roman"/>
          <w:noProof/>
          <w:sz w:val="22"/>
          <w:lang w:val="ru-RU" w:eastAsia="x-none" w:bidi="ru-RU"/>
        </w:rPr>
      </w:pPr>
    </w:p>
    <w:p w14:paraId="43438C66" w14:textId="77777777" w:rsidR="00F06E72" w:rsidRPr="00F06E72" w:rsidRDefault="00F06E72" w:rsidP="00F06E72">
      <w:pPr>
        <w:numPr>
          <w:ilvl w:val="0"/>
          <w:numId w:val="19"/>
        </w:numPr>
        <w:rPr>
          <w:rFonts w:ascii="Times New Roman" w:eastAsia="Arial" w:hAnsi="Times New Roman"/>
          <w:noProof/>
          <w:sz w:val="22"/>
          <w:lang w:val="x-none" w:eastAsia="x-none" w:bidi="ru-RU"/>
        </w:rPr>
      </w:pPr>
      <w:bookmarkStart w:id="13" w:name="_Toc393845716"/>
      <w:bookmarkStart w:id="14" w:name="_Toc395494190"/>
      <w:bookmarkStart w:id="15" w:name="_Toc395494219"/>
      <w:bookmarkStart w:id="16" w:name="_Toc412736332"/>
      <w:bookmarkStart w:id="17" w:name="_Toc5357812"/>
      <w:bookmarkStart w:id="18" w:name="_Toc5547695"/>
      <w:bookmarkStart w:id="19" w:name="_Toc5547826"/>
      <w:bookmarkStart w:id="20" w:name="_Toc5548176"/>
      <w:bookmarkStart w:id="21" w:name="_Toc7864638"/>
      <w:bookmarkStart w:id="22" w:name="_Toc8940090"/>
      <w:bookmarkStart w:id="23" w:name="_Toc25557180"/>
      <w:r w:rsidRPr="00F06E72">
        <w:rPr>
          <w:rFonts w:ascii="Times New Roman" w:eastAsia="Arial" w:hAnsi="Times New Roman"/>
          <w:noProof/>
          <w:sz w:val="22"/>
          <w:lang w:val="x-none" w:eastAsia="x-none" w:bidi="ru-RU"/>
        </w:rPr>
        <w:t>Инициатор проекта (муниципальный заказчик)</w:t>
      </w:r>
      <w:bookmarkEnd w:id="13"/>
      <w:bookmarkEnd w:id="14"/>
      <w:bookmarkEnd w:id="15"/>
      <w:bookmarkEnd w:id="16"/>
      <w:bookmarkEnd w:id="17"/>
      <w:bookmarkEnd w:id="18"/>
      <w:bookmarkEnd w:id="19"/>
      <w:bookmarkEnd w:id="20"/>
      <w:bookmarkEnd w:id="21"/>
      <w:bookmarkEnd w:id="22"/>
      <w:bookmarkEnd w:id="23"/>
      <w:r w:rsidRPr="00F06E72">
        <w:rPr>
          <w:rFonts w:ascii="Times New Roman" w:eastAsia="Arial" w:hAnsi="Times New Roman"/>
          <w:noProof/>
          <w:sz w:val="22"/>
          <w:lang w:val="x-none" w:eastAsia="x-none" w:bidi="ru-RU"/>
        </w:rPr>
        <w:t xml:space="preserve"> </w:t>
      </w:r>
    </w:p>
    <w:p w14:paraId="116DEAD1"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 xml:space="preserve">Администрация </w:t>
      </w:r>
      <w:r w:rsidRPr="00F06E72">
        <w:rPr>
          <w:rFonts w:ascii="Times New Roman" w:eastAsia="Arial" w:hAnsi="Times New Roman"/>
          <w:noProof/>
          <w:sz w:val="22"/>
          <w:lang w:val="ru-RU" w:eastAsia="x-none" w:bidi="ru-RU"/>
        </w:rPr>
        <w:t>городского поселения «Шерловогорское»</w:t>
      </w:r>
      <w:r w:rsidRPr="00F06E72">
        <w:rPr>
          <w:rFonts w:ascii="Times New Roman" w:eastAsia="Arial" w:hAnsi="Times New Roman"/>
          <w:noProof/>
          <w:sz w:val="22"/>
          <w:lang w:val="x-none" w:eastAsia="x-none" w:bidi="ru-RU"/>
        </w:rPr>
        <w:t xml:space="preserve"> Борзинского района </w:t>
      </w:r>
    </w:p>
    <w:p w14:paraId="40D60B86" w14:textId="77777777" w:rsidR="00F06E72" w:rsidRPr="00F06E72" w:rsidRDefault="00F06E72" w:rsidP="00F06E72">
      <w:pPr>
        <w:ind w:firstLine="709"/>
        <w:rPr>
          <w:rFonts w:ascii="Times New Roman" w:eastAsia="Arial" w:hAnsi="Times New Roman"/>
          <w:noProof/>
          <w:sz w:val="22"/>
          <w:lang w:val="ru-RU" w:eastAsia="x-none" w:bidi="ru-RU"/>
        </w:rPr>
      </w:pPr>
      <w:bookmarkStart w:id="24" w:name="_Toc393845717"/>
      <w:bookmarkStart w:id="25" w:name="_Toc395494191"/>
      <w:bookmarkStart w:id="26" w:name="_Toc395494220"/>
    </w:p>
    <w:p w14:paraId="6E84E4F9" w14:textId="77777777" w:rsidR="00F06E72" w:rsidRPr="00F06E72" w:rsidRDefault="00F06E72" w:rsidP="00F06E72">
      <w:pPr>
        <w:ind w:firstLine="709"/>
        <w:rPr>
          <w:rFonts w:ascii="Times New Roman" w:eastAsia="Arial" w:hAnsi="Times New Roman"/>
          <w:b/>
          <w:i/>
          <w:noProof/>
          <w:sz w:val="22"/>
          <w:lang w:val="x-none" w:eastAsia="x-none" w:bidi="ru-RU"/>
        </w:rPr>
      </w:pPr>
      <w:r w:rsidRPr="00F06E72">
        <w:rPr>
          <w:rFonts w:ascii="Times New Roman" w:eastAsia="Arial" w:hAnsi="Times New Roman"/>
          <w:b/>
          <w:i/>
          <w:noProof/>
          <w:sz w:val="22"/>
          <w:lang w:val="x-none" w:eastAsia="x-none" w:bidi="ru-RU"/>
        </w:rPr>
        <w:t>Нормативно-правовая база для разработки схемы</w:t>
      </w:r>
      <w:bookmarkEnd w:id="24"/>
      <w:bookmarkEnd w:id="25"/>
      <w:bookmarkEnd w:id="26"/>
    </w:p>
    <w:p w14:paraId="7B5127BA" w14:textId="77777777" w:rsidR="00F06E72" w:rsidRPr="00F06E72" w:rsidRDefault="00F06E72" w:rsidP="00F06E72">
      <w:pPr>
        <w:ind w:firstLine="709"/>
        <w:rPr>
          <w:rFonts w:ascii="Times New Roman" w:eastAsia="Arial" w:hAnsi="Times New Roman"/>
          <w:noProof/>
          <w:sz w:val="22"/>
          <w:lang w:val="x-none" w:eastAsia="x-none" w:bidi="ru-RU"/>
        </w:rPr>
      </w:pPr>
    </w:p>
    <w:p w14:paraId="736E13C3"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 xml:space="preserve">Водный кодекс Российской Федерации. </w:t>
      </w:r>
    </w:p>
    <w:p w14:paraId="60F91028"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Постановление Правительства Российской Федерации от 05.09.2013 №782 «О схемах водоснабжения и водоотведения» (вместе с Правилами разработки и утверждения схем водоснабжения и водоотведения», «Требования к содержанию схем водоснабжения и водоотведения»).</w:t>
      </w:r>
    </w:p>
    <w:p w14:paraId="4DEDB329" w14:textId="77777777" w:rsidR="00F06E72" w:rsidRPr="00F06E72" w:rsidRDefault="00F06E72" w:rsidP="00F06E72">
      <w:pPr>
        <w:ind w:firstLine="709"/>
        <w:rPr>
          <w:rFonts w:ascii="Times New Roman" w:eastAsia="Arial" w:hAnsi="Times New Roman"/>
          <w:noProof/>
          <w:sz w:val="22"/>
          <w:lang w:val="ru-RU" w:eastAsia="x-none" w:bidi="ru-RU"/>
        </w:rPr>
      </w:pPr>
      <w:r w:rsidRPr="00F06E72">
        <w:rPr>
          <w:rFonts w:ascii="Times New Roman" w:eastAsia="Arial" w:hAnsi="Times New Roman"/>
          <w:noProof/>
          <w:sz w:val="22"/>
          <w:lang w:val="x-none" w:eastAsia="x-none" w:bidi="ru-RU"/>
        </w:rPr>
        <w:t>СП 31.13330.2021. «Водоснабжение. Наружные сети и сооружения».</w:t>
      </w:r>
    </w:p>
    <w:p w14:paraId="32FF0390"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 xml:space="preserve">СП 30.13330.2020* «Внутренний водопровод и канализация зданий» (Официальное издание) </w:t>
      </w:r>
    </w:p>
    <w:p w14:paraId="7C3872B7"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Приказ Министерства регионального развития Российской Федерации от 6 мая 2011 года № 204 «О разработке программ комплексного развития систем коммунальной инфраструктуры муниципальных образований»;</w:t>
      </w:r>
    </w:p>
    <w:p w14:paraId="1C95DAA8" w14:textId="77777777" w:rsidR="00F06E72" w:rsidRPr="00F06E72" w:rsidRDefault="00F06E72" w:rsidP="00F06E72">
      <w:pPr>
        <w:ind w:firstLine="709"/>
        <w:rPr>
          <w:rFonts w:ascii="Times New Roman" w:eastAsia="Arial" w:hAnsi="Times New Roman"/>
          <w:b/>
          <w:i/>
          <w:noProof/>
          <w:sz w:val="22"/>
          <w:lang w:val="x-none" w:eastAsia="x-none" w:bidi="ru-RU"/>
        </w:rPr>
      </w:pPr>
      <w:bookmarkStart w:id="27" w:name="_Toc393845718"/>
      <w:bookmarkStart w:id="28" w:name="_Toc395494192"/>
      <w:bookmarkStart w:id="29" w:name="_Toc395494221"/>
      <w:bookmarkStart w:id="30" w:name="_Toc412736333"/>
      <w:bookmarkStart w:id="31" w:name="_Toc5357813"/>
      <w:bookmarkStart w:id="32" w:name="_Toc5547696"/>
      <w:bookmarkStart w:id="33" w:name="_Toc5547827"/>
      <w:bookmarkStart w:id="34" w:name="_Toc5548177"/>
      <w:bookmarkStart w:id="35" w:name="_Toc7864639"/>
      <w:bookmarkStart w:id="36" w:name="_Toc8940091"/>
      <w:bookmarkStart w:id="37" w:name="_Toc25557181"/>
      <w:r w:rsidRPr="00F06E72">
        <w:rPr>
          <w:rFonts w:ascii="Times New Roman" w:eastAsia="Arial" w:hAnsi="Times New Roman"/>
          <w:b/>
          <w:i/>
          <w:noProof/>
          <w:sz w:val="22"/>
          <w:lang w:val="x-none" w:eastAsia="x-none" w:bidi="ru-RU"/>
        </w:rPr>
        <w:t>Цели схемы</w:t>
      </w:r>
      <w:bookmarkEnd w:id="27"/>
      <w:bookmarkEnd w:id="28"/>
      <w:bookmarkEnd w:id="29"/>
      <w:bookmarkEnd w:id="30"/>
      <w:bookmarkEnd w:id="31"/>
      <w:bookmarkEnd w:id="32"/>
      <w:bookmarkEnd w:id="33"/>
      <w:bookmarkEnd w:id="34"/>
      <w:bookmarkEnd w:id="35"/>
      <w:bookmarkEnd w:id="36"/>
      <w:bookmarkEnd w:id="37"/>
    </w:p>
    <w:p w14:paraId="3BF22264"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 xml:space="preserve">обеспечение развития систем централизованного водоснабжения и водоотведения для существующего и нового строительства жилищного комплекса, а также объектов социально-культурного назначения; </w:t>
      </w:r>
    </w:p>
    <w:p w14:paraId="531E3B7B"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 xml:space="preserve">создание систем водоснабжения и водоотведения; </w:t>
      </w:r>
    </w:p>
    <w:p w14:paraId="49DCBFC4"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 xml:space="preserve">обеспечение качества питьевой воды, поступающей к потребителям; </w:t>
      </w:r>
    </w:p>
    <w:p w14:paraId="34B59320"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 xml:space="preserve">снижение вредного воздействия на окружающую среду. </w:t>
      </w:r>
    </w:p>
    <w:p w14:paraId="34DA130F" w14:textId="77777777" w:rsidR="00F06E72" w:rsidRPr="00F06E72" w:rsidRDefault="00F06E72" w:rsidP="00F06E72">
      <w:pPr>
        <w:ind w:firstLine="709"/>
        <w:rPr>
          <w:rFonts w:ascii="Times New Roman" w:eastAsia="Arial" w:hAnsi="Times New Roman"/>
          <w:noProof/>
          <w:sz w:val="22"/>
          <w:lang w:val="x-none" w:eastAsia="x-none" w:bidi="ru-RU"/>
        </w:rPr>
      </w:pPr>
    </w:p>
    <w:p w14:paraId="2D19F786" w14:textId="77777777" w:rsidR="00F06E72" w:rsidRPr="00F06E72" w:rsidRDefault="00F06E72" w:rsidP="00F06E72">
      <w:pPr>
        <w:ind w:firstLine="709"/>
        <w:rPr>
          <w:rFonts w:ascii="Times New Roman" w:eastAsia="Arial" w:hAnsi="Times New Roman"/>
          <w:b/>
          <w:i/>
          <w:noProof/>
          <w:sz w:val="22"/>
          <w:lang w:val="x-none" w:eastAsia="x-none" w:bidi="ru-RU"/>
        </w:rPr>
      </w:pPr>
      <w:bookmarkStart w:id="38" w:name="_Toc393845719"/>
      <w:bookmarkStart w:id="39" w:name="_Toc395494193"/>
      <w:bookmarkStart w:id="40" w:name="_Toc395494222"/>
      <w:bookmarkStart w:id="41" w:name="_Toc412736334"/>
      <w:bookmarkStart w:id="42" w:name="_Toc5357814"/>
      <w:bookmarkStart w:id="43" w:name="_Toc5547697"/>
      <w:bookmarkStart w:id="44" w:name="_Toc5547828"/>
      <w:bookmarkStart w:id="45" w:name="_Toc5548178"/>
      <w:bookmarkStart w:id="46" w:name="_Toc7864640"/>
      <w:bookmarkStart w:id="47" w:name="_Toc8940092"/>
      <w:r w:rsidRPr="00F06E72">
        <w:rPr>
          <w:rFonts w:ascii="Times New Roman" w:eastAsia="Arial" w:hAnsi="Times New Roman"/>
          <w:b/>
          <w:i/>
          <w:noProof/>
          <w:sz w:val="22"/>
          <w:lang w:val="x-none" w:eastAsia="x-none" w:bidi="ru-RU"/>
        </w:rPr>
        <w:t>Способ достижения цели</w:t>
      </w:r>
      <w:bookmarkEnd w:id="38"/>
      <w:bookmarkEnd w:id="39"/>
      <w:bookmarkEnd w:id="40"/>
      <w:bookmarkEnd w:id="41"/>
      <w:bookmarkEnd w:id="42"/>
      <w:bookmarkEnd w:id="43"/>
      <w:bookmarkEnd w:id="44"/>
      <w:bookmarkEnd w:id="45"/>
      <w:bookmarkEnd w:id="46"/>
      <w:bookmarkEnd w:id="47"/>
    </w:p>
    <w:p w14:paraId="583997AF"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lastRenderedPageBreak/>
        <w:t xml:space="preserve">оборудование водозаборных узлов с установками водоподготовки; </w:t>
      </w:r>
    </w:p>
    <w:p w14:paraId="347D03C5"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 xml:space="preserve">строительство централизованной сети магистральных водоводов, обеспечивающих возможность качественного снабжения водой населения и юридических лиц городского поселения «Шерловогорское» Борзинского района ; </w:t>
      </w:r>
    </w:p>
    <w:p w14:paraId="3B066553"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 xml:space="preserve">модернизация объектов инженерной инфраструктуры путем внедрения ресурсо- и энергосберегающих технологий; </w:t>
      </w:r>
    </w:p>
    <w:p w14:paraId="7F69E2F0"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 xml:space="preserve">установка приборов учета; </w:t>
      </w:r>
    </w:p>
    <w:p w14:paraId="1C33FD76"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подсчет запасов воды;</w:t>
      </w:r>
    </w:p>
    <w:p w14:paraId="118F5D7B"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проектирование ЗСО объектов водоснабжения (с утверждением в ТКЗ);</w:t>
      </w:r>
    </w:p>
    <w:p w14:paraId="4401E158" w14:textId="77777777" w:rsidR="00F06E72" w:rsidRPr="00F06E72" w:rsidRDefault="00F06E72" w:rsidP="00F06E72">
      <w:pPr>
        <w:ind w:firstLine="709"/>
        <w:rPr>
          <w:rFonts w:ascii="Times New Roman" w:eastAsia="Arial" w:hAnsi="Times New Roman"/>
          <w:noProof/>
          <w:sz w:val="22"/>
          <w:lang w:val="x-none" w:eastAsia="x-none" w:bidi="ru-RU"/>
        </w:rPr>
      </w:pPr>
      <w:bookmarkStart w:id="48" w:name="_Toc393845720"/>
      <w:bookmarkStart w:id="49" w:name="_Toc395494194"/>
      <w:bookmarkStart w:id="50" w:name="_Toc395494223"/>
      <w:r w:rsidRPr="00F06E72">
        <w:rPr>
          <w:rFonts w:ascii="Times New Roman" w:eastAsia="Arial" w:hAnsi="Times New Roman"/>
          <w:noProof/>
          <w:sz w:val="22"/>
          <w:lang w:val="x-none" w:eastAsia="x-none" w:bidi="ru-RU"/>
        </w:rPr>
        <w:t xml:space="preserve">Финансирование мероприятий планируется проводить за счет средств бюджетных источников, концессионера. </w:t>
      </w:r>
    </w:p>
    <w:p w14:paraId="172EC683" w14:textId="77777777" w:rsidR="00F06E72" w:rsidRPr="00F06E72" w:rsidRDefault="00F06E72" w:rsidP="00F06E72">
      <w:pPr>
        <w:ind w:firstLine="709"/>
        <w:rPr>
          <w:rFonts w:ascii="Times New Roman" w:eastAsia="Arial" w:hAnsi="Times New Roman"/>
          <w:b/>
          <w:i/>
          <w:noProof/>
          <w:sz w:val="22"/>
          <w:lang w:val="ru-RU" w:eastAsia="x-none" w:bidi="ru-RU"/>
        </w:rPr>
      </w:pPr>
      <w:bookmarkStart w:id="51" w:name="_Toc412736335"/>
      <w:bookmarkStart w:id="52" w:name="_Toc5357815"/>
      <w:bookmarkStart w:id="53" w:name="_Toc5547698"/>
      <w:bookmarkStart w:id="54" w:name="_Toc5547829"/>
      <w:bookmarkStart w:id="55" w:name="_Toc5548179"/>
      <w:bookmarkStart w:id="56" w:name="_Toc7864641"/>
      <w:bookmarkStart w:id="57" w:name="_Toc8940093"/>
      <w:bookmarkStart w:id="58" w:name="_Toc25557182"/>
      <w:r w:rsidRPr="00F06E72">
        <w:rPr>
          <w:rFonts w:ascii="Times New Roman" w:eastAsia="Arial" w:hAnsi="Times New Roman"/>
          <w:b/>
          <w:i/>
          <w:noProof/>
          <w:sz w:val="22"/>
          <w:lang w:val="x-none" w:eastAsia="x-none" w:bidi="ru-RU"/>
        </w:rPr>
        <w:t>Ожидаемые результаты от реализации мероприятий схемы</w:t>
      </w:r>
      <w:bookmarkEnd w:id="48"/>
      <w:bookmarkEnd w:id="49"/>
      <w:bookmarkEnd w:id="50"/>
      <w:bookmarkEnd w:id="51"/>
      <w:bookmarkEnd w:id="52"/>
      <w:bookmarkEnd w:id="53"/>
      <w:bookmarkEnd w:id="54"/>
      <w:bookmarkEnd w:id="55"/>
      <w:bookmarkEnd w:id="56"/>
      <w:bookmarkEnd w:id="57"/>
      <w:bookmarkEnd w:id="58"/>
      <w:r w:rsidRPr="00F06E72">
        <w:rPr>
          <w:rFonts w:ascii="Times New Roman" w:eastAsia="Arial" w:hAnsi="Times New Roman"/>
          <w:b/>
          <w:i/>
          <w:noProof/>
          <w:sz w:val="22"/>
          <w:lang w:val="x-none" w:eastAsia="x-none" w:bidi="ru-RU"/>
        </w:rPr>
        <w:t xml:space="preserve"> </w:t>
      </w:r>
    </w:p>
    <w:p w14:paraId="78824563" w14:textId="77777777" w:rsidR="00F06E72" w:rsidRPr="00F06E72" w:rsidRDefault="00F06E72" w:rsidP="00F06E72">
      <w:pPr>
        <w:ind w:firstLine="709"/>
        <w:rPr>
          <w:rFonts w:ascii="Times New Roman" w:eastAsia="Arial" w:hAnsi="Times New Roman"/>
          <w:b/>
          <w:i/>
          <w:noProof/>
          <w:sz w:val="22"/>
          <w:lang w:val="ru-RU" w:eastAsia="x-none" w:bidi="ru-RU"/>
        </w:rPr>
      </w:pPr>
    </w:p>
    <w:p w14:paraId="38ACD0D7"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 xml:space="preserve">Создание современной коммунальной инфраструктуры городского поселения «Шерловогорское» Борзинского района. Обеспечение качества предоставления коммунальных услуг. </w:t>
      </w:r>
    </w:p>
    <w:p w14:paraId="58D494E8"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 xml:space="preserve">Снижение уровня износа объектов водоснабжения и водоотведения. </w:t>
      </w:r>
    </w:p>
    <w:p w14:paraId="6E616916"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 xml:space="preserve">Улучшение экологической ситуации на территории городского поселения «Шерловогорское» Борзинского района. </w:t>
      </w:r>
    </w:p>
    <w:p w14:paraId="2A0964E8"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 xml:space="preserve">Создание благоприятных условий для привлечения средств бюджетных и внебюджетных источников с целью финансирования проектов модернизации и строительства объектов водоснабжения. </w:t>
      </w:r>
    </w:p>
    <w:p w14:paraId="4570F21F" w14:textId="77777777" w:rsidR="00F06E72" w:rsidRPr="00F06E72" w:rsidRDefault="00F06E72" w:rsidP="00F06E72">
      <w:pPr>
        <w:ind w:firstLine="709"/>
        <w:rPr>
          <w:rFonts w:ascii="Times New Roman" w:eastAsia="Arial" w:hAnsi="Times New Roman"/>
          <w:b/>
          <w:i/>
          <w:noProof/>
          <w:sz w:val="22"/>
          <w:lang w:val="ru-RU" w:eastAsia="x-none" w:bidi="ru-RU"/>
        </w:rPr>
      </w:pPr>
      <w:bookmarkStart w:id="59" w:name="_Toc393845721"/>
      <w:bookmarkStart w:id="60" w:name="_Toc395494195"/>
      <w:bookmarkStart w:id="61" w:name="_Toc395494224"/>
      <w:bookmarkStart w:id="62" w:name="_Toc412736336"/>
      <w:bookmarkStart w:id="63" w:name="_Toc5357816"/>
      <w:bookmarkStart w:id="64" w:name="_Toc5547699"/>
      <w:bookmarkStart w:id="65" w:name="_Toc5547830"/>
      <w:bookmarkStart w:id="66" w:name="_Toc5548180"/>
      <w:bookmarkStart w:id="67" w:name="_Toc7864642"/>
      <w:bookmarkStart w:id="68" w:name="_Toc8940094"/>
      <w:bookmarkStart w:id="69" w:name="_Toc25557183"/>
      <w:r w:rsidRPr="00F06E72">
        <w:rPr>
          <w:rFonts w:ascii="Times New Roman" w:eastAsia="Arial" w:hAnsi="Times New Roman"/>
          <w:b/>
          <w:i/>
          <w:noProof/>
          <w:sz w:val="22"/>
          <w:lang w:val="x-none" w:eastAsia="x-none" w:bidi="ru-RU"/>
        </w:rPr>
        <w:t>Контроль исполнения реализации мероприятий схемы</w:t>
      </w:r>
      <w:bookmarkEnd w:id="59"/>
      <w:bookmarkEnd w:id="60"/>
      <w:bookmarkEnd w:id="61"/>
      <w:bookmarkEnd w:id="62"/>
      <w:bookmarkEnd w:id="63"/>
      <w:bookmarkEnd w:id="64"/>
      <w:bookmarkEnd w:id="65"/>
      <w:bookmarkEnd w:id="66"/>
      <w:bookmarkEnd w:id="67"/>
      <w:bookmarkEnd w:id="68"/>
      <w:bookmarkEnd w:id="69"/>
    </w:p>
    <w:p w14:paraId="190560F0"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 xml:space="preserve">Оперативный контроль осуществляет </w:t>
      </w:r>
      <w:r w:rsidRPr="00F06E72">
        <w:rPr>
          <w:rFonts w:ascii="Times New Roman" w:eastAsia="Arial" w:hAnsi="Times New Roman"/>
          <w:noProof/>
          <w:sz w:val="22"/>
          <w:lang w:val="ru-RU" w:eastAsia="x-none" w:bidi="ru-RU"/>
        </w:rPr>
        <w:t>врио г</w:t>
      </w:r>
      <w:r w:rsidRPr="00F06E72">
        <w:rPr>
          <w:rFonts w:ascii="Times New Roman" w:eastAsia="Arial" w:hAnsi="Times New Roman"/>
          <w:noProof/>
          <w:sz w:val="22"/>
          <w:lang w:val="x-none" w:eastAsia="x-none" w:bidi="ru-RU"/>
        </w:rPr>
        <w:t>лав</w:t>
      </w:r>
      <w:r w:rsidRPr="00F06E72">
        <w:rPr>
          <w:rFonts w:ascii="Times New Roman" w:eastAsia="Arial" w:hAnsi="Times New Roman"/>
          <w:noProof/>
          <w:sz w:val="22"/>
          <w:lang w:val="ru-RU" w:eastAsia="x-none" w:bidi="ru-RU"/>
        </w:rPr>
        <w:t>ы</w:t>
      </w:r>
      <w:r w:rsidRPr="00F06E72">
        <w:rPr>
          <w:rFonts w:ascii="Times New Roman" w:eastAsia="Arial" w:hAnsi="Times New Roman"/>
          <w:noProof/>
          <w:sz w:val="22"/>
          <w:lang w:val="x-none" w:eastAsia="x-none" w:bidi="ru-RU"/>
        </w:rPr>
        <w:t xml:space="preserve"> городского поселения «Шерловогорское» Борзинского района </w:t>
      </w:r>
    </w:p>
    <w:p w14:paraId="7E648A36" w14:textId="77777777" w:rsidR="00F06E72" w:rsidRPr="00F06E72" w:rsidRDefault="00F06E72" w:rsidP="00F06E72">
      <w:pPr>
        <w:pageBreakBefore/>
        <w:autoSpaceDE w:val="0"/>
        <w:autoSpaceDN w:val="0"/>
        <w:adjustRightInd w:val="0"/>
        <w:ind w:left="567" w:hanging="567"/>
        <w:contextualSpacing/>
        <w:jc w:val="center"/>
        <w:rPr>
          <w:rFonts w:ascii="Times New Roman" w:eastAsia="Calibri" w:hAnsi="Times New Roman"/>
          <w:smallCaps/>
          <w:color w:val="000000"/>
          <w:sz w:val="22"/>
          <w:lang w:val="ru-RU" w:bidi="ar-SA"/>
        </w:rPr>
      </w:pPr>
      <w:bookmarkStart w:id="70" w:name="_Toc62733035"/>
      <w:r w:rsidRPr="00F06E72">
        <w:rPr>
          <w:rFonts w:ascii="Times New Roman" w:eastAsia="Calibri" w:hAnsi="Times New Roman"/>
          <w:smallCaps/>
          <w:color w:val="000000"/>
          <w:sz w:val="22"/>
          <w:lang w:val="ru-RU" w:bidi="ar-SA"/>
        </w:rPr>
        <w:lastRenderedPageBreak/>
        <w:t>Общие сведения о городском поселении «Шерловогорское»</w:t>
      </w:r>
      <w:bookmarkEnd w:id="70"/>
    </w:p>
    <w:p w14:paraId="72172E34"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Шерловогорское городское поселение расположено в западной части Муниципального района «Борзинский район» Забайкальского края Российской федерации. Административным центром городского поселения является поселок городского типа «Шерловая Гора». Городское поселение граничит:</w:t>
      </w:r>
    </w:p>
    <w:p w14:paraId="7E547301"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 xml:space="preserve">С южной и юго-восточной стороны - с муниципальным образованием «Приозерное», муниципальным образованием «Хада-Булакское», муниципальным образованием «Борзинское»; </w:t>
      </w:r>
    </w:p>
    <w:p w14:paraId="08CCDFC8"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С северной и северо-западной – с муниципальным районом «Оловяннинским».</w:t>
      </w:r>
    </w:p>
    <w:p w14:paraId="36B1BD38"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 xml:space="preserve">Общая площадь «Шерловогорского ГП составляет 27798 га, численность населения составляет </w:t>
      </w:r>
      <w:r w:rsidRPr="00F06E72">
        <w:rPr>
          <w:rFonts w:ascii="Times New Roman" w:eastAsia="Arial" w:hAnsi="Times New Roman"/>
          <w:noProof/>
          <w:sz w:val="22"/>
          <w:lang w:val="ru-RU" w:eastAsia="x-none" w:bidi="ru-RU"/>
        </w:rPr>
        <w:t>10081</w:t>
      </w:r>
      <w:r w:rsidRPr="00F06E72">
        <w:rPr>
          <w:rFonts w:ascii="Times New Roman" w:eastAsia="Arial" w:hAnsi="Times New Roman"/>
          <w:noProof/>
          <w:sz w:val="22"/>
          <w:lang w:val="x-none" w:eastAsia="x-none" w:bidi="ru-RU"/>
        </w:rPr>
        <w:t xml:space="preserve"> человек. Расстояние от городского поселения до г. Борзя по автомобильной дороге составляет 20 км, по железной дороге от ст. Шерловая – 17 км; до краевого центра г. Читы по автомобильной дороге – 353 км, по железной дороге от станции Шерловая - 326 км. </w:t>
      </w:r>
    </w:p>
    <w:p w14:paraId="5BB4E4B5"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 xml:space="preserve">Через территорию городского поселения со стороны северо-запада в сторону юго-востока проходят железнодорожная и автомобильная магистрали, соединяющие центр России с Китайской народной республикой. </w:t>
      </w:r>
    </w:p>
    <w:p w14:paraId="45B6EC04"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На территории поселения расположены две железнодорожные станции: станция «Шахтерская» и станция «Шерловая». Обе станции по характеру работы являются грузовыми.</w:t>
      </w:r>
    </w:p>
    <w:p w14:paraId="15891D63"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 xml:space="preserve">В состав городского поселения «Шерловогорское» входят </w:t>
      </w:r>
      <w:r w:rsidRPr="00F06E72">
        <w:rPr>
          <w:rFonts w:ascii="Times New Roman" w:eastAsia="Arial" w:hAnsi="Times New Roman"/>
          <w:noProof/>
          <w:sz w:val="22"/>
          <w:lang w:val="ru-RU" w:eastAsia="x-none" w:bidi="ru-RU"/>
        </w:rPr>
        <w:t>три</w:t>
      </w:r>
      <w:r w:rsidRPr="00F06E72">
        <w:rPr>
          <w:rFonts w:ascii="Times New Roman" w:eastAsia="Arial" w:hAnsi="Times New Roman"/>
          <w:noProof/>
          <w:sz w:val="22"/>
          <w:lang w:val="x-none" w:eastAsia="x-none" w:bidi="ru-RU"/>
        </w:rPr>
        <w:t xml:space="preserve"> населенных пункта – центральный поселок Шерловая Гора, поселок Вершина и поселок при железнодорожной станции Шерловая. Расположение пгт. Шерловая Гора в границах Забайкальского края показано на рисунке.</w:t>
      </w:r>
    </w:p>
    <w:p w14:paraId="483920D4" w14:textId="51EAADD7" w:rsidR="00F06E72" w:rsidRPr="00F06E72" w:rsidRDefault="00F06E72" w:rsidP="00F06E72">
      <w:pPr>
        <w:ind w:firstLine="0"/>
        <w:rPr>
          <w:rFonts w:ascii="Times New Roman" w:eastAsia="Arial" w:hAnsi="Times New Roman"/>
          <w:noProof/>
          <w:sz w:val="22"/>
          <w:lang w:val="x-none" w:eastAsia="x-none" w:bidi="ru-RU"/>
        </w:rPr>
      </w:pPr>
      <w:r w:rsidRPr="00F06E72">
        <w:rPr>
          <w:rFonts w:ascii="Times New Roman" w:eastAsia="Arial" w:hAnsi="Times New Roman"/>
          <w:noProof/>
          <w:szCs w:val="24"/>
          <w:highlight w:val="yellow"/>
          <w:lang w:val="x-none" w:eastAsia="x-none" w:bidi="ru-RU"/>
        </w:rPr>
        <w:lastRenderedPageBreak/>
        <w:drawing>
          <wp:inline distT="0" distB="0" distL="0" distR="0" wp14:anchorId="62D9B0D7" wp14:editId="16C3002E">
            <wp:extent cx="5940425" cy="6489700"/>
            <wp:effectExtent l="0" t="0" r="3175"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6489700"/>
                    </a:xfrm>
                    <a:prstGeom prst="rect">
                      <a:avLst/>
                    </a:prstGeom>
                    <a:noFill/>
                    <a:ln>
                      <a:noFill/>
                    </a:ln>
                  </pic:spPr>
                </pic:pic>
              </a:graphicData>
            </a:graphic>
          </wp:inline>
        </w:drawing>
      </w:r>
    </w:p>
    <w:p w14:paraId="52AD31E4" w14:textId="77777777" w:rsidR="00F06E72" w:rsidRPr="00F06E72" w:rsidRDefault="00F06E72" w:rsidP="00F06E72">
      <w:pPr>
        <w:ind w:firstLine="709"/>
        <w:jc w:val="center"/>
        <w:rPr>
          <w:rFonts w:ascii="Times New Roman" w:eastAsia="Arial" w:hAnsi="Times New Roman"/>
          <w:noProof/>
          <w:sz w:val="22"/>
          <w:lang w:val="ru-RU" w:eastAsia="x-none" w:bidi="ru-RU"/>
        </w:rPr>
      </w:pPr>
      <w:r w:rsidRPr="00F06E72">
        <w:rPr>
          <w:rFonts w:ascii="Times New Roman" w:eastAsia="Arial" w:hAnsi="Times New Roman"/>
          <w:noProof/>
          <w:sz w:val="22"/>
          <w:lang w:val="ru-RU" w:eastAsia="x-none" w:bidi="ru-RU"/>
        </w:rPr>
        <w:t>Рисунок 1 – Расположение пгт. Шерловая Гора</w:t>
      </w:r>
    </w:p>
    <w:p w14:paraId="595FDF9A"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Основными факторами, определяющими климат рассматриваемой территории являются: географическое положение данного района на материке Азии, сложное устройство его поверхности, муссонный характер циркуляции атмосферы и циклоническая деятельность.</w:t>
      </w:r>
    </w:p>
    <w:p w14:paraId="4E1206BD" w14:textId="77777777" w:rsidR="00F06E72" w:rsidRPr="00F06E72" w:rsidRDefault="00F06E72" w:rsidP="00F06E72">
      <w:pPr>
        <w:ind w:firstLine="709"/>
        <w:rPr>
          <w:rFonts w:ascii="Times New Roman" w:eastAsia="Arial" w:hAnsi="Times New Roman"/>
          <w:noProof/>
          <w:szCs w:val="24"/>
          <w:lang w:val="x-none" w:eastAsia="x-none" w:bidi="ru-RU"/>
        </w:rPr>
      </w:pPr>
      <w:r w:rsidRPr="00F06E72">
        <w:rPr>
          <w:rFonts w:ascii="Times New Roman" w:eastAsia="Arial" w:hAnsi="Times New Roman"/>
          <w:noProof/>
          <w:szCs w:val="24"/>
          <w:lang w:val="x-none" w:eastAsia="x-none" w:bidi="ru-RU"/>
        </w:rPr>
        <w:t>Климат района резко-континентальный со значительными контрастами, обусловленными общей циркуляцией атмосферы, радиационным режимом и орографическими особенностями.</w:t>
      </w:r>
    </w:p>
    <w:p w14:paraId="24995ACD" w14:textId="77777777" w:rsidR="00F06E72" w:rsidRPr="00F06E72" w:rsidRDefault="00F06E72" w:rsidP="00F06E72">
      <w:pPr>
        <w:ind w:firstLine="709"/>
        <w:rPr>
          <w:rFonts w:ascii="Times New Roman" w:eastAsia="Arial" w:hAnsi="Times New Roman"/>
          <w:noProof/>
          <w:szCs w:val="24"/>
          <w:lang w:val="x-none" w:eastAsia="x-none" w:bidi="ru-RU"/>
        </w:rPr>
      </w:pPr>
      <w:r w:rsidRPr="00F06E72">
        <w:rPr>
          <w:rFonts w:ascii="Times New Roman" w:eastAsia="Arial" w:hAnsi="Times New Roman"/>
          <w:noProof/>
          <w:szCs w:val="24"/>
          <w:lang w:val="x-none" w:eastAsia="x-none" w:bidi="ru-RU"/>
        </w:rPr>
        <w:t xml:space="preserve">Характеризуется длительной зимой и коротким летом, резкими перепадами температуры воздуха и атмосферного давления в течение суток и ото дня ко дню независимо от времени года. Для зимы характерны затишья, сильные морозы. Весна </w:t>
      </w:r>
      <w:r w:rsidRPr="00F06E72">
        <w:rPr>
          <w:rFonts w:ascii="Times New Roman" w:eastAsia="Arial" w:hAnsi="Times New Roman"/>
          <w:noProof/>
          <w:szCs w:val="24"/>
          <w:lang w:val="x-none" w:eastAsia="x-none" w:bidi="ru-RU"/>
        </w:rPr>
        <w:lastRenderedPageBreak/>
        <w:t>короткая, ясная и сухая, весенние заморозки затягиваются до конца июня. Лето короткое и теплое, в отдельные годы жаркое. Для осени характерны ранние заморозки, ясная, в основном сухая погода.</w:t>
      </w:r>
    </w:p>
    <w:p w14:paraId="2A3D31A8" w14:textId="77777777" w:rsidR="00F06E72" w:rsidRPr="00F06E72" w:rsidRDefault="00F06E72" w:rsidP="00F06E72">
      <w:pPr>
        <w:ind w:firstLine="709"/>
        <w:rPr>
          <w:rFonts w:ascii="Times New Roman" w:eastAsia="Arial" w:hAnsi="Times New Roman"/>
          <w:noProof/>
          <w:szCs w:val="24"/>
          <w:lang w:val="x-none" w:eastAsia="x-none" w:bidi="ru-RU"/>
        </w:rPr>
      </w:pPr>
      <w:r w:rsidRPr="00F06E72">
        <w:rPr>
          <w:rFonts w:ascii="Times New Roman" w:eastAsia="Arial" w:hAnsi="Times New Roman"/>
          <w:noProof/>
          <w:szCs w:val="24"/>
          <w:lang w:val="x-none" w:eastAsia="x-none" w:bidi="ru-RU"/>
        </w:rPr>
        <w:t>Среднегодовая температура воздуха -2</w:t>
      </w:r>
      <w:r w:rsidRPr="00F06E72">
        <w:rPr>
          <w:rFonts w:ascii="Times New Roman" w:eastAsia="Arial" w:hAnsi="Times New Roman"/>
          <w:noProof/>
          <w:szCs w:val="24"/>
          <w:lang w:val="ru-RU" w:eastAsia="x-none" w:bidi="ru-RU"/>
        </w:rPr>
        <w:t xml:space="preserve"> </w:t>
      </w:r>
      <w:r w:rsidRPr="00F06E72">
        <w:rPr>
          <w:rFonts w:ascii="Times New Roman" w:eastAsia="Arial" w:hAnsi="Times New Roman"/>
          <w:noProof/>
          <w:szCs w:val="24"/>
          <w:lang w:val="x-none" w:eastAsia="x-none" w:bidi="ru-RU"/>
        </w:rPr>
        <w:t>ºС. Самый холодный месяц январь, его средняя месячная температура -26,4</w:t>
      </w:r>
      <w:r w:rsidRPr="00F06E72">
        <w:rPr>
          <w:rFonts w:ascii="Times New Roman" w:eastAsia="Arial" w:hAnsi="Times New Roman"/>
          <w:noProof/>
          <w:szCs w:val="24"/>
          <w:lang w:val="ru-RU" w:eastAsia="x-none" w:bidi="ru-RU"/>
        </w:rPr>
        <w:t xml:space="preserve"> </w:t>
      </w:r>
      <w:r w:rsidRPr="00F06E72">
        <w:rPr>
          <w:rFonts w:ascii="Times New Roman" w:eastAsia="Arial" w:hAnsi="Times New Roman"/>
          <w:noProof/>
          <w:szCs w:val="24"/>
          <w:lang w:val="x-none" w:eastAsia="x-none" w:bidi="ru-RU"/>
        </w:rPr>
        <w:t>ºС, самые низкие температуры (абсолютный минимум) могут понижаться до -52</w:t>
      </w:r>
      <w:r w:rsidRPr="00F06E72">
        <w:rPr>
          <w:rFonts w:ascii="Times New Roman" w:eastAsia="Arial" w:hAnsi="Times New Roman"/>
          <w:noProof/>
          <w:szCs w:val="24"/>
          <w:lang w:val="ru-RU" w:eastAsia="x-none" w:bidi="ru-RU"/>
        </w:rPr>
        <w:t xml:space="preserve"> </w:t>
      </w:r>
      <w:r w:rsidRPr="00F06E72">
        <w:rPr>
          <w:rFonts w:ascii="Times New Roman" w:eastAsia="Arial" w:hAnsi="Times New Roman"/>
          <w:noProof/>
          <w:szCs w:val="24"/>
          <w:lang w:val="x-none" w:eastAsia="x-none" w:bidi="ru-RU"/>
        </w:rPr>
        <w:t>ºС мороза. Самый теплый месяц июль, его среднемесячная температура 19,1</w:t>
      </w:r>
      <w:r w:rsidRPr="00F06E72">
        <w:rPr>
          <w:rFonts w:ascii="Times New Roman" w:eastAsia="Arial" w:hAnsi="Times New Roman"/>
          <w:noProof/>
          <w:szCs w:val="24"/>
          <w:lang w:val="ru-RU" w:eastAsia="x-none" w:bidi="ru-RU"/>
        </w:rPr>
        <w:t xml:space="preserve"> </w:t>
      </w:r>
      <w:r w:rsidRPr="00F06E72">
        <w:rPr>
          <w:rFonts w:ascii="Times New Roman" w:eastAsia="Arial" w:hAnsi="Times New Roman"/>
          <w:noProof/>
          <w:szCs w:val="24"/>
          <w:lang w:val="x-none" w:eastAsia="x-none" w:bidi="ru-RU"/>
        </w:rPr>
        <w:t>ºС, абсолютный максимум в самые жаркие дни в отдельные годы может достигать 41</w:t>
      </w:r>
      <w:r w:rsidRPr="00F06E72">
        <w:rPr>
          <w:rFonts w:ascii="Times New Roman" w:eastAsia="Arial" w:hAnsi="Times New Roman"/>
          <w:noProof/>
          <w:szCs w:val="24"/>
          <w:lang w:val="ru-RU" w:eastAsia="x-none" w:bidi="ru-RU"/>
        </w:rPr>
        <w:t xml:space="preserve"> </w:t>
      </w:r>
      <w:r w:rsidRPr="00F06E72">
        <w:rPr>
          <w:rFonts w:ascii="Times New Roman" w:eastAsia="Arial" w:hAnsi="Times New Roman"/>
          <w:noProof/>
          <w:szCs w:val="24"/>
          <w:lang w:val="x-none" w:eastAsia="x-none" w:bidi="ru-RU"/>
        </w:rPr>
        <w:t>ºС тепла. Годовая амплитуда абсолютных температур воздуха составляет 93</w:t>
      </w:r>
      <w:r w:rsidRPr="00F06E72">
        <w:rPr>
          <w:rFonts w:ascii="Times New Roman" w:eastAsia="Arial" w:hAnsi="Times New Roman"/>
          <w:noProof/>
          <w:szCs w:val="24"/>
          <w:lang w:val="ru-RU" w:eastAsia="x-none" w:bidi="ru-RU"/>
        </w:rPr>
        <w:t xml:space="preserve"> </w:t>
      </w:r>
      <w:r w:rsidRPr="00F06E72">
        <w:rPr>
          <w:rFonts w:ascii="Times New Roman" w:eastAsia="Arial" w:hAnsi="Times New Roman"/>
          <w:noProof/>
          <w:szCs w:val="24"/>
          <w:lang w:val="x-none" w:eastAsia="x-none" w:bidi="ru-RU"/>
        </w:rPr>
        <w:t>ºС.</w:t>
      </w:r>
    </w:p>
    <w:p w14:paraId="08A6C2F1" w14:textId="77777777" w:rsidR="00F06E72" w:rsidRPr="00F06E72" w:rsidRDefault="00F06E72" w:rsidP="00F06E72">
      <w:pPr>
        <w:ind w:firstLine="709"/>
        <w:rPr>
          <w:rFonts w:ascii="Times New Roman" w:eastAsia="Arial" w:hAnsi="Times New Roman"/>
          <w:noProof/>
          <w:szCs w:val="24"/>
          <w:lang w:val="x-none" w:eastAsia="x-none" w:bidi="ru-RU"/>
        </w:rPr>
      </w:pPr>
      <w:r w:rsidRPr="00F06E72">
        <w:rPr>
          <w:rFonts w:ascii="Times New Roman" w:eastAsia="Arial" w:hAnsi="Times New Roman"/>
          <w:noProof/>
          <w:szCs w:val="24"/>
          <w:lang w:val="x-none" w:eastAsia="x-none" w:bidi="ru-RU"/>
        </w:rPr>
        <w:t>Район характеризуется большими скоростями ветра в течение всего года, наибольшие приходятся на апрель, май – период перестройки барического поля, когда ветры значительно усиливаются. Средняя месячная скорость в эти месяцы составляет 4,5-4,6 м/с, максимальные могут достигать 40 м/с.</w:t>
      </w:r>
    </w:p>
    <w:p w14:paraId="009140EA" w14:textId="77777777" w:rsidR="00F06E72" w:rsidRPr="00F06E72" w:rsidRDefault="00F06E72" w:rsidP="00F06E72">
      <w:pPr>
        <w:ind w:firstLine="709"/>
        <w:rPr>
          <w:rFonts w:ascii="Times New Roman" w:hAnsi="Times New Roman"/>
          <w:b/>
          <w:bCs/>
          <w:noProof/>
          <w:szCs w:val="24"/>
          <w:lang w:val="x-none" w:eastAsia="x-none" w:bidi="ru-RU"/>
        </w:rPr>
      </w:pPr>
      <w:r w:rsidRPr="00F06E72">
        <w:rPr>
          <w:rFonts w:ascii="Times New Roman" w:eastAsia="Arial" w:hAnsi="Times New Roman"/>
          <w:noProof/>
          <w:szCs w:val="24"/>
          <w:lang w:val="x-none" w:eastAsia="x-none" w:bidi="ru-RU"/>
        </w:rPr>
        <w:t>Среднегодовое значение относительной влажности воздуха 68</w:t>
      </w:r>
      <w:r w:rsidRPr="00F06E72">
        <w:rPr>
          <w:rFonts w:ascii="Times New Roman" w:eastAsia="Arial" w:hAnsi="Times New Roman"/>
          <w:noProof/>
          <w:szCs w:val="24"/>
          <w:lang w:val="ru-RU" w:eastAsia="x-none" w:bidi="ru-RU"/>
        </w:rPr>
        <w:t xml:space="preserve"> </w:t>
      </w:r>
      <w:r w:rsidRPr="00F06E72">
        <w:rPr>
          <w:rFonts w:ascii="Times New Roman" w:eastAsia="Arial" w:hAnsi="Times New Roman"/>
          <w:noProof/>
          <w:szCs w:val="24"/>
          <w:lang w:val="x-none" w:eastAsia="x-none" w:bidi="ru-RU"/>
        </w:rPr>
        <w:t>%. Наименьшая влажность воздуха наблюдается в апреле – мае (49-53</w:t>
      </w:r>
      <w:r w:rsidRPr="00F06E72">
        <w:rPr>
          <w:rFonts w:ascii="Times New Roman" w:eastAsia="Arial" w:hAnsi="Times New Roman"/>
          <w:noProof/>
          <w:szCs w:val="24"/>
          <w:lang w:val="ru-RU" w:eastAsia="x-none" w:bidi="ru-RU"/>
        </w:rPr>
        <w:t xml:space="preserve"> </w:t>
      </w:r>
      <w:r w:rsidRPr="00F06E72">
        <w:rPr>
          <w:rFonts w:ascii="Times New Roman" w:eastAsia="Arial" w:hAnsi="Times New Roman"/>
          <w:noProof/>
          <w:szCs w:val="24"/>
          <w:lang w:val="x-none" w:eastAsia="x-none" w:bidi="ru-RU"/>
        </w:rPr>
        <w:t>%), наибольшая (78-80</w:t>
      </w:r>
      <w:r w:rsidRPr="00F06E72">
        <w:rPr>
          <w:rFonts w:ascii="Times New Roman" w:eastAsia="Arial" w:hAnsi="Times New Roman"/>
          <w:noProof/>
          <w:szCs w:val="24"/>
          <w:lang w:val="ru-RU" w:eastAsia="x-none" w:bidi="ru-RU"/>
        </w:rPr>
        <w:t xml:space="preserve"> </w:t>
      </w:r>
      <w:r w:rsidRPr="00F06E72">
        <w:rPr>
          <w:rFonts w:ascii="Times New Roman" w:eastAsia="Arial" w:hAnsi="Times New Roman"/>
          <w:noProof/>
          <w:szCs w:val="24"/>
          <w:lang w:val="x-none" w:eastAsia="x-none" w:bidi="ru-RU"/>
        </w:rPr>
        <w:t>%) в декабре – январе. Штили отмечаются за год в 15 % случаев. Наибольшее число их приходится на зимние месяцы, наименьшее – на период с марта по июнь.</w:t>
      </w:r>
    </w:p>
    <w:p w14:paraId="5F740EAC" w14:textId="77777777" w:rsidR="00F06E72" w:rsidRPr="00F06E72" w:rsidRDefault="00F06E72" w:rsidP="00F06E72">
      <w:pPr>
        <w:ind w:firstLine="709"/>
        <w:rPr>
          <w:rFonts w:ascii="Times New Roman" w:eastAsia="Arial" w:hAnsi="Times New Roman"/>
          <w:bCs/>
          <w:i/>
          <w:noProof/>
          <w:sz w:val="22"/>
          <w:lang w:val="x-none" w:eastAsia="x-none" w:bidi="ru-RU"/>
        </w:rPr>
      </w:pPr>
      <w:r w:rsidRPr="00F06E72">
        <w:rPr>
          <w:rFonts w:ascii="Times New Roman" w:eastAsia="Arial" w:hAnsi="Times New Roman"/>
          <w:bCs/>
          <w:i/>
          <w:noProof/>
          <w:sz w:val="22"/>
          <w:lang w:val="x-none" w:eastAsia="x-none" w:bidi="ru-RU"/>
        </w:rPr>
        <w:t>Температура воздуха.</w:t>
      </w:r>
    </w:p>
    <w:p w14:paraId="0263C923"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Средняя многолетняя годовая температуры воздуха в районе имеет отрицательное значение (минус 2,0</w:t>
      </w:r>
      <w:r w:rsidRPr="00F06E72">
        <w:rPr>
          <w:rFonts w:ascii="Times New Roman" w:eastAsia="Arial" w:hAnsi="Times New Roman"/>
          <w:noProof/>
          <w:sz w:val="22"/>
          <w:lang w:val="ru-RU" w:eastAsia="x-none" w:bidi="ru-RU"/>
        </w:rPr>
        <w:t xml:space="preserve"> </w:t>
      </w:r>
      <w:r w:rsidRPr="00F06E72">
        <w:rPr>
          <w:rFonts w:ascii="Times New Roman" w:eastAsia="Arial" w:hAnsi="Times New Roman"/>
          <w:noProof/>
          <w:sz w:val="22"/>
          <w:vertAlign w:val="superscript"/>
          <w:lang w:val="x-none" w:eastAsia="x-none" w:bidi="ru-RU"/>
        </w:rPr>
        <w:t>о</w:t>
      </w:r>
      <w:r w:rsidRPr="00F06E72">
        <w:rPr>
          <w:rFonts w:ascii="Times New Roman" w:eastAsia="Arial" w:hAnsi="Times New Roman"/>
          <w:noProof/>
          <w:sz w:val="22"/>
          <w:lang w:val="x-none" w:eastAsia="x-none" w:bidi="ru-RU"/>
        </w:rPr>
        <w:t>С).</w:t>
      </w:r>
    </w:p>
    <w:p w14:paraId="4927EAD4"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Период с отрицательными средними месячными температурами воздуха продолжается с ноября по март. Самым холодным месяцем является январь со средней месячной температурой воздуха минус 26,4</w:t>
      </w:r>
      <w:r w:rsidRPr="00F06E72">
        <w:rPr>
          <w:rFonts w:ascii="Times New Roman" w:eastAsia="Arial" w:hAnsi="Times New Roman"/>
          <w:noProof/>
          <w:sz w:val="22"/>
          <w:lang w:val="ru-RU" w:eastAsia="x-none" w:bidi="ru-RU"/>
        </w:rPr>
        <w:t xml:space="preserve"> </w:t>
      </w:r>
      <w:r w:rsidRPr="00F06E72">
        <w:rPr>
          <w:rFonts w:ascii="Times New Roman" w:eastAsia="Arial" w:hAnsi="Times New Roman"/>
          <w:noProof/>
          <w:sz w:val="22"/>
          <w:vertAlign w:val="superscript"/>
          <w:lang w:val="x-none" w:eastAsia="x-none" w:bidi="ru-RU"/>
        </w:rPr>
        <w:t>о</w:t>
      </w:r>
      <w:r w:rsidRPr="00F06E72">
        <w:rPr>
          <w:rFonts w:ascii="Times New Roman" w:eastAsia="Arial" w:hAnsi="Times New Roman"/>
          <w:noProof/>
          <w:sz w:val="22"/>
          <w:lang w:val="x-none" w:eastAsia="x-none" w:bidi="ru-RU"/>
        </w:rPr>
        <w:t>С и абсолютным минимумом минус 52</w:t>
      </w:r>
      <w:r w:rsidRPr="00F06E72">
        <w:rPr>
          <w:rFonts w:ascii="Times New Roman" w:eastAsia="Arial" w:hAnsi="Times New Roman"/>
          <w:noProof/>
          <w:sz w:val="22"/>
          <w:lang w:val="ru-RU" w:eastAsia="x-none" w:bidi="ru-RU"/>
        </w:rPr>
        <w:t xml:space="preserve"> </w:t>
      </w:r>
      <w:r w:rsidRPr="00F06E72">
        <w:rPr>
          <w:rFonts w:ascii="Times New Roman" w:eastAsia="Arial" w:hAnsi="Times New Roman"/>
          <w:noProof/>
          <w:sz w:val="22"/>
          <w:vertAlign w:val="superscript"/>
          <w:lang w:val="x-none" w:eastAsia="x-none" w:bidi="ru-RU"/>
        </w:rPr>
        <w:t>о</w:t>
      </w:r>
      <w:r w:rsidRPr="00F06E72">
        <w:rPr>
          <w:rFonts w:ascii="Times New Roman" w:eastAsia="Arial" w:hAnsi="Times New Roman"/>
          <w:noProof/>
          <w:sz w:val="22"/>
          <w:lang w:val="x-none" w:eastAsia="x-none" w:bidi="ru-RU"/>
        </w:rPr>
        <w:t xml:space="preserve">С. </w:t>
      </w:r>
    </w:p>
    <w:p w14:paraId="1B6899D1" w14:textId="77777777" w:rsidR="00F06E72" w:rsidRPr="00F06E72" w:rsidRDefault="00F06E72" w:rsidP="00F06E72">
      <w:pPr>
        <w:ind w:firstLine="709"/>
        <w:rPr>
          <w:rFonts w:ascii="Times New Roman" w:eastAsia="Arial" w:hAnsi="Times New Roman"/>
          <w:noProof/>
          <w:szCs w:val="24"/>
          <w:lang w:val="x-none" w:eastAsia="x-none" w:bidi="ru-RU"/>
        </w:rPr>
      </w:pPr>
      <w:r w:rsidRPr="00F06E72">
        <w:rPr>
          <w:rFonts w:ascii="Times New Roman" w:eastAsia="Arial" w:hAnsi="Times New Roman"/>
          <w:noProof/>
          <w:szCs w:val="24"/>
          <w:lang w:val="x-none" w:eastAsia="x-none" w:bidi="ru-RU"/>
        </w:rPr>
        <w:t>Наиболее высокие температуры воздуха приурочены к июлю – самому теплому месяцу (его средняя месячная температура воздуха плюс 19,1</w:t>
      </w:r>
      <w:r w:rsidRPr="00F06E72">
        <w:rPr>
          <w:rFonts w:ascii="Times New Roman" w:eastAsia="Arial" w:hAnsi="Times New Roman"/>
          <w:noProof/>
          <w:szCs w:val="24"/>
          <w:lang w:val="ru-RU" w:eastAsia="x-none" w:bidi="ru-RU"/>
        </w:rPr>
        <w:t xml:space="preserve"> </w:t>
      </w:r>
      <w:r w:rsidRPr="00F06E72">
        <w:rPr>
          <w:rFonts w:ascii="Times New Roman" w:eastAsia="Arial" w:hAnsi="Times New Roman"/>
          <w:noProof/>
          <w:szCs w:val="24"/>
          <w:lang w:val="x-none" w:eastAsia="x-none" w:bidi="ru-RU"/>
        </w:rPr>
        <w:sym w:font="Symbol" w:char="F0B0"/>
      </w:r>
      <w:r w:rsidRPr="00F06E72">
        <w:rPr>
          <w:rFonts w:ascii="Times New Roman" w:eastAsia="Arial" w:hAnsi="Times New Roman"/>
          <w:noProof/>
          <w:szCs w:val="24"/>
          <w:lang w:val="x-none" w:eastAsia="x-none" w:bidi="ru-RU"/>
        </w:rPr>
        <w:t>С), абсолютный максимум температуры воздуха составляет плюс 41</w:t>
      </w:r>
      <w:r w:rsidRPr="00F06E72">
        <w:rPr>
          <w:rFonts w:ascii="Times New Roman" w:eastAsia="Arial" w:hAnsi="Times New Roman"/>
          <w:noProof/>
          <w:szCs w:val="24"/>
          <w:lang w:val="ru-RU" w:eastAsia="x-none" w:bidi="ru-RU"/>
        </w:rPr>
        <w:t xml:space="preserve"> </w:t>
      </w:r>
      <w:r w:rsidRPr="00F06E72">
        <w:rPr>
          <w:rFonts w:ascii="Times New Roman" w:eastAsia="Arial" w:hAnsi="Times New Roman"/>
          <w:noProof/>
          <w:szCs w:val="24"/>
          <w:lang w:val="x-none" w:eastAsia="x-none" w:bidi="ru-RU"/>
        </w:rPr>
        <w:sym w:font="Symbol" w:char="F0B0"/>
      </w:r>
      <w:r w:rsidRPr="00F06E72">
        <w:rPr>
          <w:rFonts w:ascii="Times New Roman" w:eastAsia="Arial" w:hAnsi="Times New Roman"/>
          <w:noProof/>
          <w:szCs w:val="24"/>
          <w:lang w:val="x-none" w:eastAsia="x-none" w:bidi="ru-RU"/>
        </w:rPr>
        <w:t>С.</w:t>
      </w:r>
    </w:p>
    <w:p w14:paraId="16E1A665"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Температура воздуха наиболее холодной пятидневки обеспеченностью 0,98 % по метеостанции Борзя составляет минус 44</w:t>
      </w:r>
      <w:r w:rsidRPr="00F06E72">
        <w:rPr>
          <w:rFonts w:ascii="Times New Roman" w:eastAsia="Arial" w:hAnsi="Times New Roman"/>
          <w:noProof/>
          <w:sz w:val="22"/>
          <w:lang w:val="ru-RU" w:eastAsia="x-none" w:bidi="ru-RU"/>
        </w:rPr>
        <w:t xml:space="preserve"> </w:t>
      </w:r>
      <w:r w:rsidRPr="00F06E72">
        <w:rPr>
          <w:rFonts w:ascii="Times New Roman" w:eastAsia="Arial" w:hAnsi="Times New Roman"/>
          <w:noProof/>
          <w:sz w:val="22"/>
          <w:vertAlign w:val="superscript"/>
          <w:lang w:val="x-none" w:eastAsia="x-none" w:bidi="ru-RU"/>
        </w:rPr>
        <w:t>о</w:t>
      </w:r>
      <w:r w:rsidRPr="00F06E72">
        <w:rPr>
          <w:rFonts w:ascii="Times New Roman" w:eastAsia="Arial" w:hAnsi="Times New Roman"/>
          <w:noProof/>
          <w:sz w:val="22"/>
          <w:lang w:val="x-none" w:eastAsia="x-none" w:bidi="ru-RU"/>
        </w:rPr>
        <w:t>С, обеспеченностью 0,92 % – минус 40</w:t>
      </w:r>
      <w:r w:rsidRPr="00F06E72">
        <w:rPr>
          <w:rFonts w:ascii="Times New Roman" w:eastAsia="Arial" w:hAnsi="Times New Roman"/>
          <w:noProof/>
          <w:sz w:val="22"/>
          <w:lang w:val="ru-RU" w:eastAsia="x-none" w:bidi="ru-RU"/>
        </w:rPr>
        <w:t xml:space="preserve"> </w:t>
      </w:r>
      <w:r w:rsidRPr="00F06E72">
        <w:rPr>
          <w:rFonts w:ascii="Times New Roman" w:eastAsia="Arial" w:hAnsi="Times New Roman"/>
          <w:noProof/>
          <w:sz w:val="22"/>
          <w:vertAlign w:val="superscript"/>
          <w:lang w:val="x-none" w:eastAsia="x-none" w:bidi="ru-RU"/>
        </w:rPr>
        <w:t>о</w:t>
      </w:r>
      <w:r w:rsidRPr="00F06E72">
        <w:rPr>
          <w:rFonts w:ascii="Times New Roman" w:eastAsia="Arial" w:hAnsi="Times New Roman"/>
          <w:noProof/>
          <w:sz w:val="22"/>
          <w:lang w:val="x-none" w:eastAsia="x-none" w:bidi="ru-RU"/>
        </w:rPr>
        <w:t xml:space="preserve">С. </w:t>
      </w:r>
    </w:p>
    <w:p w14:paraId="69B91E65" w14:textId="77777777" w:rsidR="00F06E72" w:rsidRPr="00F06E72" w:rsidRDefault="00F06E72" w:rsidP="00F06E72">
      <w:pPr>
        <w:ind w:firstLine="709"/>
        <w:rPr>
          <w:rFonts w:ascii="Times New Roman" w:eastAsia="Arial" w:hAnsi="Times New Roman"/>
          <w:noProof/>
          <w:szCs w:val="24"/>
          <w:lang w:val="x-none" w:eastAsia="x-none" w:bidi="ru-RU"/>
        </w:rPr>
      </w:pPr>
      <w:r w:rsidRPr="00F06E72">
        <w:rPr>
          <w:rFonts w:ascii="Times New Roman" w:eastAsia="Arial" w:hAnsi="Times New Roman"/>
          <w:noProof/>
          <w:szCs w:val="24"/>
          <w:lang w:val="x-none" w:eastAsia="x-none" w:bidi="ru-RU"/>
        </w:rPr>
        <w:t>Продолжительность периода со среднесуточной температурой ниже 0</w:t>
      </w:r>
      <w:r w:rsidRPr="00F06E72">
        <w:rPr>
          <w:rFonts w:ascii="Times New Roman" w:eastAsia="Arial" w:hAnsi="Times New Roman"/>
          <w:noProof/>
          <w:szCs w:val="24"/>
          <w:lang w:val="ru-RU" w:eastAsia="x-none" w:bidi="ru-RU"/>
        </w:rPr>
        <w:t xml:space="preserve"> </w:t>
      </w:r>
      <w:r w:rsidRPr="00F06E72">
        <w:rPr>
          <w:rFonts w:ascii="Times New Roman" w:eastAsia="Arial" w:hAnsi="Times New Roman"/>
          <w:noProof/>
          <w:szCs w:val="24"/>
          <w:lang w:val="x-none" w:eastAsia="x-none" w:bidi="ru-RU"/>
        </w:rPr>
        <w:t xml:space="preserve">ºС составляет 183 дня, продолжительность отопительного периода - 242 дня. </w:t>
      </w:r>
    </w:p>
    <w:p w14:paraId="7DD0013F" w14:textId="77777777" w:rsidR="00F06E72" w:rsidRPr="00F06E72" w:rsidRDefault="00F06E72" w:rsidP="00F06E72">
      <w:pPr>
        <w:ind w:firstLine="709"/>
        <w:rPr>
          <w:rFonts w:ascii="Times New Roman" w:eastAsia="Arial" w:hAnsi="Times New Roman"/>
          <w:noProof/>
          <w:sz w:val="22"/>
          <w:lang w:val="ru-RU" w:eastAsia="x-none" w:bidi="ru-RU"/>
        </w:rPr>
      </w:pPr>
      <w:r w:rsidRPr="00F06E72">
        <w:rPr>
          <w:rFonts w:ascii="Times New Roman" w:eastAsia="Arial" w:hAnsi="Times New Roman"/>
          <w:noProof/>
          <w:szCs w:val="24"/>
          <w:lang w:val="x-none" w:eastAsia="x-none" w:bidi="ru-RU"/>
        </w:rPr>
        <w:t>Нормативная глубина сезонного промерзания - 3,5</w:t>
      </w:r>
      <w:r w:rsidRPr="00F06E72">
        <w:rPr>
          <w:rFonts w:ascii="Times New Roman" w:eastAsia="Arial" w:hAnsi="Times New Roman"/>
          <w:noProof/>
          <w:szCs w:val="24"/>
          <w:lang w:val="ru-RU" w:eastAsia="x-none" w:bidi="ru-RU"/>
        </w:rPr>
        <w:t xml:space="preserve"> </w:t>
      </w:r>
      <w:r w:rsidRPr="00F06E72">
        <w:rPr>
          <w:rFonts w:ascii="Times New Roman" w:eastAsia="Arial" w:hAnsi="Times New Roman"/>
          <w:noProof/>
          <w:szCs w:val="24"/>
          <w:lang w:val="x-none" w:eastAsia="x-none" w:bidi="ru-RU"/>
        </w:rPr>
        <w:t>м.</w:t>
      </w:r>
    </w:p>
    <w:p w14:paraId="2FCCD80E" w14:textId="77777777" w:rsidR="00F06E72" w:rsidRPr="00F06E72" w:rsidRDefault="00F06E72" w:rsidP="00F06E72">
      <w:pPr>
        <w:keepNext/>
        <w:pageBreakBefore/>
        <w:spacing w:before="240" w:after="60" w:line="240" w:lineRule="auto"/>
        <w:ind w:firstLine="709"/>
        <w:jc w:val="center"/>
        <w:outlineLvl w:val="0"/>
        <w:rPr>
          <w:rFonts w:ascii="Times New Roman" w:hAnsi="Times New Roman"/>
          <w:b/>
          <w:bCs/>
          <w:kern w:val="32"/>
          <w:szCs w:val="24"/>
          <w:lang w:val="ru-RU" w:eastAsia="ar-SA" w:bidi="ar-SA"/>
        </w:rPr>
      </w:pPr>
      <w:bookmarkStart w:id="71" w:name="_Toc62733036"/>
      <w:r w:rsidRPr="00F06E72">
        <w:rPr>
          <w:rFonts w:ascii="Times New Roman" w:hAnsi="Times New Roman"/>
          <w:b/>
          <w:bCs/>
          <w:kern w:val="32"/>
          <w:szCs w:val="24"/>
          <w:lang w:val="ru-RU" w:eastAsia="ar-SA" w:bidi="ar-SA"/>
        </w:rPr>
        <w:lastRenderedPageBreak/>
        <w:t>Глава 1 - СХЕМА ВОДОСНАБЖЕНИЯ ГОРОДСКОГО ПОСЕЛЕНИЯ «ШЕРЛОВОГОРСКОЕ» БОРЗИНСКОГО РАЙОНА</w:t>
      </w:r>
      <w:bookmarkEnd w:id="71"/>
      <w:r w:rsidRPr="00F06E72">
        <w:rPr>
          <w:rFonts w:ascii="Times New Roman" w:hAnsi="Times New Roman"/>
          <w:b/>
          <w:bCs/>
          <w:kern w:val="32"/>
          <w:szCs w:val="24"/>
          <w:lang w:val="ru-RU" w:eastAsia="ar-SA" w:bidi="ar-SA"/>
        </w:rPr>
        <w:t xml:space="preserve"> </w:t>
      </w:r>
    </w:p>
    <w:p w14:paraId="608968D3" w14:textId="77777777" w:rsidR="00F06E72" w:rsidRPr="00F06E72" w:rsidRDefault="00F06E72" w:rsidP="00F06E72">
      <w:pPr>
        <w:ind w:firstLine="567"/>
        <w:rPr>
          <w:rFonts w:ascii="Times New Roman" w:eastAsia="Calibri" w:hAnsi="Times New Roman"/>
          <w:i/>
          <w:szCs w:val="24"/>
          <w:lang w:val="ru-RU" w:eastAsia="ar-SA" w:bidi="ar-SA"/>
        </w:rPr>
      </w:pPr>
    </w:p>
    <w:p w14:paraId="12875B65" w14:textId="77777777" w:rsidR="00F06E72" w:rsidRPr="00F06E72" w:rsidRDefault="00F06E72" w:rsidP="00F06E72">
      <w:pPr>
        <w:autoSpaceDE w:val="0"/>
        <w:autoSpaceDN w:val="0"/>
        <w:adjustRightInd w:val="0"/>
        <w:spacing w:line="240" w:lineRule="auto"/>
        <w:ind w:firstLine="0"/>
        <w:jc w:val="center"/>
        <w:outlineLvl w:val="0"/>
        <w:rPr>
          <w:rFonts w:ascii="Times New Roman" w:eastAsia="Calibri" w:hAnsi="Times New Roman"/>
          <w:b/>
          <w:sz w:val="22"/>
          <w:lang w:val="ru-RU" w:bidi="ar-SA"/>
        </w:rPr>
      </w:pPr>
      <w:bookmarkStart w:id="72" w:name="_Toc62733037"/>
      <w:r w:rsidRPr="00F06E72">
        <w:rPr>
          <w:rFonts w:ascii="Times New Roman" w:eastAsia="Calibri" w:hAnsi="Times New Roman"/>
          <w:b/>
          <w:sz w:val="22"/>
          <w:lang w:val="ru-RU" w:bidi="ar-SA"/>
        </w:rPr>
        <w:t>1.1 Технико-экономическое состояние централизованных систем водоснабжения</w:t>
      </w:r>
      <w:bookmarkEnd w:id="72"/>
      <w:r w:rsidRPr="00F06E72">
        <w:rPr>
          <w:rFonts w:ascii="Times New Roman" w:eastAsia="Calibri" w:hAnsi="Times New Roman"/>
          <w:b/>
          <w:sz w:val="22"/>
          <w:lang w:val="ru-RU" w:bidi="ar-SA"/>
        </w:rPr>
        <w:t xml:space="preserve"> </w:t>
      </w:r>
    </w:p>
    <w:p w14:paraId="6DC9E504" w14:textId="77777777" w:rsidR="00F06E72" w:rsidRPr="00F06E72" w:rsidRDefault="00F06E72" w:rsidP="00F06E72">
      <w:pPr>
        <w:spacing w:line="240" w:lineRule="auto"/>
        <w:ind w:left="360" w:firstLine="0"/>
        <w:jc w:val="left"/>
        <w:rPr>
          <w:rFonts w:ascii="Times New Roman" w:eastAsia="Calibri" w:hAnsi="Times New Roman"/>
          <w:b/>
          <w:sz w:val="22"/>
          <w:lang w:val="ru-RU" w:bidi="ar-SA"/>
        </w:rPr>
      </w:pPr>
    </w:p>
    <w:p w14:paraId="7563B48C" w14:textId="77777777" w:rsidR="00F06E72" w:rsidRPr="00F06E72" w:rsidRDefault="00F06E72" w:rsidP="00F06E72">
      <w:pPr>
        <w:spacing w:before="200" w:after="200" w:line="240" w:lineRule="auto"/>
        <w:ind w:firstLine="0"/>
        <w:jc w:val="center"/>
        <w:outlineLvl w:val="1"/>
        <w:rPr>
          <w:rFonts w:ascii="Times New Roman" w:hAnsi="Times New Roman"/>
          <w:b/>
          <w:snapToGrid w:val="0"/>
          <w:sz w:val="22"/>
          <w:szCs w:val="24"/>
          <w:lang w:val="x-none" w:bidi="ar-SA"/>
        </w:rPr>
      </w:pPr>
      <w:bookmarkStart w:id="73" w:name="_Toc62733038"/>
      <w:r w:rsidRPr="00F06E72">
        <w:rPr>
          <w:rFonts w:ascii="Times New Roman" w:hAnsi="Times New Roman"/>
          <w:b/>
          <w:snapToGrid w:val="0"/>
          <w:sz w:val="22"/>
          <w:szCs w:val="24"/>
          <w:lang w:val="x-none" w:bidi="ar-SA"/>
        </w:rPr>
        <w:t xml:space="preserve">1.1.1 Описание системы и структуры водоснабжения </w:t>
      </w:r>
      <w:r w:rsidRPr="00F06E72">
        <w:rPr>
          <w:rFonts w:ascii="Times New Roman" w:hAnsi="Times New Roman"/>
          <w:b/>
          <w:snapToGrid w:val="0"/>
          <w:sz w:val="22"/>
          <w:szCs w:val="24"/>
          <w:lang w:val="ru-RU" w:bidi="ar-SA"/>
        </w:rPr>
        <w:t>городского поселения «Шерловогорское» Борзинского района</w:t>
      </w:r>
      <w:r w:rsidRPr="00F06E72">
        <w:rPr>
          <w:rFonts w:ascii="Times New Roman" w:hAnsi="Times New Roman"/>
          <w:b/>
          <w:snapToGrid w:val="0"/>
          <w:sz w:val="22"/>
          <w:szCs w:val="24"/>
          <w:lang w:val="x-none" w:bidi="ar-SA"/>
        </w:rPr>
        <w:t xml:space="preserve"> и деление территории округа на эксплуатационные зоны</w:t>
      </w:r>
      <w:bookmarkEnd w:id="73"/>
    </w:p>
    <w:p w14:paraId="0D1266DC"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Источником водоснабжения городского поселения являются подземные воды. Качество воды, подаваемой потребителю, соответствует требованиям ГОСТ Р51232-98 «Вода питьевая. Общие требования к организации и методам контроля качества» и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14:paraId="1600AD1D"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Централизованная система водоснабжения городского поселения «Шерловогорское» представляет собой одну эксплуатационную зону:</w:t>
      </w:r>
    </w:p>
    <w:p w14:paraId="32FDE4F0"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система водоснабжения городского поселения «Шерловогорское».</w:t>
      </w:r>
    </w:p>
    <w:p w14:paraId="514495E4" w14:textId="77777777" w:rsidR="00F06E72" w:rsidRPr="00F06E72" w:rsidRDefault="00F06E72" w:rsidP="00F06E72">
      <w:pPr>
        <w:ind w:firstLine="709"/>
        <w:rPr>
          <w:rFonts w:ascii="Times New Roman" w:eastAsia="Arial" w:hAnsi="Times New Roman"/>
          <w:noProof/>
          <w:sz w:val="22"/>
          <w:lang w:val="ru-RU" w:eastAsia="x-none" w:bidi="ru-RU"/>
        </w:rPr>
      </w:pPr>
      <w:r w:rsidRPr="00F06E72">
        <w:rPr>
          <w:rFonts w:ascii="Times New Roman" w:eastAsia="Arial" w:hAnsi="Times New Roman"/>
          <w:noProof/>
          <w:sz w:val="22"/>
          <w:lang w:val="x-none" w:eastAsia="x-none" w:bidi="ru-RU"/>
        </w:rPr>
        <w:t>Система водоснабжения городского поселения «Шерловогорское» представляет собой единую сеть водоснабжения, распространяющуюся на населенны</w:t>
      </w:r>
      <w:r w:rsidRPr="00F06E72">
        <w:rPr>
          <w:rFonts w:ascii="Times New Roman" w:eastAsia="Arial" w:hAnsi="Times New Roman"/>
          <w:noProof/>
          <w:sz w:val="22"/>
          <w:lang w:val="ru-RU" w:eastAsia="x-none" w:bidi="ru-RU"/>
        </w:rPr>
        <w:t>й</w:t>
      </w:r>
      <w:r w:rsidRPr="00F06E72">
        <w:rPr>
          <w:rFonts w:ascii="Times New Roman" w:eastAsia="Arial" w:hAnsi="Times New Roman"/>
          <w:noProof/>
          <w:sz w:val="22"/>
          <w:lang w:val="x-none" w:eastAsia="x-none" w:bidi="ru-RU"/>
        </w:rPr>
        <w:t xml:space="preserve"> пункт: пгт Шерловая Гора</w:t>
      </w:r>
      <w:r w:rsidRPr="00F06E72">
        <w:rPr>
          <w:rFonts w:ascii="Times New Roman" w:eastAsia="Arial" w:hAnsi="Times New Roman"/>
          <w:noProof/>
          <w:sz w:val="22"/>
          <w:lang w:val="ru-RU" w:eastAsia="x-none" w:bidi="ru-RU"/>
        </w:rPr>
        <w:t>.</w:t>
      </w:r>
    </w:p>
    <w:p w14:paraId="4F372957"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 xml:space="preserve">В настоящее время водоснабжение населенных пунктов осуществляется от двух водозаборов подземных вод, расположенных восточнее </w:t>
      </w:r>
      <w:r w:rsidRPr="00F06E72">
        <w:rPr>
          <w:rFonts w:ascii="Times New Roman" w:eastAsia="Arial" w:hAnsi="Times New Roman"/>
          <w:noProof/>
          <w:sz w:val="22"/>
          <w:lang w:val="ru-RU" w:eastAsia="x-none" w:bidi="ru-RU"/>
        </w:rPr>
        <w:t>пгт</w:t>
      </w:r>
      <w:r w:rsidRPr="00F06E72">
        <w:rPr>
          <w:rFonts w:ascii="Times New Roman" w:eastAsia="Arial" w:hAnsi="Times New Roman"/>
          <w:noProof/>
          <w:sz w:val="22"/>
          <w:lang w:val="x-none" w:eastAsia="x-none" w:bidi="ru-RU"/>
        </w:rPr>
        <w:t>. Шерловая</w:t>
      </w:r>
      <w:r w:rsidRPr="00F06E72">
        <w:rPr>
          <w:rFonts w:ascii="Times New Roman" w:eastAsia="Arial" w:hAnsi="Times New Roman"/>
          <w:noProof/>
          <w:sz w:val="22"/>
          <w:lang w:val="ru-RU" w:eastAsia="x-none" w:bidi="ru-RU"/>
        </w:rPr>
        <w:t xml:space="preserve"> Гора</w:t>
      </w:r>
      <w:r w:rsidRPr="00F06E72">
        <w:rPr>
          <w:rFonts w:ascii="Times New Roman" w:eastAsia="Arial" w:hAnsi="Times New Roman"/>
          <w:noProof/>
          <w:sz w:val="22"/>
          <w:lang w:val="x-none" w:eastAsia="x-none" w:bidi="ru-RU"/>
        </w:rPr>
        <w:t xml:space="preserve">: «Северный» водозабор и водозабор «Харанорский». </w:t>
      </w:r>
    </w:p>
    <w:p w14:paraId="1239BC76" w14:textId="77777777" w:rsidR="00F06E72" w:rsidRPr="00F06E72" w:rsidRDefault="00F06E72" w:rsidP="00F06E72">
      <w:pPr>
        <w:ind w:firstLine="709"/>
        <w:rPr>
          <w:rFonts w:ascii="Times New Roman" w:eastAsia="Arial" w:hAnsi="Times New Roman"/>
          <w:noProof/>
          <w:sz w:val="22"/>
          <w:lang w:val="ru-RU" w:eastAsia="x-none" w:bidi="ru-RU"/>
        </w:rPr>
      </w:pPr>
      <w:r w:rsidRPr="00F06E72">
        <w:rPr>
          <w:rFonts w:ascii="Times New Roman" w:eastAsia="Arial" w:hAnsi="Times New Roman"/>
          <w:noProof/>
          <w:sz w:val="22"/>
          <w:lang w:val="x-none" w:eastAsia="x-none" w:bidi="ru-RU"/>
        </w:rPr>
        <w:t>Сооружения очистки и подготовки воды в городском поселении «Шерловогорское» отсутствуют.</w:t>
      </w:r>
    </w:p>
    <w:p w14:paraId="4BFFA3C7"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Поселения и городские округа должны быть оборудованы противопожарным водопроводом. При этом противопожарный водопровод допускается объединять с хозяйственно-питьевым или производственным водопроводом.</w:t>
      </w:r>
    </w:p>
    <w:p w14:paraId="293AE9E1" w14:textId="77777777" w:rsidR="00F06E72" w:rsidRPr="00F06E72" w:rsidRDefault="00F06E72" w:rsidP="00F06E72">
      <w:pPr>
        <w:ind w:firstLine="709"/>
        <w:rPr>
          <w:rFonts w:ascii="Times New Roman" w:eastAsia="Arial" w:hAnsi="Times New Roman"/>
          <w:noProof/>
          <w:sz w:val="22"/>
          <w:lang w:val="ru-RU" w:eastAsia="x-none" w:bidi="ru-RU"/>
        </w:rPr>
      </w:pPr>
      <w:r w:rsidRPr="00F06E72">
        <w:rPr>
          <w:rFonts w:ascii="Times New Roman" w:eastAsia="Arial" w:hAnsi="Times New Roman"/>
          <w:noProof/>
          <w:sz w:val="22"/>
          <w:lang w:val="x-none" w:eastAsia="x-none" w:bidi="ru-RU"/>
        </w:rPr>
        <w:t>В поселениях и городских округах с количеством жителей до 5000 человек, отдельно стоящих зданиях классов функциональной пожарной опасности Ф1.1, Ф1.2, Ф2, Ф3, Ф4 объемом до 1000 кубических метров, расположенных в поселениях и городских округах, не имеющих кольцевого противопожарного водопровода, зданиях и сооружениях класса функциональной пожарной опасности Ф5 с производствами категорий В, Г и Д по пожаровзрывоопасности и пожарной опасности при расходе воды на наружное пожаротушение 10 литров в секунду, на складах грубых кормов объемом до 1000 кубических метров, складах минеральных удобрений объемом до 5000 кубических метров, в зданиях радиотелевизионных передающих станций, зданиях холодильников и хранилищ овощей и фруктов допускается предусматривать в качестве источников наружного противопожарного водоснабжения природные или искусственные водоемы. (в ред. Федерального закона от 10.07.2012 N 117-ФЗ).</w:t>
      </w:r>
    </w:p>
    <w:p w14:paraId="542B1562" w14:textId="77777777" w:rsidR="00F06E72" w:rsidRPr="00F06E72" w:rsidRDefault="00F06E72" w:rsidP="00F06E72">
      <w:pPr>
        <w:spacing w:before="200" w:after="200" w:line="240" w:lineRule="auto"/>
        <w:ind w:firstLine="0"/>
        <w:jc w:val="center"/>
        <w:outlineLvl w:val="1"/>
        <w:rPr>
          <w:rFonts w:ascii="Times New Roman" w:hAnsi="Times New Roman"/>
          <w:b/>
          <w:snapToGrid w:val="0"/>
          <w:sz w:val="22"/>
          <w:szCs w:val="24"/>
          <w:lang w:val="x-none" w:bidi="ar-SA"/>
        </w:rPr>
      </w:pPr>
      <w:bookmarkStart w:id="74" w:name="_Toc62733039"/>
      <w:r w:rsidRPr="00F06E72">
        <w:rPr>
          <w:rFonts w:ascii="Times New Roman" w:hAnsi="Times New Roman"/>
          <w:b/>
          <w:snapToGrid w:val="0"/>
          <w:sz w:val="22"/>
          <w:szCs w:val="24"/>
          <w:lang w:val="x-none" w:bidi="ar-SA"/>
        </w:rPr>
        <w:lastRenderedPageBreak/>
        <w:t xml:space="preserve">1.1.2. Описание территорий </w:t>
      </w:r>
      <w:r w:rsidRPr="00F06E72">
        <w:rPr>
          <w:rFonts w:ascii="Times New Roman" w:hAnsi="Times New Roman"/>
          <w:b/>
          <w:snapToGrid w:val="0"/>
          <w:sz w:val="22"/>
          <w:szCs w:val="24"/>
          <w:lang w:val="ru-RU" w:bidi="ar-SA"/>
        </w:rPr>
        <w:t>городского поселения «Шерловогорское» Борзинского района</w:t>
      </w:r>
      <w:r w:rsidRPr="00F06E72">
        <w:rPr>
          <w:rFonts w:ascii="Times New Roman" w:hAnsi="Times New Roman"/>
          <w:b/>
          <w:snapToGrid w:val="0"/>
          <w:sz w:val="22"/>
          <w:szCs w:val="24"/>
          <w:lang w:val="x-none" w:bidi="ar-SA"/>
        </w:rPr>
        <w:t>, не охваченных централизованными системами водоснабжения</w:t>
      </w:r>
      <w:bookmarkEnd w:id="74"/>
    </w:p>
    <w:p w14:paraId="13E036BB" w14:textId="77777777" w:rsidR="00F06E72" w:rsidRPr="00F06E72" w:rsidRDefault="00F06E72" w:rsidP="00F06E72">
      <w:pPr>
        <w:ind w:firstLine="709"/>
        <w:rPr>
          <w:rFonts w:ascii="Times New Roman" w:eastAsia="Arial" w:hAnsi="Times New Roman"/>
          <w:noProof/>
          <w:snapToGrid w:val="0"/>
          <w:sz w:val="22"/>
          <w:lang w:val="ru-RU" w:eastAsia="x-none" w:bidi="ru-RU"/>
        </w:rPr>
      </w:pPr>
      <w:r w:rsidRPr="00F06E72">
        <w:rPr>
          <w:rFonts w:ascii="Times New Roman" w:eastAsia="Arial" w:hAnsi="Times New Roman"/>
          <w:noProof/>
          <w:snapToGrid w:val="0"/>
          <w:sz w:val="22"/>
          <w:lang w:val="x-none" w:eastAsia="x-none" w:bidi="ru-RU"/>
        </w:rPr>
        <w:t xml:space="preserve">Водопроводными сетями охвачено </w:t>
      </w:r>
      <w:r w:rsidRPr="00F06E72">
        <w:rPr>
          <w:rFonts w:ascii="Times New Roman" w:eastAsia="Arial" w:hAnsi="Times New Roman"/>
          <w:noProof/>
          <w:snapToGrid w:val="0"/>
          <w:sz w:val="22"/>
          <w:lang w:val="ru-RU" w:eastAsia="x-none" w:bidi="ru-RU"/>
        </w:rPr>
        <w:t xml:space="preserve">85 </w:t>
      </w:r>
      <w:r w:rsidRPr="00F06E72">
        <w:rPr>
          <w:rFonts w:ascii="Times New Roman" w:eastAsia="Arial" w:hAnsi="Times New Roman"/>
          <w:noProof/>
          <w:snapToGrid w:val="0"/>
          <w:sz w:val="22"/>
          <w:lang w:val="x-none" w:eastAsia="x-none" w:bidi="ru-RU"/>
        </w:rPr>
        <w:t>% территории.</w:t>
      </w:r>
      <w:r w:rsidRPr="00F06E72">
        <w:rPr>
          <w:rFonts w:ascii="Times New Roman" w:eastAsia="Arial" w:hAnsi="Times New Roman"/>
          <w:noProof/>
          <w:snapToGrid w:val="0"/>
          <w:sz w:val="22"/>
          <w:lang w:val="ru-RU" w:eastAsia="x-none" w:bidi="ru-RU"/>
        </w:rPr>
        <w:t xml:space="preserve"> На территории городского поселения «Шерловогорское» централизованным водоснабжением остаются, не обеспечены два населенных пункта: пос. при ж/д станции Шерловая и пос. Вершина, также есть несколько небольших зон в пгт. Шерловая Гора. Все не охваченные централизованным водоснабжением территории застроены индивидуальной усадебной застройкой.</w:t>
      </w:r>
    </w:p>
    <w:p w14:paraId="1BA06D84" w14:textId="77777777" w:rsidR="00F06E72" w:rsidRPr="00F06E72" w:rsidRDefault="00F06E72" w:rsidP="00F06E72">
      <w:pPr>
        <w:spacing w:before="200" w:after="200" w:line="240" w:lineRule="auto"/>
        <w:ind w:firstLine="0"/>
        <w:jc w:val="center"/>
        <w:outlineLvl w:val="1"/>
        <w:rPr>
          <w:rFonts w:ascii="Times New Roman" w:hAnsi="Times New Roman"/>
          <w:b/>
          <w:snapToGrid w:val="0"/>
          <w:sz w:val="22"/>
          <w:szCs w:val="24"/>
          <w:lang w:val="x-none" w:bidi="ar-SA"/>
        </w:rPr>
      </w:pPr>
      <w:r w:rsidRPr="00F06E72">
        <w:rPr>
          <w:rFonts w:ascii="Times New Roman" w:hAnsi="Times New Roman"/>
          <w:b/>
          <w:snapToGrid w:val="0"/>
          <w:sz w:val="22"/>
          <w:szCs w:val="24"/>
          <w:lang w:val="x-none" w:bidi="ar-SA"/>
        </w:rPr>
        <w:t xml:space="preserve"> </w:t>
      </w:r>
      <w:bookmarkStart w:id="75" w:name="_Toc62733040"/>
      <w:r w:rsidRPr="00F06E72">
        <w:rPr>
          <w:rFonts w:ascii="Times New Roman" w:hAnsi="Times New Roman"/>
          <w:b/>
          <w:snapToGrid w:val="0"/>
          <w:sz w:val="22"/>
          <w:szCs w:val="24"/>
          <w:lang w:val="x-none" w:bidi="ar-SA"/>
        </w:rPr>
        <w:t>1.1.3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систем холодного водоснабжения соответственно) и перечень централизованных систем водоснабжения</w:t>
      </w:r>
      <w:bookmarkEnd w:id="75"/>
    </w:p>
    <w:p w14:paraId="749622AA" w14:textId="77777777" w:rsidR="00F06E72" w:rsidRPr="00F06E72" w:rsidRDefault="00F06E72" w:rsidP="00F06E72">
      <w:pPr>
        <w:ind w:firstLine="567"/>
        <w:rPr>
          <w:rFonts w:ascii="Times New Roman" w:eastAsia="Arial" w:hAnsi="Times New Roman"/>
          <w:noProof/>
          <w:sz w:val="22"/>
          <w:lang w:val="x-none" w:eastAsia="ru-RU" w:bidi="ru-RU"/>
        </w:rPr>
      </w:pPr>
      <w:r w:rsidRPr="00F06E72">
        <w:rPr>
          <w:rFonts w:ascii="Times New Roman" w:eastAsia="Arial" w:hAnsi="Times New Roman"/>
          <w:noProof/>
          <w:sz w:val="22"/>
          <w:lang w:val="x-none" w:eastAsia="ru-RU" w:bidi="ru-RU"/>
        </w:rPr>
        <w:t xml:space="preserve">Технологические зоны водоснабжения определяются для каждого водопроводного сооружения. </w:t>
      </w:r>
    </w:p>
    <w:p w14:paraId="3EBCB910" w14:textId="77777777" w:rsidR="00F06E72" w:rsidRPr="00F06E72" w:rsidRDefault="00F06E72" w:rsidP="00F06E72">
      <w:pPr>
        <w:ind w:firstLine="709"/>
        <w:rPr>
          <w:rFonts w:ascii="Times New Roman" w:hAnsi="Times New Roman"/>
          <w:noProof/>
          <w:kern w:val="1"/>
          <w:sz w:val="22"/>
          <w:lang w:val="x-none" w:eastAsia="hi-IN" w:bidi="hi-IN"/>
        </w:rPr>
      </w:pPr>
      <w:r w:rsidRPr="00F06E72">
        <w:rPr>
          <w:rFonts w:ascii="Times New Roman" w:eastAsia="Arial" w:hAnsi="Times New Roman"/>
          <w:noProof/>
          <w:sz w:val="22"/>
          <w:lang w:val="x-none" w:eastAsia="hi-IN" w:bidi="hi-IN"/>
        </w:rPr>
        <w:t xml:space="preserve">Источником хозяйственно-питьевого водоснабжения </w:t>
      </w:r>
      <w:r w:rsidRPr="00F06E72">
        <w:rPr>
          <w:rFonts w:ascii="Times New Roman" w:eastAsia="Arial" w:hAnsi="Times New Roman"/>
          <w:noProof/>
          <w:sz w:val="22"/>
          <w:lang w:val="x-none" w:eastAsia="x-none" w:bidi="ru-RU"/>
        </w:rPr>
        <w:t xml:space="preserve">является два водозабора подземных вод, водозабор «Харанорский» и водозабор «Северный». Для подачи, поднятой воды абонентам на территории Шерловогорского ГП используются четыре насосные станции: НС </w:t>
      </w:r>
      <w:r w:rsidRPr="00F06E72">
        <w:rPr>
          <w:rFonts w:ascii="Times New Roman" w:eastAsia="Arial" w:hAnsi="Times New Roman"/>
          <w:noProof/>
          <w:sz w:val="22"/>
          <w:lang w:eastAsia="x-none" w:bidi="ru-RU"/>
        </w:rPr>
        <w:t>II</w:t>
      </w:r>
      <w:r w:rsidRPr="00F06E72">
        <w:rPr>
          <w:rFonts w:ascii="Times New Roman" w:eastAsia="Arial" w:hAnsi="Times New Roman"/>
          <w:noProof/>
          <w:sz w:val="22"/>
          <w:lang w:val="x-none" w:eastAsia="x-none" w:bidi="ru-RU"/>
        </w:rPr>
        <w:t xml:space="preserve"> водозабора «Харанорский», НС </w:t>
      </w:r>
      <w:r w:rsidRPr="00F06E72">
        <w:rPr>
          <w:rFonts w:ascii="Times New Roman" w:eastAsia="Arial" w:hAnsi="Times New Roman"/>
          <w:noProof/>
          <w:sz w:val="22"/>
          <w:lang w:eastAsia="x-none" w:bidi="ru-RU"/>
        </w:rPr>
        <w:t>II</w:t>
      </w:r>
      <w:r w:rsidRPr="00F06E72">
        <w:rPr>
          <w:rFonts w:ascii="Times New Roman" w:eastAsia="Arial" w:hAnsi="Times New Roman"/>
          <w:noProof/>
          <w:sz w:val="22"/>
          <w:lang w:val="x-none" w:eastAsia="x-none" w:bidi="ru-RU"/>
        </w:rPr>
        <w:t xml:space="preserve"> водозабора «Северный», ПНС </w:t>
      </w:r>
      <w:r w:rsidRPr="00F06E72">
        <w:rPr>
          <w:rFonts w:ascii="Times New Roman" w:eastAsia="Arial" w:hAnsi="Times New Roman"/>
          <w:noProof/>
          <w:sz w:val="22"/>
          <w:lang w:eastAsia="x-none" w:bidi="ru-RU"/>
        </w:rPr>
        <w:t>III</w:t>
      </w:r>
      <w:r w:rsidRPr="00F06E72">
        <w:rPr>
          <w:rFonts w:ascii="Times New Roman" w:eastAsia="Arial" w:hAnsi="Times New Roman"/>
          <w:noProof/>
          <w:sz w:val="22"/>
          <w:lang w:val="x-none" w:eastAsia="x-none" w:bidi="ru-RU"/>
        </w:rPr>
        <w:t xml:space="preserve"> Шерловогорской ТЭЦ, ПНС </w:t>
      </w:r>
      <w:r w:rsidRPr="00F06E72">
        <w:rPr>
          <w:rFonts w:ascii="Times New Roman" w:eastAsia="Arial" w:hAnsi="Times New Roman"/>
          <w:noProof/>
          <w:sz w:val="22"/>
          <w:lang w:eastAsia="x-none" w:bidi="ru-RU"/>
        </w:rPr>
        <w:t>III</w:t>
      </w:r>
      <w:r w:rsidRPr="00F06E72">
        <w:rPr>
          <w:rFonts w:ascii="Times New Roman" w:eastAsia="Arial" w:hAnsi="Times New Roman"/>
          <w:noProof/>
          <w:sz w:val="22"/>
          <w:lang w:val="x-none" w:eastAsia="x-none" w:bidi="ru-RU"/>
        </w:rPr>
        <w:t xml:space="preserve"> (насосная станция №4).</w:t>
      </w:r>
    </w:p>
    <w:p w14:paraId="69146477" w14:textId="77777777" w:rsidR="00F06E72" w:rsidRPr="00F06E72" w:rsidRDefault="00F06E72" w:rsidP="00F06E72">
      <w:pPr>
        <w:ind w:firstLine="709"/>
        <w:rPr>
          <w:rFonts w:ascii="Times New Roman" w:hAnsi="Times New Roman"/>
          <w:noProof/>
          <w:kern w:val="1"/>
          <w:sz w:val="22"/>
          <w:lang w:val="x-none" w:eastAsia="hi-IN" w:bidi="hi-IN"/>
        </w:rPr>
      </w:pPr>
      <w:r w:rsidRPr="00F06E72">
        <w:rPr>
          <w:rFonts w:ascii="Times New Roman" w:hAnsi="Times New Roman"/>
          <w:noProof/>
          <w:kern w:val="1"/>
          <w:sz w:val="22"/>
          <w:lang w:val="x-none" w:eastAsia="hi-IN" w:bidi="hi-IN"/>
        </w:rPr>
        <w:t>Исходя из определения технологической зоны водоснабжения в централизованной системе водоснабжения городского поселения «Шерловогорское», можно выделить четыре зоны:</w:t>
      </w:r>
    </w:p>
    <w:p w14:paraId="4E5F1846" w14:textId="77777777" w:rsidR="00F06E72" w:rsidRPr="00F06E72" w:rsidRDefault="00F06E72" w:rsidP="00F06E72">
      <w:pPr>
        <w:spacing w:before="100" w:after="100"/>
        <w:ind w:left="709" w:hanging="425"/>
        <w:rPr>
          <w:rFonts w:ascii="Times New Roman" w:hAnsi="Times New Roman"/>
          <w:noProof/>
          <w:sz w:val="22"/>
          <w:szCs w:val="20"/>
          <w:lang w:val="x-none" w:eastAsia="ar-SA" w:bidi="hi-IN"/>
        </w:rPr>
      </w:pPr>
      <w:r w:rsidRPr="00F06E72">
        <w:rPr>
          <w:rFonts w:ascii="Times New Roman" w:hAnsi="Times New Roman"/>
          <w:noProof/>
          <w:sz w:val="22"/>
          <w:szCs w:val="20"/>
          <w:lang w:val="x-none" w:eastAsia="ar-SA" w:bidi="hi-IN"/>
        </w:rPr>
        <w:t>зона влияния НС</w:t>
      </w:r>
      <w:r w:rsidRPr="00F06E72">
        <w:rPr>
          <w:rFonts w:ascii="Times New Roman" w:hAnsi="Times New Roman"/>
          <w:noProof/>
          <w:sz w:val="22"/>
          <w:szCs w:val="20"/>
          <w:lang w:eastAsia="ar-SA" w:bidi="hi-IN"/>
        </w:rPr>
        <w:t>II</w:t>
      </w:r>
      <w:r w:rsidRPr="00F06E72">
        <w:rPr>
          <w:rFonts w:ascii="Times New Roman" w:hAnsi="Times New Roman"/>
          <w:noProof/>
          <w:sz w:val="22"/>
          <w:szCs w:val="20"/>
          <w:lang w:val="x-none" w:eastAsia="ar-SA" w:bidi="hi-IN"/>
        </w:rPr>
        <w:t xml:space="preserve"> водозабора «Харанорский»;</w:t>
      </w:r>
    </w:p>
    <w:p w14:paraId="3133169D" w14:textId="77777777" w:rsidR="00F06E72" w:rsidRPr="00F06E72" w:rsidRDefault="00F06E72" w:rsidP="00F06E72">
      <w:pPr>
        <w:spacing w:before="100" w:after="100"/>
        <w:ind w:left="709" w:hanging="425"/>
        <w:rPr>
          <w:rFonts w:ascii="Times New Roman" w:hAnsi="Times New Roman"/>
          <w:noProof/>
          <w:sz w:val="22"/>
          <w:szCs w:val="20"/>
          <w:lang w:val="x-none" w:eastAsia="ar-SA" w:bidi="hi-IN"/>
        </w:rPr>
      </w:pPr>
      <w:r w:rsidRPr="00F06E72">
        <w:rPr>
          <w:rFonts w:ascii="Times New Roman" w:hAnsi="Times New Roman"/>
          <w:noProof/>
          <w:sz w:val="22"/>
          <w:szCs w:val="20"/>
          <w:lang w:val="x-none" w:eastAsia="ar-SA" w:bidi="hi-IN"/>
        </w:rPr>
        <w:t xml:space="preserve">зона влияния НС </w:t>
      </w:r>
      <w:r w:rsidRPr="00F06E72">
        <w:rPr>
          <w:rFonts w:ascii="Times New Roman" w:hAnsi="Times New Roman"/>
          <w:noProof/>
          <w:sz w:val="22"/>
          <w:szCs w:val="20"/>
          <w:lang w:eastAsia="ar-SA" w:bidi="hi-IN"/>
        </w:rPr>
        <w:t>II</w:t>
      </w:r>
      <w:r w:rsidRPr="00F06E72">
        <w:rPr>
          <w:rFonts w:ascii="Times New Roman" w:hAnsi="Times New Roman"/>
          <w:noProof/>
          <w:sz w:val="22"/>
          <w:szCs w:val="20"/>
          <w:lang w:val="x-none" w:eastAsia="ar-SA" w:bidi="hi-IN"/>
        </w:rPr>
        <w:t xml:space="preserve"> водозабора «Северный»;</w:t>
      </w:r>
    </w:p>
    <w:p w14:paraId="0FF74F11" w14:textId="77777777" w:rsidR="00F06E72" w:rsidRPr="00F06E72" w:rsidRDefault="00F06E72" w:rsidP="00F06E72">
      <w:pPr>
        <w:spacing w:before="100" w:after="100"/>
        <w:ind w:left="709" w:hanging="425"/>
        <w:rPr>
          <w:rFonts w:ascii="Times New Roman" w:hAnsi="Times New Roman"/>
          <w:noProof/>
          <w:sz w:val="22"/>
          <w:szCs w:val="20"/>
          <w:lang w:val="x-none" w:eastAsia="ar-SA" w:bidi="hi-IN"/>
        </w:rPr>
      </w:pPr>
      <w:r w:rsidRPr="00F06E72">
        <w:rPr>
          <w:rFonts w:ascii="Times New Roman" w:hAnsi="Times New Roman"/>
          <w:noProof/>
          <w:sz w:val="22"/>
          <w:szCs w:val="20"/>
          <w:lang w:val="x-none" w:eastAsia="ar-SA" w:bidi="hi-IN"/>
        </w:rPr>
        <w:t xml:space="preserve">зона НС </w:t>
      </w:r>
      <w:r w:rsidRPr="00F06E72">
        <w:rPr>
          <w:rFonts w:ascii="Times New Roman" w:hAnsi="Times New Roman"/>
          <w:noProof/>
          <w:sz w:val="22"/>
          <w:szCs w:val="20"/>
          <w:lang w:eastAsia="ar-SA" w:bidi="hi-IN"/>
        </w:rPr>
        <w:t>III</w:t>
      </w:r>
      <w:r w:rsidRPr="00F06E72">
        <w:rPr>
          <w:rFonts w:ascii="Times New Roman" w:hAnsi="Times New Roman"/>
          <w:noProof/>
          <w:sz w:val="22"/>
          <w:szCs w:val="20"/>
          <w:lang w:val="x-none" w:eastAsia="ar-SA" w:bidi="hi-IN"/>
        </w:rPr>
        <w:t xml:space="preserve"> Шерловогорской ТЭЦ;</w:t>
      </w:r>
    </w:p>
    <w:p w14:paraId="1DA10456" w14:textId="77777777" w:rsidR="00F06E72" w:rsidRPr="00F06E72" w:rsidRDefault="00F06E72" w:rsidP="00F06E72">
      <w:pPr>
        <w:spacing w:before="100" w:after="100"/>
        <w:ind w:left="709" w:hanging="425"/>
        <w:rPr>
          <w:rFonts w:ascii="Times New Roman" w:hAnsi="Times New Roman"/>
          <w:noProof/>
          <w:sz w:val="22"/>
          <w:szCs w:val="20"/>
          <w:lang w:val="x-none" w:eastAsia="ar-SA" w:bidi="hi-IN"/>
        </w:rPr>
      </w:pPr>
      <w:r w:rsidRPr="00F06E72">
        <w:rPr>
          <w:rFonts w:ascii="Times New Roman" w:hAnsi="Times New Roman"/>
          <w:noProof/>
          <w:sz w:val="22"/>
          <w:szCs w:val="20"/>
          <w:lang w:val="x-none" w:eastAsia="ar-SA" w:bidi="hi-IN"/>
        </w:rPr>
        <w:t>зона влияния НС</w:t>
      </w:r>
      <w:r w:rsidRPr="00F06E72">
        <w:rPr>
          <w:rFonts w:ascii="Times New Roman" w:hAnsi="Times New Roman"/>
          <w:noProof/>
          <w:sz w:val="22"/>
          <w:szCs w:val="20"/>
          <w:lang w:eastAsia="ar-SA" w:bidi="hi-IN"/>
        </w:rPr>
        <w:t>III</w:t>
      </w:r>
      <w:r w:rsidRPr="00F06E72">
        <w:rPr>
          <w:rFonts w:ascii="Times New Roman" w:hAnsi="Times New Roman"/>
          <w:noProof/>
          <w:sz w:val="22"/>
          <w:szCs w:val="20"/>
          <w:lang w:val="x-none" w:eastAsia="ar-SA" w:bidi="hi-IN"/>
        </w:rPr>
        <w:t xml:space="preserve"> (насосная станция №4).</w:t>
      </w:r>
    </w:p>
    <w:p w14:paraId="453023D2"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Зона влияния</w:t>
      </w:r>
      <w:r w:rsidRPr="00F06E72">
        <w:rPr>
          <w:rFonts w:ascii="Times New Roman" w:hAnsi="Times New Roman"/>
          <w:noProof/>
          <w:kern w:val="1"/>
          <w:sz w:val="22"/>
          <w:lang w:val="x-none" w:eastAsia="x-none" w:bidi="ru-RU"/>
        </w:rPr>
        <w:t xml:space="preserve"> НС</w:t>
      </w:r>
      <w:r w:rsidRPr="00F06E72">
        <w:rPr>
          <w:rFonts w:ascii="Times New Roman" w:hAnsi="Times New Roman"/>
          <w:noProof/>
          <w:kern w:val="1"/>
          <w:sz w:val="22"/>
          <w:lang w:eastAsia="x-none" w:bidi="ru-RU"/>
        </w:rPr>
        <w:t>II</w:t>
      </w:r>
      <w:r w:rsidRPr="00F06E72">
        <w:rPr>
          <w:rFonts w:ascii="Times New Roman" w:hAnsi="Times New Roman"/>
          <w:noProof/>
          <w:kern w:val="1"/>
          <w:sz w:val="22"/>
          <w:lang w:val="x-none" w:eastAsia="x-none" w:bidi="ru-RU"/>
        </w:rPr>
        <w:t xml:space="preserve"> водозабора «Харанорский»</w:t>
      </w:r>
      <w:r w:rsidRPr="00F06E72">
        <w:rPr>
          <w:rFonts w:ascii="Times New Roman" w:eastAsia="Arial" w:hAnsi="Times New Roman"/>
          <w:noProof/>
          <w:sz w:val="22"/>
          <w:lang w:val="x-none" w:eastAsia="x-none" w:bidi="ru-RU"/>
        </w:rPr>
        <w:t xml:space="preserve"> простирается от насосной станции второго подъема водозабора до резервуара чистой воды водозабора «Северный». Зона представлена водоводом </w:t>
      </w:r>
      <w:r w:rsidRPr="00F06E72">
        <w:rPr>
          <w:rFonts w:ascii="Times New Roman" w:eastAsia="Arial" w:hAnsi="Times New Roman"/>
          <w:noProof/>
          <w:sz w:val="22"/>
          <w:lang w:eastAsia="x-none" w:bidi="ru-RU"/>
        </w:rPr>
        <w:t>d</w:t>
      </w:r>
      <w:r w:rsidRPr="00F06E72">
        <w:rPr>
          <w:rFonts w:ascii="Times New Roman" w:eastAsia="Arial" w:hAnsi="Times New Roman"/>
          <w:noProof/>
          <w:sz w:val="22"/>
          <w:lang w:val="x-none" w:eastAsia="x-none" w:bidi="ru-RU"/>
        </w:rPr>
        <w:t xml:space="preserve">=426 мм длинной 10,4 км. </w:t>
      </w:r>
    </w:p>
    <w:p w14:paraId="62DAFB31" w14:textId="77777777" w:rsidR="00F06E72" w:rsidRPr="00F06E72" w:rsidRDefault="00F06E72" w:rsidP="00F06E72">
      <w:pPr>
        <w:ind w:firstLine="709"/>
        <w:rPr>
          <w:rFonts w:ascii="Times New Roman" w:hAnsi="Times New Roman"/>
          <w:noProof/>
          <w:kern w:val="1"/>
          <w:sz w:val="22"/>
          <w:lang w:val="x-none" w:eastAsia="x-none" w:bidi="ru-RU"/>
        </w:rPr>
      </w:pPr>
      <w:r w:rsidRPr="00F06E72">
        <w:rPr>
          <w:rFonts w:ascii="Times New Roman" w:hAnsi="Times New Roman"/>
          <w:noProof/>
          <w:kern w:val="1"/>
          <w:sz w:val="22"/>
          <w:lang w:val="x-none" w:eastAsia="x-none" w:bidi="ru-RU"/>
        </w:rPr>
        <w:t xml:space="preserve">Зона влияния НС </w:t>
      </w:r>
      <w:r w:rsidRPr="00F06E72">
        <w:rPr>
          <w:rFonts w:ascii="Times New Roman" w:hAnsi="Times New Roman"/>
          <w:noProof/>
          <w:kern w:val="1"/>
          <w:sz w:val="22"/>
          <w:lang w:eastAsia="x-none" w:bidi="ru-RU"/>
        </w:rPr>
        <w:t>II</w:t>
      </w:r>
      <w:r w:rsidRPr="00F06E72">
        <w:rPr>
          <w:rFonts w:ascii="Times New Roman" w:hAnsi="Times New Roman"/>
          <w:noProof/>
          <w:kern w:val="1"/>
          <w:sz w:val="22"/>
          <w:lang w:val="x-none" w:eastAsia="x-none" w:bidi="ru-RU"/>
        </w:rPr>
        <w:t xml:space="preserve"> водозабора «Северный» простирается от насосной станции второго подъема водозабора до резервуаров чистой воды Шерловогорской ТЭЦ, обеспечивая водоснабжение </w:t>
      </w:r>
      <w:r w:rsidRPr="00F06E72">
        <w:rPr>
          <w:rFonts w:ascii="Times New Roman" w:hAnsi="Times New Roman"/>
          <w:noProof/>
          <w:kern w:val="1"/>
          <w:sz w:val="22"/>
          <w:lang w:val="ru-RU" w:eastAsia="x-none" w:bidi="ru-RU"/>
        </w:rPr>
        <w:t>пгт</w:t>
      </w:r>
      <w:r w:rsidRPr="00F06E72">
        <w:rPr>
          <w:rFonts w:ascii="Times New Roman" w:hAnsi="Times New Roman"/>
          <w:noProof/>
          <w:kern w:val="1"/>
          <w:sz w:val="22"/>
          <w:lang w:val="x-none" w:eastAsia="x-none" w:bidi="ru-RU"/>
        </w:rPr>
        <w:t>. Шерловая</w:t>
      </w:r>
      <w:r w:rsidRPr="00F06E72">
        <w:rPr>
          <w:rFonts w:ascii="Times New Roman" w:hAnsi="Times New Roman"/>
          <w:noProof/>
          <w:kern w:val="1"/>
          <w:sz w:val="22"/>
          <w:lang w:val="ru-RU" w:eastAsia="x-none" w:bidi="ru-RU"/>
        </w:rPr>
        <w:t xml:space="preserve"> Гора</w:t>
      </w:r>
      <w:r w:rsidRPr="00F06E72">
        <w:rPr>
          <w:rFonts w:ascii="Times New Roman" w:hAnsi="Times New Roman"/>
          <w:noProof/>
          <w:kern w:val="1"/>
          <w:sz w:val="22"/>
          <w:lang w:val="x-none" w:eastAsia="x-none" w:bidi="ru-RU"/>
        </w:rPr>
        <w:t xml:space="preserve">. Зона представлена водоводом </w:t>
      </w:r>
      <w:r w:rsidRPr="00F06E72">
        <w:rPr>
          <w:rFonts w:ascii="Times New Roman" w:hAnsi="Times New Roman"/>
          <w:noProof/>
          <w:kern w:val="1"/>
          <w:sz w:val="22"/>
          <w:lang w:eastAsia="x-none" w:bidi="ru-RU"/>
        </w:rPr>
        <w:t>d</w:t>
      </w:r>
      <w:r w:rsidRPr="00F06E72">
        <w:rPr>
          <w:rFonts w:ascii="Times New Roman" w:hAnsi="Times New Roman"/>
          <w:noProof/>
          <w:kern w:val="1"/>
          <w:sz w:val="22"/>
          <w:lang w:val="x-none" w:eastAsia="x-none" w:bidi="ru-RU"/>
        </w:rPr>
        <w:t xml:space="preserve">=350 мм длинной 3,251 км, а также распределительной сетью </w:t>
      </w:r>
      <w:r w:rsidRPr="00F06E72">
        <w:rPr>
          <w:rFonts w:ascii="Times New Roman" w:hAnsi="Times New Roman"/>
          <w:noProof/>
          <w:kern w:val="1"/>
          <w:sz w:val="22"/>
          <w:lang w:val="ru-RU" w:eastAsia="x-none" w:bidi="ru-RU"/>
        </w:rPr>
        <w:t>пгт Шерловая Гора</w:t>
      </w:r>
      <w:r w:rsidRPr="00F06E72">
        <w:rPr>
          <w:rFonts w:ascii="Times New Roman" w:hAnsi="Times New Roman"/>
          <w:noProof/>
          <w:kern w:val="1"/>
          <w:sz w:val="22"/>
          <w:lang w:val="x-none" w:eastAsia="x-none" w:bidi="ru-RU"/>
        </w:rPr>
        <w:t>.</w:t>
      </w:r>
    </w:p>
    <w:p w14:paraId="05E360B8" w14:textId="77777777" w:rsidR="00F06E72" w:rsidRPr="00F06E72" w:rsidRDefault="00F06E72" w:rsidP="00F06E72">
      <w:pPr>
        <w:ind w:firstLine="709"/>
        <w:rPr>
          <w:rFonts w:ascii="Times New Roman" w:hAnsi="Times New Roman"/>
          <w:noProof/>
          <w:kern w:val="1"/>
          <w:sz w:val="22"/>
          <w:lang w:val="x-none" w:eastAsia="x-none" w:bidi="ru-RU"/>
        </w:rPr>
      </w:pPr>
      <w:r w:rsidRPr="00F06E72">
        <w:rPr>
          <w:rFonts w:ascii="Times New Roman" w:hAnsi="Times New Roman"/>
          <w:noProof/>
          <w:kern w:val="1"/>
          <w:sz w:val="22"/>
          <w:lang w:val="x-none" w:eastAsia="x-none" w:bidi="ru-RU"/>
        </w:rPr>
        <w:t xml:space="preserve">Зона влияния НС </w:t>
      </w:r>
      <w:r w:rsidRPr="00F06E72">
        <w:rPr>
          <w:rFonts w:ascii="Times New Roman" w:hAnsi="Times New Roman"/>
          <w:noProof/>
          <w:kern w:val="1"/>
          <w:sz w:val="22"/>
          <w:lang w:eastAsia="x-none" w:bidi="ru-RU"/>
        </w:rPr>
        <w:t>III</w:t>
      </w:r>
      <w:r w:rsidRPr="00F06E72">
        <w:rPr>
          <w:rFonts w:ascii="Times New Roman" w:hAnsi="Times New Roman"/>
          <w:noProof/>
          <w:kern w:val="1"/>
          <w:sz w:val="22"/>
          <w:lang w:val="x-none" w:eastAsia="x-none" w:bidi="ru-RU"/>
        </w:rPr>
        <w:t xml:space="preserve"> Шерловогорской ТЭЦ распространяется на объекты Шерловогорской ТЭЦ. Зона представлена внутриплощадочными сетями на территории Шерловогорской ТЭЦ.</w:t>
      </w:r>
    </w:p>
    <w:p w14:paraId="7F02251E" w14:textId="77777777" w:rsidR="00F06E72" w:rsidRPr="00F06E72" w:rsidRDefault="00F06E72" w:rsidP="00F06E72">
      <w:pPr>
        <w:ind w:firstLine="709"/>
        <w:rPr>
          <w:rFonts w:ascii="Times New Roman" w:hAnsi="Times New Roman"/>
          <w:noProof/>
          <w:kern w:val="1"/>
          <w:sz w:val="22"/>
          <w:lang w:val="x-none" w:eastAsia="x-none" w:bidi="ru-RU"/>
        </w:rPr>
      </w:pPr>
      <w:r w:rsidRPr="00F06E72">
        <w:rPr>
          <w:rFonts w:ascii="Times New Roman" w:hAnsi="Times New Roman"/>
          <w:noProof/>
          <w:kern w:val="1"/>
          <w:sz w:val="22"/>
          <w:lang w:val="x-none" w:eastAsia="x-none" w:bidi="ru-RU"/>
        </w:rPr>
        <w:t xml:space="preserve">Зона влияния НС </w:t>
      </w:r>
      <w:r w:rsidRPr="00F06E72">
        <w:rPr>
          <w:rFonts w:ascii="Times New Roman" w:hAnsi="Times New Roman"/>
          <w:noProof/>
          <w:kern w:val="1"/>
          <w:sz w:val="22"/>
          <w:lang w:eastAsia="x-none" w:bidi="ru-RU"/>
        </w:rPr>
        <w:t>III</w:t>
      </w:r>
      <w:r w:rsidRPr="00F06E72">
        <w:rPr>
          <w:rFonts w:ascii="Times New Roman" w:hAnsi="Times New Roman"/>
          <w:noProof/>
          <w:kern w:val="1"/>
          <w:sz w:val="22"/>
          <w:lang w:val="x-none" w:eastAsia="x-none" w:bidi="ru-RU"/>
        </w:rPr>
        <w:t xml:space="preserve"> (насосная станция №4) простирается от резервуаров чистой воды Ш</w:t>
      </w:r>
      <w:r w:rsidRPr="00F06E72">
        <w:rPr>
          <w:rFonts w:ascii="Times New Roman" w:hAnsi="Times New Roman"/>
          <w:noProof/>
          <w:kern w:val="1"/>
          <w:sz w:val="22"/>
          <w:lang w:val="ru-RU" w:eastAsia="x-none" w:bidi="ru-RU"/>
        </w:rPr>
        <w:t>е</w:t>
      </w:r>
      <w:r w:rsidRPr="00F06E72">
        <w:rPr>
          <w:rFonts w:ascii="Times New Roman" w:hAnsi="Times New Roman"/>
          <w:noProof/>
          <w:kern w:val="1"/>
          <w:sz w:val="22"/>
          <w:lang w:val="x-none" w:eastAsia="x-none" w:bidi="ru-RU"/>
        </w:rPr>
        <w:t xml:space="preserve">рловогорской ТЭЦ на всю территорию пгт. Шерловая Гора. Зона представлена двумя водоводами </w:t>
      </w:r>
      <w:r w:rsidRPr="00F06E72">
        <w:rPr>
          <w:rFonts w:ascii="Times New Roman" w:hAnsi="Times New Roman"/>
          <w:noProof/>
          <w:kern w:val="1"/>
          <w:sz w:val="22"/>
          <w:lang w:eastAsia="x-none" w:bidi="ru-RU"/>
        </w:rPr>
        <w:t>d</w:t>
      </w:r>
      <w:r w:rsidRPr="00F06E72">
        <w:rPr>
          <w:rFonts w:ascii="Times New Roman" w:hAnsi="Times New Roman"/>
          <w:noProof/>
          <w:kern w:val="1"/>
          <w:sz w:val="22"/>
          <w:lang w:val="x-none" w:eastAsia="x-none" w:bidi="ru-RU"/>
        </w:rPr>
        <w:t>=150 мм длинной 660 метров каждый от насосной станции 3-го подъема до накопительных резервуаров и далее распределительной сетью пгт. Шерловая Гора.</w:t>
      </w:r>
    </w:p>
    <w:p w14:paraId="1056EB89" w14:textId="77777777" w:rsidR="00F06E72" w:rsidRPr="00F06E72" w:rsidRDefault="00F06E72" w:rsidP="00F06E72">
      <w:pPr>
        <w:ind w:firstLine="709"/>
        <w:rPr>
          <w:rFonts w:ascii="Times New Roman" w:hAnsi="Times New Roman"/>
          <w:noProof/>
          <w:kern w:val="1"/>
          <w:sz w:val="22"/>
          <w:lang w:val="x-none" w:eastAsia="x-none" w:bidi="ru-RU"/>
        </w:rPr>
      </w:pPr>
      <w:r w:rsidRPr="00F06E72">
        <w:rPr>
          <w:rFonts w:ascii="Times New Roman" w:hAnsi="Times New Roman"/>
          <w:noProof/>
          <w:kern w:val="1"/>
          <w:sz w:val="22"/>
          <w:lang w:val="x-none" w:eastAsia="x-none" w:bidi="ru-RU"/>
        </w:rPr>
        <w:lastRenderedPageBreak/>
        <w:t>Подающие водоводы от насосной станции 2-го подъема до распределительной сети поселка уложены полиэтиленовыми трубами диаметром 110 мм, длинной 24 метра каждый.</w:t>
      </w:r>
    </w:p>
    <w:p w14:paraId="71968F27" w14:textId="77777777" w:rsidR="00F06E72" w:rsidRPr="00F06E72" w:rsidRDefault="00F06E72" w:rsidP="00F06E72">
      <w:pPr>
        <w:ind w:firstLine="709"/>
        <w:rPr>
          <w:rFonts w:ascii="Times New Roman" w:hAnsi="Times New Roman"/>
          <w:noProof/>
          <w:kern w:val="1"/>
          <w:sz w:val="22"/>
          <w:lang w:val="x-none" w:eastAsia="x-none" w:bidi="ru-RU"/>
        </w:rPr>
      </w:pPr>
      <w:r w:rsidRPr="00F06E72">
        <w:rPr>
          <w:rFonts w:ascii="Times New Roman" w:hAnsi="Times New Roman"/>
          <w:noProof/>
          <w:kern w:val="1"/>
          <w:sz w:val="22"/>
          <w:lang w:val="x-none" w:eastAsia="x-none" w:bidi="ru-RU"/>
        </w:rPr>
        <w:t>Пожарный запас воды в объеме 189 м</w:t>
      </w:r>
      <w:r w:rsidRPr="00F06E72">
        <w:rPr>
          <w:rFonts w:ascii="Times New Roman" w:hAnsi="Times New Roman"/>
          <w:noProof/>
          <w:kern w:val="1"/>
          <w:sz w:val="22"/>
          <w:vertAlign w:val="superscript"/>
          <w:lang w:val="x-none" w:eastAsia="x-none" w:bidi="ru-RU"/>
        </w:rPr>
        <w:t>3</w:t>
      </w:r>
      <w:r w:rsidRPr="00F06E72">
        <w:rPr>
          <w:rFonts w:ascii="Times New Roman" w:hAnsi="Times New Roman"/>
          <w:noProof/>
          <w:kern w:val="1"/>
          <w:sz w:val="22"/>
          <w:lang w:val="x-none" w:eastAsia="x-none" w:bidi="ru-RU"/>
        </w:rPr>
        <w:t xml:space="preserve"> хранится в резервуарах запаса воды на территории водозаборных сооружений и рассчитан на одно трехчасовое наружное пожаротушение расходом 15 л/с и одно внутреннее расходом 2,5 л/с.</w:t>
      </w:r>
    </w:p>
    <w:p w14:paraId="37FEC7B3" w14:textId="77777777" w:rsidR="00F06E72" w:rsidRPr="00F06E72" w:rsidRDefault="00F06E72" w:rsidP="00F06E72">
      <w:pPr>
        <w:ind w:firstLine="709"/>
        <w:rPr>
          <w:rFonts w:ascii="Times New Roman" w:hAnsi="Times New Roman"/>
          <w:noProof/>
          <w:kern w:val="1"/>
          <w:sz w:val="22"/>
          <w:lang w:val="ru-RU" w:eastAsia="x-none" w:bidi="ru-RU"/>
        </w:rPr>
      </w:pPr>
      <w:r w:rsidRPr="00F06E72">
        <w:rPr>
          <w:rFonts w:ascii="Times New Roman" w:hAnsi="Times New Roman"/>
          <w:noProof/>
          <w:kern w:val="1"/>
          <w:sz w:val="22"/>
          <w:lang w:val="x-none" w:eastAsia="x-none" w:bidi="ru-RU"/>
        </w:rPr>
        <w:t>Зоны нецентрализованного водоснабжения совпадают с территориями, не охваченными централизованными системами водоснабжения</w:t>
      </w:r>
      <w:r w:rsidRPr="00F06E72">
        <w:rPr>
          <w:rFonts w:ascii="Times New Roman" w:hAnsi="Times New Roman"/>
          <w:noProof/>
          <w:kern w:val="1"/>
          <w:sz w:val="22"/>
          <w:lang w:val="ru-RU" w:eastAsia="x-none" w:bidi="ru-RU"/>
        </w:rPr>
        <w:t>.</w:t>
      </w:r>
    </w:p>
    <w:p w14:paraId="443FF3AC" w14:textId="77777777" w:rsidR="00F06E72" w:rsidRPr="00F06E72" w:rsidRDefault="00F06E72" w:rsidP="00F06E72">
      <w:pPr>
        <w:spacing w:before="200" w:after="200" w:line="240" w:lineRule="auto"/>
        <w:ind w:firstLine="0"/>
        <w:jc w:val="center"/>
        <w:outlineLvl w:val="1"/>
        <w:rPr>
          <w:rFonts w:ascii="Times New Roman" w:hAnsi="Times New Roman"/>
          <w:b/>
          <w:sz w:val="22"/>
          <w:szCs w:val="24"/>
          <w:shd w:val="clear" w:color="auto" w:fill="FFFFFF"/>
          <w:lang w:val="x-none" w:bidi="ar-SA"/>
        </w:rPr>
      </w:pPr>
      <w:bookmarkStart w:id="76" w:name="_Toc62733041"/>
      <w:r w:rsidRPr="00F06E72">
        <w:rPr>
          <w:rFonts w:ascii="Times New Roman" w:hAnsi="Times New Roman"/>
          <w:b/>
          <w:sz w:val="22"/>
          <w:szCs w:val="24"/>
          <w:shd w:val="clear" w:color="auto" w:fill="FFFFFF"/>
          <w:lang w:val="x-none" w:bidi="ar-SA"/>
        </w:rPr>
        <w:t>1.1.3.1 Описание результатов технического обследования централизованных систем водоснабжения</w:t>
      </w:r>
      <w:bookmarkEnd w:id="76"/>
    </w:p>
    <w:p w14:paraId="6473D890"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Водозаборы.</w:t>
      </w:r>
    </w:p>
    <w:p w14:paraId="4B47E64D"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Источниками хозяйственно-питьевого водоснабжения городского поселения «Шерловогорское» являются два водозабора подземных вод (водозабор «Харанорский и водозабор «Северный»), максимальной производительностью 6307,2 тыс.</w:t>
      </w:r>
      <w:r w:rsidRPr="00F06E72">
        <w:rPr>
          <w:rFonts w:ascii="Times New Roman" w:eastAsia="Arial" w:hAnsi="Times New Roman"/>
          <w:noProof/>
          <w:sz w:val="22"/>
          <w:lang w:val="ru-RU" w:eastAsia="x-none" w:bidi="ru-RU"/>
        </w:rPr>
        <w:t xml:space="preserve"> </w:t>
      </w:r>
      <w:r w:rsidRPr="00F06E72">
        <w:rPr>
          <w:rFonts w:ascii="Times New Roman" w:eastAsia="Arial" w:hAnsi="Times New Roman"/>
          <w:noProof/>
          <w:sz w:val="22"/>
          <w:lang w:val="x-none" w:eastAsia="x-none" w:bidi="ru-RU"/>
        </w:rPr>
        <w:t>м</w:t>
      </w:r>
      <w:r w:rsidRPr="00F06E72">
        <w:rPr>
          <w:rFonts w:ascii="Times New Roman" w:eastAsia="Arial" w:hAnsi="Times New Roman"/>
          <w:noProof/>
          <w:sz w:val="22"/>
          <w:vertAlign w:val="superscript"/>
          <w:lang w:val="x-none" w:eastAsia="x-none" w:bidi="ru-RU"/>
        </w:rPr>
        <w:t>3</w:t>
      </w:r>
      <w:r w:rsidRPr="00F06E72">
        <w:rPr>
          <w:rFonts w:ascii="Times New Roman" w:eastAsia="Arial" w:hAnsi="Times New Roman"/>
          <w:noProof/>
          <w:sz w:val="22"/>
          <w:lang w:val="x-none" w:eastAsia="x-none" w:bidi="ru-RU"/>
        </w:rPr>
        <w:t>/год. Фактическая производительность водозаборов составляет 1798,32 тыс.</w:t>
      </w:r>
      <w:r w:rsidRPr="00F06E72">
        <w:rPr>
          <w:rFonts w:ascii="Times New Roman" w:eastAsia="Arial" w:hAnsi="Times New Roman"/>
          <w:noProof/>
          <w:sz w:val="22"/>
          <w:lang w:val="ru-RU" w:eastAsia="x-none" w:bidi="ru-RU"/>
        </w:rPr>
        <w:t xml:space="preserve"> </w:t>
      </w:r>
      <w:r w:rsidRPr="00F06E72">
        <w:rPr>
          <w:rFonts w:ascii="Times New Roman" w:eastAsia="Arial" w:hAnsi="Times New Roman"/>
          <w:noProof/>
          <w:sz w:val="22"/>
          <w:lang w:val="x-none" w:eastAsia="x-none" w:bidi="ru-RU"/>
        </w:rPr>
        <w:t>м</w:t>
      </w:r>
      <w:r w:rsidRPr="00F06E72">
        <w:rPr>
          <w:rFonts w:ascii="Times New Roman" w:eastAsia="Arial" w:hAnsi="Times New Roman"/>
          <w:noProof/>
          <w:sz w:val="22"/>
          <w:vertAlign w:val="superscript"/>
          <w:lang w:val="x-none" w:eastAsia="x-none" w:bidi="ru-RU"/>
        </w:rPr>
        <w:t>3</w:t>
      </w:r>
      <w:r w:rsidRPr="00F06E72">
        <w:rPr>
          <w:rFonts w:ascii="Times New Roman" w:eastAsia="Arial" w:hAnsi="Times New Roman"/>
          <w:noProof/>
          <w:sz w:val="22"/>
          <w:lang w:val="x-none" w:eastAsia="x-none" w:bidi="ru-RU"/>
        </w:rPr>
        <w:t xml:space="preserve">/год. Поднятая вода по качеству соответствует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p>
    <w:p w14:paraId="205AF795"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Водозабор «Харанорский» расположен в 8 км к юго-востоку от пос. Шерлова Гора и состоит из артезианских скважин, резервуаров и насосной станции второго подъема. Всего на водозаборе расположены пять скважин, три из которых находятся в работе. Резервуары представляет собой два прямоугольных железобетонных сооружения, объем каждого из которых составляет 250 м</w:t>
      </w:r>
      <w:r w:rsidRPr="00F06E72">
        <w:rPr>
          <w:rFonts w:ascii="Times New Roman" w:eastAsia="Arial" w:hAnsi="Times New Roman"/>
          <w:noProof/>
          <w:sz w:val="22"/>
          <w:vertAlign w:val="superscript"/>
          <w:lang w:val="x-none" w:eastAsia="x-none" w:bidi="ru-RU"/>
        </w:rPr>
        <w:t>3</w:t>
      </w:r>
      <w:r w:rsidRPr="00F06E72">
        <w:rPr>
          <w:rFonts w:ascii="Times New Roman" w:eastAsia="Arial" w:hAnsi="Times New Roman"/>
          <w:noProof/>
          <w:sz w:val="22"/>
          <w:lang w:val="x-none" w:eastAsia="x-none" w:bidi="ru-RU"/>
        </w:rPr>
        <w:t>. На насосной станции второго подъема установлены три насоса различных марок. Территория водозабора огорожена забором. Общая протяженность трубопроводов от скважин до резервуаров составляет 1353 метра. Вода с водозабора по трубопроводу d=426 мм подается в резервуар водозабора «Северный», кроме того присутствует обводная линия, по которой при необходимости вода может подаваться напрямую в резервуары Шерловогорской ТЭЦ. Водоподготовка на водозаборе не используется, исходная вода подается в сеть напрямую. </w:t>
      </w:r>
    </w:p>
    <w:p w14:paraId="5CD8E046"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Водозабор «Северный» расположен в 2,8 км к юго-востоку от Шерловогорской ТЭЦ и состоит из пяти скважин, из которых три находятся в работе, железобетонного резервуара, объемом 200 м</w:t>
      </w:r>
      <w:r w:rsidRPr="00F06E72">
        <w:rPr>
          <w:rFonts w:ascii="Times New Roman" w:eastAsia="Arial" w:hAnsi="Times New Roman"/>
          <w:noProof/>
          <w:sz w:val="22"/>
          <w:vertAlign w:val="superscript"/>
          <w:lang w:val="x-none" w:eastAsia="x-none" w:bidi="ru-RU"/>
        </w:rPr>
        <w:t>3</w:t>
      </w:r>
      <w:r w:rsidRPr="00F06E72">
        <w:rPr>
          <w:rFonts w:ascii="Times New Roman" w:eastAsia="Arial" w:hAnsi="Times New Roman"/>
          <w:noProof/>
          <w:sz w:val="22"/>
          <w:lang w:val="x-none" w:eastAsia="x-none" w:bidi="ru-RU"/>
        </w:rPr>
        <w:t xml:space="preserve"> и насосной станции второго подъема. Общая протяженность трубопроводов от скважин до резервуаров составляет 510 метров. С водозабора вода подается на нужды поселка Шерловая-1 (Харанор) и в резервуары Шерловогорской ТЭЦ. Водоподготовка на водозаборе не используется, исходная вода подается в сеть напрямую.</w:t>
      </w:r>
    </w:p>
    <w:p w14:paraId="0720D2C5" w14:textId="77777777" w:rsidR="00F06E72" w:rsidRPr="00F06E72" w:rsidRDefault="00F06E72" w:rsidP="00F06E72">
      <w:pPr>
        <w:spacing w:before="200" w:after="200" w:line="240" w:lineRule="auto"/>
        <w:ind w:firstLine="0"/>
        <w:jc w:val="center"/>
        <w:outlineLvl w:val="1"/>
        <w:rPr>
          <w:rFonts w:ascii="Times New Roman" w:hAnsi="Times New Roman"/>
          <w:b/>
          <w:sz w:val="22"/>
          <w:szCs w:val="24"/>
          <w:lang w:val="x-none" w:bidi="ar-SA"/>
        </w:rPr>
      </w:pPr>
      <w:bookmarkStart w:id="77" w:name="_Toc62733042"/>
      <w:r w:rsidRPr="00F06E72">
        <w:rPr>
          <w:rFonts w:ascii="Times New Roman" w:hAnsi="Times New Roman"/>
          <w:b/>
          <w:sz w:val="22"/>
          <w:szCs w:val="24"/>
          <w:lang w:val="x-none" w:bidi="ar-SA"/>
        </w:rPr>
        <w:t>1.1.3.2 Описание состояния существующих источников водоснабжения и водозаборных сооружений</w:t>
      </w:r>
      <w:bookmarkEnd w:id="77"/>
    </w:p>
    <w:p w14:paraId="11429447" w14:textId="77777777" w:rsidR="00F06E72" w:rsidRPr="00F06E72" w:rsidRDefault="00F06E72" w:rsidP="00F06E72">
      <w:pPr>
        <w:ind w:firstLine="709"/>
        <w:rPr>
          <w:rFonts w:ascii="Times New Roman" w:eastAsia="Arial" w:hAnsi="Times New Roman"/>
          <w:noProof/>
          <w:sz w:val="22"/>
          <w:lang w:val="ru-RU" w:eastAsia="x-none" w:bidi="ru-RU"/>
        </w:rPr>
      </w:pPr>
      <w:r w:rsidRPr="00F06E72">
        <w:rPr>
          <w:rFonts w:ascii="Times New Roman" w:eastAsia="Arial" w:hAnsi="Times New Roman"/>
          <w:noProof/>
          <w:sz w:val="22"/>
          <w:lang w:val="ru-RU" w:eastAsia="x-none" w:bidi="ru-RU"/>
        </w:rPr>
        <w:lastRenderedPageBreak/>
        <w:t>Согласно ФЗ №416 от 7.12.2011 года «О водоснабжении и водоотведении» обязательное техническое обследование проводится не реже чем один раз в пять лет (один раз в течение долгосрочного периода регулирования). Организация, осуществляющая горячее водоснабжение, холодное водоснабжение обязана проводить техническое обследование при разработке плана мероприятий по приведению качества питьевой воды, горячей воды в соответствие с установленными требованиями.</w:t>
      </w:r>
    </w:p>
    <w:p w14:paraId="423F30EC" w14:textId="77777777" w:rsidR="00F06E72" w:rsidRPr="00F06E72" w:rsidRDefault="00F06E72" w:rsidP="00F06E72">
      <w:pPr>
        <w:ind w:firstLine="709"/>
        <w:rPr>
          <w:rFonts w:ascii="Times New Roman" w:eastAsia="Arial" w:hAnsi="Times New Roman"/>
          <w:noProof/>
          <w:sz w:val="22"/>
          <w:lang w:val="ru-RU" w:eastAsia="x-none" w:bidi="ru-RU"/>
        </w:rPr>
      </w:pPr>
      <w:r w:rsidRPr="00F06E72">
        <w:rPr>
          <w:rFonts w:ascii="Times New Roman" w:eastAsia="Arial" w:hAnsi="Times New Roman"/>
          <w:noProof/>
          <w:sz w:val="22"/>
          <w:lang w:val="ru-RU" w:eastAsia="x-none" w:bidi="ru-RU"/>
        </w:rPr>
        <w:t>Для увеличения эффективности работы подземных водозаборных сооружений при реконструкции и модернизации рекомендуется использовать современные насосные агрегаты с более низким потреблением электрической энергии и возможностью управления с помощью частотных преобразователей.</w:t>
      </w:r>
    </w:p>
    <w:p w14:paraId="0D44B25E" w14:textId="77777777" w:rsidR="00F06E72" w:rsidRPr="00F06E72" w:rsidRDefault="00F06E72" w:rsidP="00F06E72">
      <w:pPr>
        <w:ind w:firstLine="709"/>
        <w:rPr>
          <w:rFonts w:ascii="Times New Roman" w:eastAsia="Arial" w:hAnsi="Times New Roman"/>
          <w:noProof/>
          <w:sz w:val="22"/>
          <w:lang w:val="ru-RU" w:eastAsia="x-none" w:bidi="ru-RU"/>
        </w:rPr>
      </w:pPr>
      <w:r w:rsidRPr="00F06E72">
        <w:rPr>
          <w:rFonts w:ascii="Times New Roman" w:eastAsia="Arial" w:hAnsi="Times New Roman"/>
          <w:noProof/>
          <w:sz w:val="22"/>
          <w:lang w:val="ru-RU" w:eastAsia="x-none" w:bidi="ru-RU"/>
        </w:rPr>
        <w:t>Постоянный объем подачи приводит к заметному ослаблению напора в часы повышенного разбора воды и к значительному повышению давления в магистрали, когда расход воды снижается. Повышение давления в магистрали ведет к потерям воды на пути к потребителю и увеличивает вероятность разрывов трубопровода.</w:t>
      </w:r>
    </w:p>
    <w:p w14:paraId="1F7B7174" w14:textId="77777777" w:rsidR="00F06E72" w:rsidRPr="00F06E72" w:rsidRDefault="00F06E72" w:rsidP="00F06E72">
      <w:pPr>
        <w:ind w:firstLine="709"/>
        <w:rPr>
          <w:rFonts w:ascii="Times New Roman" w:eastAsia="Arial" w:hAnsi="Times New Roman"/>
          <w:noProof/>
          <w:sz w:val="22"/>
          <w:lang w:val="ru-RU" w:eastAsia="x-none" w:bidi="ru-RU"/>
        </w:rPr>
      </w:pPr>
      <w:r w:rsidRPr="00F06E72">
        <w:rPr>
          <w:rFonts w:ascii="Times New Roman" w:eastAsia="Arial" w:hAnsi="Times New Roman"/>
          <w:noProof/>
          <w:sz w:val="22"/>
          <w:lang w:val="ru-RU" w:eastAsia="x-none" w:bidi="ru-RU"/>
        </w:rPr>
        <w:t>При применении частотного преобразователя есть две возможности регулировать подачу воды: в соответствии с заранее составленным графиком (без обратной связи) и в соответствии с реальным расходом (с датчиком давления или расхода воды). Использование второй схемы работы насосной станции не представляется возможным из-за большой удаленности станции второго подъема и большой разницы высотных отметок по пути прокладки водовода от насосной станции второго подъема в распределительную сеть. Рекомендуется к установке первая схема управления насосами по предварительному составленному графику</w:t>
      </w:r>
    </w:p>
    <w:p w14:paraId="5DBC368C" w14:textId="77777777" w:rsidR="00F06E72" w:rsidRPr="00F06E72" w:rsidRDefault="00F06E72" w:rsidP="00F06E72">
      <w:pPr>
        <w:ind w:firstLine="709"/>
        <w:rPr>
          <w:rFonts w:ascii="Times New Roman" w:eastAsia="Arial" w:hAnsi="Times New Roman"/>
          <w:noProof/>
          <w:sz w:val="22"/>
          <w:lang w:val="ru-RU" w:eastAsia="x-none" w:bidi="ru-RU"/>
        </w:rPr>
      </w:pPr>
      <w:r w:rsidRPr="00F06E72">
        <w:rPr>
          <w:rFonts w:ascii="Times New Roman" w:eastAsia="Arial" w:hAnsi="Times New Roman"/>
          <w:noProof/>
          <w:sz w:val="22"/>
          <w:lang w:val="ru-RU" w:eastAsia="x-none" w:bidi="ru-RU"/>
        </w:rPr>
        <w:t>Регулирование подачи воды позволяет получить экономию электроэнергии до 50 %, а также значительную экономию воды. Исключение прямых пусков двигателя позволяет снизить пусковые токи, избежать гидравлических ударов и избыточного давления в магистрали, увеличить срок службы двигателя и трубопроводов, кроме этого, значительно снизятся затраты, связанные с ремонтом насосного оборудования и электродвигателей.</w:t>
      </w:r>
    </w:p>
    <w:p w14:paraId="188576AC" w14:textId="77777777" w:rsidR="00F06E72" w:rsidRPr="00F06E72" w:rsidRDefault="00F06E72" w:rsidP="00F06E72">
      <w:pPr>
        <w:ind w:firstLine="709"/>
        <w:rPr>
          <w:rFonts w:ascii="Times New Roman" w:eastAsia="Arial" w:hAnsi="Times New Roman"/>
          <w:noProof/>
          <w:sz w:val="22"/>
          <w:lang w:val="ru-RU" w:eastAsia="x-none" w:bidi="ru-RU"/>
        </w:rPr>
      </w:pPr>
      <w:r w:rsidRPr="00F06E72">
        <w:rPr>
          <w:rFonts w:ascii="Times New Roman" w:eastAsia="Arial" w:hAnsi="Times New Roman"/>
          <w:noProof/>
          <w:sz w:val="22"/>
          <w:lang w:val="ru-RU" w:eastAsia="x-none" w:bidi="ru-RU"/>
        </w:rPr>
        <w:t>Для повышения энергоэффективности подачи воды необходимо провести следующие мероприятия:</w:t>
      </w:r>
    </w:p>
    <w:p w14:paraId="532667D8" w14:textId="77777777" w:rsidR="00F06E72" w:rsidRPr="00F06E72" w:rsidRDefault="00F06E72" w:rsidP="00F06E72">
      <w:pPr>
        <w:numPr>
          <w:ilvl w:val="0"/>
          <w:numId w:val="16"/>
        </w:numPr>
        <w:rPr>
          <w:rFonts w:ascii="Times New Roman" w:eastAsia="Arial" w:hAnsi="Times New Roman"/>
          <w:noProof/>
          <w:sz w:val="22"/>
          <w:lang w:val="ru-RU" w:eastAsia="x-none" w:bidi="ru-RU"/>
        </w:rPr>
      </w:pPr>
      <w:r w:rsidRPr="00F06E72">
        <w:rPr>
          <w:rFonts w:ascii="Times New Roman" w:eastAsia="Arial" w:hAnsi="Times New Roman"/>
          <w:noProof/>
          <w:sz w:val="22"/>
          <w:lang w:val="ru-RU" w:eastAsia="x-none" w:bidi="ru-RU"/>
        </w:rPr>
        <w:t>произвести техническое обследование существующих источников водоснабжения;</w:t>
      </w:r>
    </w:p>
    <w:p w14:paraId="036AAEA0" w14:textId="77777777" w:rsidR="00F06E72" w:rsidRPr="00F06E72" w:rsidRDefault="00F06E72" w:rsidP="00F06E72">
      <w:pPr>
        <w:numPr>
          <w:ilvl w:val="0"/>
          <w:numId w:val="16"/>
        </w:numPr>
        <w:rPr>
          <w:rFonts w:ascii="Times New Roman" w:eastAsia="Arial" w:hAnsi="Times New Roman"/>
          <w:noProof/>
          <w:sz w:val="22"/>
          <w:lang w:val="ru-RU" w:eastAsia="x-none" w:bidi="ru-RU"/>
        </w:rPr>
      </w:pPr>
      <w:r w:rsidRPr="00F06E72">
        <w:rPr>
          <w:rFonts w:ascii="Times New Roman" w:eastAsia="Arial" w:hAnsi="Times New Roman"/>
          <w:noProof/>
          <w:sz w:val="22"/>
          <w:lang w:val="ru-RU" w:eastAsia="x-none" w:bidi="ru-RU"/>
        </w:rPr>
        <w:t>по результатам технического обследования, при необходимости, заменить существующее насосное оборудование на оборудование с более высоким КПД и возможностью частотного регулирования, при этом насосы должны быть подобраны с учетом существующих потребностей в напоре и расходе;</w:t>
      </w:r>
    </w:p>
    <w:p w14:paraId="2EB9EBD8" w14:textId="77777777" w:rsidR="00F06E72" w:rsidRPr="00F06E72" w:rsidRDefault="00F06E72" w:rsidP="00F06E72">
      <w:pPr>
        <w:numPr>
          <w:ilvl w:val="0"/>
          <w:numId w:val="16"/>
        </w:numPr>
        <w:rPr>
          <w:rFonts w:ascii="Times New Roman" w:eastAsia="Arial" w:hAnsi="Times New Roman"/>
          <w:noProof/>
          <w:sz w:val="22"/>
          <w:lang w:val="ru-RU" w:eastAsia="x-none" w:bidi="ru-RU"/>
        </w:rPr>
      </w:pPr>
      <w:r w:rsidRPr="00F06E72">
        <w:rPr>
          <w:rFonts w:ascii="Times New Roman" w:eastAsia="Arial" w:hAnsi="Times New Roman"/>
          <w:noProof/>
          <w:sz w:val="22"/>
          <w:lang w:val="ru-RU" w:eastAsia="x-none" w:bidi="ru-RU"/>
        </w:rPr>
        <w:t>исключить в процессе эксплуатации насосных станций регулирование работы насосов с помощью задвижек;</w:t>
      </w:r>
    </w:p>
    <w:p w14:paraId="2D998E65" w14:textId="77777777" w:rsidR="00F06E72" w:rsidRPr="00F06E72" w:rsidRDefault="00F06E72" w:rsidP="00F06E72">
      <w:pPr>
        <w:numPr>
          <w:ilvl w:val="0"/>
          <w:numId w:val="16"/>
        </w:numPr>
        <w:rPr>
          <w:rFonts w:ascii="Times New Roman" w:eastAsia="Arial" w:hAnsi="Times New Roman"/>
          <w:noProof/>
          <w:sz w:val="22"/>
          <w:lang w:val="ru-RU" w:eastAsia="x-none" w:bidi="ru-RU"/>
        </w:rPr>
      </w:pPr>
      <w:r w:rsidRPr="00F06E72">
        <w:rPr>
          <w:rFonts w:ascii="Times New Roman" w:eastAsia="Arial" w:hAnsi="Times New Roman"/>
          <w:noProof/>
          <w:sz w:val="22"/>
          <w:lang w:val="ru-RU" w:eastAsia="x-none" w:bidi="ru-RU"/>
        </w:rPr>
        <w:t>по результатам технического обследования, при необходимости, произвести ремонт магистральных и разводящих сетей, с целью сокращения потерь воды и стабилизации гидравлической характеристики сети;</w:t>
      </w:r>
    </w:p>
    <w:p w14:paraId="76F872C2" w14:textId="77777777" w:rsidR="00F06E72" w:rsidRPr="00F06E72" w:rsidRDefault="00F06E72" w:rsidP="00F06E72">
      <w:pPr>
        <w:numPr>
          <w:ilvl w:val="0"/>
          <w:numId w:val="16"/>
        </w:numPr>
        <w:rPr>
          <w:rFonts w:ascii="Times New Roman" w:eastAsia="Arial" w:hAnsi="Times New Roman"/>
          <w:noProof/>
          <w:sz w:val="22"/>
          <w:lang w:val="ru-RU" w:eastAsia="x-none" w:bidi="ru-RU"/>
        </w:rPr>
      </w:pPr>
      <w:r w:rsidRPr="00F06E72">
        <w:rPr>
          <w:rFonts w:ascii="Times New Roman" w:eastAsia="Arial" w:hAnsi="Times New Roman"/>
          <w:noProof/>
          <w:sz w:val="22"/>
          <w:lang w:val="ru-RU" w:eastAsia="x-none" w:bidi="ru-RU"/>
        </w:rPr>
        <w:lastRenderedPageBreak/>
        <w:t>для исключения аварийных ситуаций произвести ремонт здания насосной станции.</w:t>
      </w:r>
    </w:p>
    <w:p w14:paraId="345773EA" w14:textId="77777777" w:rsidR="00F06E72" w:rsidRPr="00F06E72" w:rsidRDefault="00F06E72" w:rsidP="00F06E72">
      <w:pPr>
        <w:ind w:firstLine="709"/>
        <w:rPr>
          <w:rFonts w:ascii="Times New Roman" w:eastAsia="Arial" w:hAnsi="Times New Roman"/>
          <w:noProof/>
          <w:sz w:val="22"/>
          <w:lang w:val="ru-RU" w:eastAsia="x-none" w:bidi="ru-RU"/>
        </w:rPr>
      </w:pPr>
      <w:r w:rsidRPr="00F06E72">
        <w:rPr>
          <w:rFonts w:ascii="Times New Roman" w:eastAsia="Arial" w:hAnsi="Times New Roman"/>
          <w:noProof/>
          <w:sz w:val="22"/>
          <w:lang w:val="ru-RU" w:eastAsia="x-none" w:bidi="ru-RU"/>
        </w:rPr>
        <w:t xml:space="preserve">Одной из основных проблем при эксплуатации системы водоснабжения является состояние водоводов и магистральных сетей водоснабжения. </w:t>
      </w:r>
    </w:p>
    <w:p w14:paraId="1A06A02B" w14:textId="77777777" w:rsidR="00F06E72" w:rsidRPr="00F06E72" w:rsidRDefault="00F06E72" w:rsidP="00F06E72">
      <w:pPr>
        <w:ind w:firstLine="709"/>
        <w:rPr>
          <w:rFonts w:ascii="Times New Roman" w:eastAsia="Arial" w:hAnsi="Times New Roman"/>
          <w:noProof/>
          <w:sz w:val="22"/>
          <w:lang w:val="ru-RU" w:eastAsia="x-none" w:bidi="ru-RU"/>
        </w:rPr>
      </w:pPr>
      <w:r w:rsidRPr="00F06E72">
        <w:rPr>
          <w:rFonts w:ascii="Times New Roman" w:eastAsia="Arial" w:hAnsi="Times New Roman"/>
          <w:noProof/>
          <w:sz w:val="22"/>
          <w:lang w:val="ru-RU" w:eastAsia="x-none" w:bidi="ru-RU"/>
        </w:rPr>
        <w:t>Большинство трубопроводов водопроводной сети были построены и введены в эксплуатацию десятки лет назад, без учета требований надежности по применяемым материалам и организационно-техническим возможностям эксплуатирующей организации и в настоящее время имеют значительный физический износ.</w:t>
      </w:r>
    </w:p>
    <w:p w14:paraId="0B3B4207" w14:textId="77777777" w:rsidR="00F06E72" w:rsidRPr="00F06E72" w:rsidRDefault="00F06E72" w:rsidP="00F06E72">
      <w:pPr>
        <w:ind w:firstLine="709"/>
        <w:rPr>
          <w:rFonts w:ascii="Times New Roman" w:eastAsia="Arial" w:hAnsi="Times New Roman"/>
          <w:noProof/>
          <w:sz w:val="22"/>
          <w:lang w:val="ru-RU" w:eastAsia="x-none" w:bidi="ru-RU"/>
        </w:rPr>
      </w:pPr>
      <w:r w:rsidRPr="00F06E72">
        <w:rPr>
          <w:rFonts w:ascii="Times New Roman" w:eastAsia="Arial" w:hAnsi="Times New Roman"/>
          <w:noProof/>
          <w:sz w:val="22"/>
          <w:lang w:val="ru-RU" w:eastAsia="x-none" w:bidi="ru-RU"/>
        </w:rPr>
        <w:t>Требуется произвести замену всех водопроводных сетей, запорно-регулирующей арматуры, пожарных гидрантов и водопроводных колодцев в населенных пунктах Шерловогорского ГП.</w:t>
      </w:r>
    </w:p>
    <w:p w14:paraId="7B60C70E" w14:textId="77777777" w:rsidR="00F06E72" w:rsidRPr="00F06E72" w:rsidRDefault="00F06E72" w:rsidP="00F06E72">
      <w:pPr>
        <w:ind w:firstLine="709"/>
        <w:rPr>
          <w:rFonts w:ascii="Times New Roman" w:eastAsia="Arial" w:hAnsi="Times New Roman"/>
          <w:noProof/>
          <w:sz w:val="22"/>
          <w:lang w:val="ru-RU" w:eastAsia="x-none" w:bidi="ru-RU"/>
        </w:rPr>
      </w:pPr>
      <w:r w:rsidRPr="00F06E72">
        <w:rPr>
          <w:rFonts w:ascii="Times New Roman" w:eastAsia="Arial" w:hAnsi="Times New Roman"/>
          <w:noProof/>
          <w:sz w:val="22"/>
          <w:lang w:val="ru-RU" w:eastAsia="x-none" w:bidi="ru-RU"/>
        </w:rPr>
        <w:t>По комплексам водозаборных сооружений и насосных станций основной проблемой является моральный и физический износ оборудования и применяемых технологий.</w:t>
      </w:r>
    </w:p>
    <w:p w14:paraId="4AC14CFC" w14:textId="77777777" w:rsidR="00F06E72" w:rsidRPr="00F06E72" w:rsidRDefault="00F06E72" w:rsidP="00F06E72">
      <w:pPr>
        <w:ind w:firstLine="709"/>
        <w:rPr>
          <w:rFonts w:ascii="Times New Roman" w:eastAsia="Arial" w:hAnsi="Times New Roman"/>
          <w:noProof/>
          <w:sz w:val="22"/>
          <w:lang w:val="ru-RU" w:eastAsia="x-none" w:bidi="ru-RU"/>
        </w:rPr>
      </w:pPr>
      <w:r w:rsidRPr="00F06E72">
        <w:rPr>
          <w:rFonts w:ascii="Times New Roman" w:eastAsia="Arial" w:hAnsi="Times New Roman"/>
          <w:noProof/>
          <w:sz w:val="22"/>
          <w:lang w:val="ru-RU" w:eastAsia="x-none" w:bidi="ru-RU"/>
        </w:rPr>
        <w:t>Необходимо разработать проект реконструкции водозаборных сооружений, а также реконструкции внутриплощадочных и магистральных водоводов. Заменить внутриплощадочные и магистральные сети, заменить оборудование водозаборов на более экономичное и современное, установить оборудование для обеззараживания воды подаваемой в сети населенных пунктов.</w:t>
      </w:r>
    </w:p>
    <w:p w14:paraId="74B344C6" w14:textId="77777777" w:rsidR="00F06E72" w:rsidRPr="00F06E72" w:rsidRDefault="00F06E72" w:rsidP="00F06E72">
      <w:pPr>
        <w:ind w:firstLine="709"/>
        <w:rPr>
          <w:rFonts w:ascii="Times New Roman" w:eastAsia="Arial" w:hAnsi="Times New Roman"/>
          <w:noProof/>
          <w:sz w:val="22"/>
          <w:lang w:val="ru-RU" w:eastAsia="x-none" w:bidi="ru-RU"/>
        </w:rPr>
      </w:pPr>
      <w:r w:rsidRPr="00F06E72">
        <w:rPr>
          <w:rFonts w:ascii="Times New Roman" w:eastAsia="Arial" w:hAnsi="Times New Roman"/>
          <w:noProof/>
          <w:sz w:val="22"/>
          <w:lang w:val="ru-RU" w:eastAsia="x-none" w:bidi="ru-RU"/>
        </w:rPr>
        <w:t>Также следует рассмотреть возможность внедрения системы АИИС КУЭ (автоматизированная информационно-измерительная система коммерческого учета электроэнергии), которая охватывает наиболее энергоемкие объекты. Т.к. основные затраты при передаче воды составляет компонент потребления электроэнергии, то внедрение системы АИИС КУЭ позволит оптимизировать затраты предприятия при оплате мощности.</w:t>
      </w:r>
    </w:p>
    <w:p w14:paraId="1C6248FB" w14:textId="77777777" w:rsidR="00F06E72" w:rsidRPr="00F06E72" w:rsidRDefault="00F06E72" w:rsidP="00F06E72">
      <w:pPr>
        <w:ind w:firstLine="709"/>
        <w:rPr>
          <w:rFonts w:ascii="Times New Roman" w:eastAsia="Arial" w:hAnsi="Times New Roman"/>
          <w:noProof/>
          <w:sz w:val="22"/>
          <w:lang w:val="ru-RU" w:eastAsia="x-none" w:bidi="ru-RU"/>
        </w:rPr>
      </w:pPr>
      <w:r w:rsidRPr="00F06E72">
        <w:rPr>
          <w:rFonts w:ascii="Times New Roman" w:eastAsia="Arial" w:hAnsi="Times New Roman"/>
          <w:noProof/>
          <w:sz w:val="22"/>
          <w:lang w:val="ru-RU" w:eastAsia="x-none" w:bidi="ru-RU"/>
        </w:rPr>
        <w:t>Перспективным направлением сокращения энергозатрат на объектах водоснабжения на данный момент является проведение энергоаудита насосных агрегатов. Целью аудита насосных систем является определение возможной экономии при замене имеющейся насосной установки на оборудование ведущих мировых производителей с учётом энергосбережения и периода окупаемости.</w:t>
      </w:r>
    </w:p>
    <w:p w14:paraId="01969224" w14:textId="77777777" w:rsidR="00F06E72" w:rsidRPr="00F06E72" w:rsidRDefault="00F06E72" w:rsidP="00F06E72">
      <w:pPr>
        <w:ind w:firstLine="709"/>
        <w:rPr>
          <w:rFonts w:ascii="Times New Roman" w:eastAsia="Arial" w:hAnsi="Times New Roman"/>
          <w:noProof/>
          <w:sz w:val="22"/>
          <w:lang w:val="ru-RU" w:eastAsia="x-none" w:bidi="ru-RU"/>
        </w:rPr>
      </w:pPr>
      <w:r w:rsidRPr="00F06E72">
        <w:rPr>
          <w:rFonts w:ascii="Times New Roman" w:eastAsia="Arial" w:hAnsi="Times New Roman"/>
          <w:noProof/>
          <w:sz w:val="22"/>
          <w:lang w:val="ru-RU" w:eastAsia="x-none" w:bidi="ru-RU"/>
        </w:rPr>
        <w:t>Аудит насосных систем включает в себя измерение 3 величин, а именно: расхода (м³/ч), перепада давления (м) и энергопотребления (кВт). Расход измеряется с помощью ультразвукового хомута на расходомере. Перепад давления измеряется с помощью двух датчиков давления прямого действия с последующими вычислениями. Энергопотребление измеряется с помощью ваттметра, который определяет напряжение и ток. Затем ваттметр вычисляет энергопотребление. Все эти данные сохраняются для последующего анализа. Погрешность измерений составляет ±5%. Такая же погрешность является максимальной погрешностью конечного результата.</w:t>
      </w:r>
    </w:p>
    <w:p w14:paraId="08711119" w14:textId="77777777" w:rsidR="00F06E72" w:rsidRPr="00F06E72" w:rsidRDefault="00F06E72" w:rsidP="00F06E72">
      <w:pPr>
        <w:ind w:firstLine="709"/>
        <w:rPr>
          <w:rFonts w:ascii="Times New Roman" w:eastAsia="Arial" w:hAnsi="Times New Roman"/>
          <w:noProof/>
          <w:sz w:val="22"/>
          <w:lang w:val="ru-RU" w:eastAsia="x-none" w:bidi="ru-RU"/>
        </w:rPr>
      </w:pPr>
      <w:r w:rsidRPr="00F06E72">
        <w:rPr>
          <w:rFonts w:ascii="Times New Roman" w:eastAsia="Arial" w:hAnsi="Times New Roman"/>
          <w:noProof/>
          <w:sz w:val="22"/>
          <w:lang w:val="ru-RU" w:eastAsia="x-none" w:bidi="ru-RU"/>
        </w:rPr>
        <w:t xml:space="preserve">По измеренным данным составляется профиль нагрузки, который делится на 5 зон нагрузки. В каждой зоне нагрузки рассчитывается средняя рабочая точка. Составленный профиль нагрузки – это основа для подбора нового насоса. Выбор делается, исходя из КПД насосной установки в зоне нагрузки, на которую попадает большая часть рабочих часов насоса. Задача состоит в том, чтобы получить максимально возможный КПД. Затем сравнивают экономичность в эксплуатации старого и нового насосов. Это сравнение отображается в диаграммах. В них представлен период </w:t>
      </w:r>
      <w:r w:rsidRPr="00F06E72">
        <w:rPr>
          <w:rFonts w:ascii="Times New Roman" w:eastAsia="Arial" w:hAnsi="Times New Roman"/>
          <w:noProof/>
          <w:sz w:val="22"/>
          <w:lang w:val="ru-RU" w:eastAsia="x-none" w:bidi="ru-RU"/>
        </w:rPr>
        <w:lastRenderedPageBreak/>
        <w:t>окупаемости, а также финансовая экономия за первые 10 лет после монтажа. Результат основывается на том, что в системе не меняется ничего, кроме насосной установки.</w:t>
      </w:r>
    </w:p>
    <w:p w14:paraId="74A9B164" w14:textId="77777777" w:rsidR="00F06E72" w:rsidRPr="00F06E72" w:rsidRDefault="00F06E72" w:rsidP="00F06E72">
      <w:pPr>
        <w:ind w:firstLine="709"/>
        <w:rPr>
          <w:rFonts w:ascii="Times New Roman" w:eastAsia="Arial" w:hAnsi="Times New Roman"/>
          <w:noProof/>
          <w:sz w:val="22"/>
          <w:lang w:val="ru-RU" w:eastAsia="x-none" w:bidi="ru-RU"/>
        </w:rPr>
      </w:pPr>
      <w:r w:rsidRPr="00F06E72">
        <w:rPr>
          <w:rFonts w:ascii="Times New Roman" w:eastAsia="Arial" w:hAnsi="Times New Roman"/>
          <w:noProof/>
          <w:sz w:val="22"/>
          <w:lang w:val="ru-RU" w:eastAsia="x-none" w:bidi="ru-RU"/>
        </w:rPr>
        <w:t>Также в комплекс проблем, связанных с теплоснабжением, входит необходимость перехода с существующей открытой системы ГВС на закрытую.</w:t>
      </w:r>
    </w:p>
    <w:p w14:paraId="2D072F58" w14:textId="77777777" w:rsidR="00F06E72" w:rsidRPr="00F06E72" w:rsidRDefault="00F06E72" w:rsidP="00F06E72">
      <w:pPr>
        <w:ind w:firstLine="709"/>
        <w:rPr>
          <w:rFonts w:ascii="Times New Roman" w:eastAsia="Arial" w:hAnsi="Times New Roman"/>
          <w:noProof/>
          <w:sz w:val="22"/>
          <w:lang w:val="ru-RU" w:eastAsia="x-none" w:bidi="ru-RU"/>
        </w:rPr>
      </w:pPr>
      <w:r w:rsidRPr="00F06E72">
        <w:rPr>
          <w:rFonts w:ascii="Times New Roman" w:eastAsia="Arial" w:hAnsi="Times New Roman"/>
          <w:noProof/>
          <w:sz w:val="22"/>
          <w:lang w:val="ru-RU" w:eastAsia="x-none" w:bidi="ru-RU"/>
        </w:rPr>
        <w:t>В соответствии с п. 10.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14:paraId="07B01552"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092E8FCF"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5A4FA155" w14:textId="77777777" w:rsidR="00F06E72" w:rsidRPr="00F06E72" w:rsidRDefault="00F06E72" w:rsidP="00F06E72">
      <w:pPr>
        <w:ind w:firstLine="709"/>
        <w:rPr>
          <w:rFonts w:ascii="Times New Roman" w:eastAsia="Arial" w:hAnsi="Times New Roman"/>
          <w:noProof/>
          <w:sz w:val="22"/>
          <w:lang w:val="ru-RU" w:eastAsia="x-none" w:bidi="ru-RU"/>
        </w:rPr>
      </w:pPr>
      <w:r w:rsidRPr="00F06E72">
        <w:rPr>
          <w:rFonts w:ascii="Times New Roman" w:eastAsia="Arial" w:hAnsi="Times New Roman"/>
          <w:noProof/>
          <w:sz w:val="22"/>
          <w:lang w:val="ru-RU" w:eastAsia="x-none" w:bidi="ru-RU"/>
        </w:rPr>
        <w:t>Наряду с этими положительными моментами остается не решенными несколько проблем.</w:t>
      </w:r>
    </w:p>
    <w:p w14:paraId="3BED2F5E" w14:textId="77777777" w:rsidR="00F06E72" w:rsidRPr="00F06E72" w:rsidRDefault="00F06E72" w:rsidP="00F06E72">
      <w:pPr>
        <w:ind w:firstLine="709"/>
        <w:rPr>
          <w:rFonts w:ascii="Times New Roman" w:eastAsia="Arial" w:hAnsi="Times New Roman"/>
          <w:noProof/>
          <w:sz w:val="22"/>
          <w:lang w:val="ru-RU" w:eastAsia="x-none" w:bidi="ru-RU"/>
        </w:rPr>
      </w:pPr>
      <w:r w:rsidRPr="00F06E72">
        <w:rPr>
          <w:rFonts w:ascii="Times New Roman" w:eastAsia="Arial" w:hAnsi="Times New Roman"/>
          <w:noProof/>
          <w:sz w:val="22"/>
          <w:lang w:val="ru-RU" w:eastAsia="x-none" w:bidi="ru-RU"/>
        </w:rPr>
        <w:t>Не решена проблема водоснабжения территории, не охваченной централизованным водоснабжение см. рисунок 1. Также достаточное количество абонентов не имеют приборов учета.</w:t>
      </w:r>
    </w:p>
    <w:p w14:paraId="153EFBCC" w14:textId="77777777" w:rsidR="00F06E72" w:rsidRPr="00F06E72" w:rsidRDefault="00F06E72" w:rsidP="00F06E72">
      <w:pPr>
        <w:ind w:firstLine="709"/>
        <w:rPr>
          <w:rFonts w:ascii="Times New Roman" w:eastAsia="Arial" w:hAnsi="Times New Roman"/>
          <w:noProof/>
          <w:sz w:val="22"/>
          <w:lang w:val="ru-RU" w:eastAsia="x-none" w:bidi="ru-RU"/>
        </w:rPr>
      </w:pPr>
      <w:r w:rsidRPr="00F06E72">
        <w:rPr>
          <w:rFonts w:ascii="Times New Roman" w:eastAsia="Arial" w:hAnsi="Times New Roman"/>
          <w:noProof/>
          <w:sz w:val="22"/>
          <w:lang w:val="ru-RU" w:eastAsia="x-none" w:bidi="ru-RU"/>
        </w:rPr>
        <w:t xml:space="preserve">Таблица 1.1.3.2.1. - </w:t>
      </w:r>
      <w:r w:rsidRPr="00F06E72">
        <w:rPr>
          <w:rFonts w:ascii="Times New Roman" w:eastAsia="Arial" w:hAnsi="Times New Roman"/>
          <w:noProof/>
          <w:szCs w:val="24"/>
          <w:lang w:val="x-none" w:eastAsia="x-none" w:bidi="ru-RU"/>
        </w:rPr>
        <w:t>Количество абонентов, использующих централизованное водоснабжение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3"/>
        <w:gridCol w:w="3488"/>
        <w:gridCol w:w="3114"/>
      </w:tblGrid>
      <w:tr w:rsidR="00F06E72" w:rsidRPr="00F06E72" w14:paraId="6CC8C6D3" w14:textId="77777777" w:rsidTr="00BC3033">
        <w:trPr>
          <w:trHeight w:val="20"/>
        </w:trPr>
        <w:tc>
          <w:tcPr>
            <w:tcW w:w="1468" w:type="pct"/>
            <w:vMerge w:val="restart"/>
            <w:shd w:val="clear" w:color="auto" w:fill="D9D9D9"/>
            <w:vAlign w:val="center"/>
          </w:tcPr>
          <w:p w14:paraId="2C4E8200"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Населенный пункт</w:t>
            </w:r>
          </w:p>
        </w:tc>
        <w:tc>
          <w:tcPr>
            <w:tcW w:w="1866" w:type="pct"/>
            <w:vMerge w:val="restart"/>
            <w:shd w:val="clear" w:color="auto" w:fill="D9D9D9"/>
            <w:vAlign w:val="center"/>
          </w:tcPr>
          <w:p w14:paraId="5ADDF903"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Эксплуатирующая организация</w:t>
            </w:r>
          </w:p>
        </w:tc>
        <w:tc>
          <w:tcPr>
            <w:tcW w:w="1666" w:type="pct"/>
            <w:shd w:val="clear" w:color="auto" w:fill="D9D9D9"/>
            <w:vAlign w:val="center"/>
          </w:tcPr>
          <w:p w14:paraId="10A6DF14"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Количество абонентов, чел</w:t>
            </w:r>
          </w:p>
        </w:tc>
      </w:tr>
      <w:tr w:rsidR="00F06E72" w:rsidRPr="00F06E72" w14:paraId="5BDFA4AC" w14:textId="77777777" w:rsidTr="00BC3033">
        <w:trPr>
          <w:trHeight w:val="20"/>
        </w:trPr>
        <w:tc>
          <w:tcPr>
            <w:tcW w:w="1468" w:type="pct"/>
            <w:vMerge/>
            <w:shd w:val="clear" w:color="auto" w:fill="D9D9D9"/>
            <w:vAlign w:val="center"/>
          </w:tcPr>
          <w:p w14:paraId="6D806E35" w14:textId="77777777" w:rsidR="00F06E72" w:rsidRPr="00F06E72" w:rsidRDefault="00F06E72" w:rsidP="00F06E72">
            <w:pPr>
              <w:spacing w:line="240" w:lineRule="auto"/>
              <w:ind w:firstLine="0"/>
              <w:jc w:val="center"/>
              <w:rPr>
                <w:rFonts w:ascii="Times New Roman" w:eastAsia="Calibri" w:hAnsi="Times New Roman"/>
                <w:sz w:val="20"/>
                <w:lang w:val="ru-RU" w:bidi="ar-SA"/>
              </w:rPr>
            </w:pPr>
          </w:p>
        </w:tc>
        <w:tc>
          <w:tcPr>
            <w:tcW w:w="1866" w:type="pct"/>
            <w:vMerge/>
            <w:shd w:val="clear" w:color="auto" w:fill="D9D9D9"/>
          </w:tcPr>
          <w:p w14:paraId="7310D446" w14:textId="77777777" w:rsidR="00F06E72" w:rsidRPr="00F06E72" w:rsidRDefault="00F06E72" w:rsidP="00F06E72">
            <w:pPr>
              <w:spacing w:line="240" w:lineRule="auto"/>
              <w:ind w:firstLine="0"/>
              <w:jc w:val="center"/>
              <w:rPr>
                <w:rFonts w:ascii="Times New Roman" w:eastAsia="Calibri" w:hAnsi="Times New Roman"/>
                <w:sz w:val="20"/>
                <w:lang w:val="ru-RU" w:bidi="ar-SA"/>
              </w:rPr>
            </w:pPr>
          </w:p>
        </w:tc>
        <w:tc>
          <w:tcPr>
            <w:tcW w:w="1666" w:type="pct"/>
            <w:shd w:val="clear" w:color="auto" w:fill="D9D9D9"/>
            <w:vAlign w:val="center"/>
          </w:tcPr>
          <w:p w14:paraId="67AC665B"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2021год</w:t>
            </w:r>
          </w:p>
        </w:tc>
      </w:tr>
      <w:tr w:rsidR="00F06E72" w:rsidRPr="00F06E72" w14:paraId="5A98A568" w14:textId="77777777" w:rsidTr="00BC3033">
        <w:trPr>
          <w:trHeight w:val="20"/>
        </w:trPr>
        <w:tc>
          <w:tcPr>
            <w:tcW w:w="1468" w:type="pct"/>
            <w:shd w:val="clear" w:color="auto" w:fill="auto"/>
            <w:vAlign w:val="center"/>
          </w:tcPr>
          <w:p w14:paraId="2DBD3EBD" w14:textId="77777777" w:rsidR="00F06E72" w:rsidRPr="00F06E72" w:rsidRDefault="00F06E72" w:rsidP="00F06E72">
            <w:pPr>
              <w:spacing w:line="240" w:lineRule="auto"/>
              <w:ind w:firstLine="0"/>
              <w:jc w:val="center"/>
              <w:rPr>
                <w:rFonts w:ascii="Times New Roman" w:eastAsia="Calibri" w:hAnsi="Times New Roman"/>
                <w:sz w:val="20"/>
                <w:lang w:val="ru-RU" w:bidi="ar-SA"/>
              </w:rPr>
            </w:pPr>
            <w:proofErr w:type="spellStart"/>
            <w:r w:rsidRPr="00F06E72">
              <w:rPr>
                <w:rFonts w:ascii="Times New Roman" w:eastAsia="Calibri" w:hAnsi="Times New Roman"/>
                <w:sz w:val="20"/>
                <w:lang w:val="ru-RU" w:bidi="ar-SA"/>
              </w:rPr>
              <w:t>Пгт</w:t>
            </w:r>
            <w:proofErr w:type="spellEnd"/>
            <w:r w:rsidRPr="00F06E72">
              <w:rPr>
                <w:rFonts w:ascii="Times New Roman" w:eastAsia="Calibri" w:hAnsi="Times New Roman"/>
                <w:sz w:val="20"/>
                <w:lang w:val="ru-RU" w:bidi="ar-SA"/>
              </w:rPr>
              <w:t>. Шерловая Гора</w:t>
            </w:r>
          </w:p>
        </w:tc>
        <w:tc>
          <w:tcPr>
            <w:tcW w:w="1866" w:type="pct"/>
            <w:shd w:val="clear" w:color="auto" w:fill="auto"/>
          </w:tcPr>
          <w:p w14:paraId="501CB3D9"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ПАО «ТГК-14»</w:t>
            </w:r>
          </w:p>
        </w:tc>
        <w:tc>
          <w:tcPr>
            <w:tcW w:w="1666" w:type="pct"/>
            <w:shd w:val="clear" w:color="auto" w:fill="auto"/>
            <w:vAlign w:val="center"/>
          </w:tcPr>
          <w:p w14:paraId="782C67D7"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4622</w:t>
            </w:r>
          </w:p>
        </w:tc>
      </w:tr>
    </w:tbl>
    <w:p w14:paraId="2D0E5BD4" w14:textId="77777777" w:rsidR="00F06E72" w:rsidRPr="00F06E72" w:rsidRDefault="00F06E72" w:rsidP="00F06E72">
      <w:pPr>
        <w:ind w:firstLine="709"/>
        <w:rPr>
          <w:rFonts w:ascii="Times New Roman" w:eastAsia="Arial" w:hAnsi="Times New Roman"/>
          <w:noProof/>
          <w:sz w:val="22"/>
          <w:lang w:val="ru-RU" w:eastAsia="x-none" w:bidi="ru-RU"/>
        </w:rPr>
      </w:pPr>
    </w:p>
    <w:p w14:paraId="1AE58DB7"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ru-RU" w:eastAsia="x-none" w:bidi="ru-RU"/>
        </w:rPr>
        <w:t xml:space="preserve">Таблица 1.1.3.2.2. - </w:t>
      </w:r>
      <w:r w:rsidRPr="00F06E72">
        <w:rPr>
          <w:rFonts w:ascii="Times New Roman" w:eastAsia="Arial" w:hAnsi="Times New Roman"/>
          <w:noProof/>
          <w:sz w:val="22"/>
          <w:lang w:val="x-none" w:eastAsia="x-none" w:bidi="ru-RU"/>
        </w:rPr>
        <w:t>Информация по источникам водоснабжения.</w:t>
      </w:r>
      <w:r w:rsidRPr="00F06E72">
        <w:rPr>
          <w:rFonts w:ascii="Times New Roman" w:eastAsia="Arial" w:hAnsi="Times New Roman"/>
          <w:b/>
          <w:noProof/>
          <w:color w:val="000000"/>
          <w:sz w:val="22"/>
          <w:lang w:val="x-none" w:eastAsia="x-none" w:bidi="ru-RU"/>
        </w:rPr>
        <w:t xml:space="preserve"> </w:t>
      </w:r>
    </w:p>
    <w:tbl>
      <w:tblPr>
        <w:tblW w:w="5000" w:type="pct"/>
        <w:tblCellMar>
          <w:left w:w="10" w:type="dxa"/>
          <w:right w:w="10" w:type="dxa"/>
        </w:tblCellMar>
        <w:tblLook w:val="0000" w:firstRow="0" w:lastRow="0" w:firstColumn="0" w:lastColumn="0" w:noHBand="0" w:noVBand="0"/>
      </w:tblPr>
      <w:tblGrid>
        <w:gridCol w:w="1522"/>
        <w:gridCol w:w="677"/>
        <w:gridCol w:w="585"/>
        <w:gridCol w:w="708"/>
        <w:gridCol w:w="1822"/>
        <w:gridCol w:w="970"/>
        <w:gridCol w:w="979"/>
        <w:gridCol w:w="1088"/>
        <w:gridCol w:w="994"/>
      </w:tblGrid>
      <w:tr w:rsidR="00F06E72" w:rsidRPr="00F06E72" w14:paraId="10D98230" w14:textId="77777777" w:rsidTr="00BC3033">
        <w:trPr>
          <w:trHeight w:hRule="exact" w:val="1289"/>
          <w:tblHeader/>
        </w:trPr>
        <w:tc>
          <w:tcPr>
            <w:tcW w:w="814" w:type="pct"/>
            <w:tcBorders>
              <w:top w:val="single" w:sz="4" w:space="0" w:color="auto"/>
              <w:left w:val="single" w:sz="4" w:space="0" w:color="auto"/>
            </w:tcBorders>
            <w:shd w:val="clear" w:color="auto" w:fill="D9D9D9"/>
            <w:vAlign w:val="center"/>
          </w:tcPr>
          <w:p w14:paraId="737A53B5" w14:textId="77777777" w:rsidR="00F06E72" w:rsidRPr="00F06E72" w:rsidRDefault="00F06E72" w:rsidP="00F06E72">
            <w:pPr>
              <w:spacing w:line="240" w:lineRule="auto"/>
              <w:ind w:firstLine="0"/>
              <w:jc w:val="center"/>
              <w:rPr>
                <w:rFonts w:ascii="Times New Roman" w:eastAsia="Calibri" w:hAnsi="Times New Roman"/>
                <w:sz w:val="20"/>
                <w:szCs w:val="20"/>
                <w:lang w:val="ru-RU" w:bidi="ar-SA"/>
              </w:rPr>
            </w:pPr>
            <w:r w:rsidRPr="00F06E72">
              <w:rPr>
                <w:rFonts w:ascii="Times New Roman" w:eastAsia="Calibri" w:hAnsi="Times New Roman"/>
                <w:color w:val="000000"/>
                <w:sz w:val="20"/>
                <w:szCs w:val="20"/>
                <w:lang w:val="ru-RU" w:eastAsia="ru-RU" w:bidi="ru-RU"/>
              </w:rPr>
              <w:t>Наименование ВЗУ и его местоположение</w:t>
            </w:r>
          </w:p>
        </w:tc>
        <w:tc>
          <w:tcPr>
            <w:tcW w:w="362" w:type="pct"/>
            <w:tcBorders>
              <w:top w:val="single" w:sz="4" w:space="0" w:color="auto"/>
              <w:left w:val="single" w:sz="4" w:space="0" w:color="auto"/>
            </w:tcBorders>
            <w:shd w:val="clear" w:color="auto" w:fill="D9D9D9"/>
            <w:vAlign w:val="center"/>
          </w:tcPr>
          <w:p w14:paraId="36EA49BB" w14:textId="77777777" w:rsidR="00F06E72" w:rsidRPr="00F06E72" w:rsidRDefault="00F06E72" w:rsidP="00F06E72">
            <w:pPr>
              <w:spacing w:line="240" w:lineRule="auto"/>
              <w:ind w:firstLine="0"/>
              <w:jc w:val="center"/>
              <w:rPr>
                <w:rFonts w:ascii="Times New Roman" w:eastAsia="Calibri" w:hAnsi="Times New Roman"/>
                <w:sz w:val="20"/>
                <w:szCs w:val="20"/>
                <w:lang w:val="ru-RU" w:bidi="ar-SA"/>
              </w:rPr>
            </w:pPr>
            <w:r w:rsidRPr="00F06E72">
              <w:rPr>
                <w:rFonts w:ascii="Times New Roman" w:eastAsia="Calibri" w:hAnsi="Times New Roman"/>
                <w:color w:val="000000"/>
                <w:sz w:val="20"/>
                <w:szCs w:val="20"/>
                <w:lang w:val="ru-RU" w:eastAsia="ru-RU" w:bidi="ru-RU"/>
              </w:rPr>
              <w:t>Глуби на, м</w:t>
            </w:r>
          </w:p>
        </w:tc>
        <w:tc>
          <w:tcPr>
            <w:tcW w:w="313" w:type="pct"/>
            <w:tcBorders>
              <w:top w:val="single" w:sz="4" w:space="0" w:color="auto"/>
              <w:left w:val="single" w:sz="4" w:space="0" w:color="auto"/>
            </w:tcBorders>
            <w:shd w:val="clear" w:color="auto" w:fill="D9D9D9"/>
            <w:vAlign w:val="center"/>
          </w:tcPr>
          <w:p w14:paraId="551B51E4" w14:textId="77777777" w:rsidR="00F06E72" w:rsidRPr="00F06E72" w:rsidRDefault="00F06E72" w:rsidP="00F06E72">
            <w:pPr>
              <w:spacing w:line="240" w:lineRule="auto"/>
              <w:ind w:firstLine="0"/>
              <w:jc w:val="center"/>
              <w:rPr>
                <w:rFonts w:ascii="Times New Roman" w:eastAsia="Calibri" w:hAnsi="Times New Roman"/>
                <w:sz w:val="20"/>
                <w:szCs w:val="20"/>
                <w:lang w:val="ru-RU" w:bidi="ar-SA"/>
              </w:rPr>
            </w:pPr>
            <w:r w:rsidRPr="00F06E72">
              <w:rPr>
                <w:rFonts w:ascii="Times New Roman" w:eastAsia="Calibri" w:hAnsi="Times New Roman"/>
                <w:color w:val="000000"/>
                <w:sz w:val="20"/>
                <w:szCs w:val="20"/>
                <w:lang w:val="ru-RU" w:eastAsia="ru-RU" w:bidi="ru-RU"/>
              </w:rPr>
              <w:t>Год</w:t>
            </w:r>
          </w:p>
          <w:p w14:paraId="14217232" w14:textId="77777777" w:rsidR="00F06E72" w:rsidRPr="00F06E72" w:rsidRDefault="00F06E72" w:rsidP="00F06E72">
            <w:pPr>
              <w:spacing w:line="240" w:lineRule="auto"/>
              <w:ind w:firstLine="0"/>
              <w:jc w:val="center"/>
              <w:rPr>
                <w:rFonts w:ascii="Times New Roman" w:eastAsia="Calibri" w:hAnsi="Times New Roman"/>
                <w:sz w:val="20"/>
                <w:szCs w:val="20"/>
                <w:lang w:val="ru-RU" w:bidi="ar-SA"/>
              </w:rPr>
            </w:pPr>
            <w:r w:rsidRPr="00F06E72">
              <w:rPr>
                <w:rFonts w:ascii="Times New Roman" w:eastAsia="Calibri" w:hAnsi="Times New Roman"/>
                <w:color w:val="000000"/>
                <w:sz w:val="20"/>
                <w:szCs w:val="20"/>
                <w:lang w:val="ru-RU" w:eastAsia="ru-RU" w:bidi="ru-RU"/>
              </w:rPr>
              <w:t>буре</w:t>
            </w:r>
          </w:p>
          <w:p w14:paraId="62269DE3" w14:textId="77777777" w:rsidR="00F06E72" w:rsidRPr="00F06E72" w:rsidRDefault="00F06E72" w:rsidP="00F06E72">
            <w:pPr>
              <w:spacing w:line="240" w:lineRule="auto"/>
              <w:ind w:firstLine="0"/>
              <w:jc w:val="center"/>
              <w:rPr>
                <w:rFonts w:ascii="Times New Roman" w:eastAsia="Calibri" w:hAnsi="Times New Roman"/>
                <w:sz w:val="20"/>
                <w:szCs w:val="20"/>
                <w:lang w:val="ru-RU" w:bidi="ar-SA"/>
              </w:rPr>
            </w:pPr>
            <w:r w:rsidRPr="00F06E72">
              <w:rPr>
                <w:rFonts w:ascii="Times New Roman" w:eastAsia="Calibri" w:hAnsi="Times New Roman"/>
                <w:color w:val="000000"/>
                <w:sz w:val="20"/>
                <w:szCs w:val="20"/>
                <w:lang w:val="ru-RU" w:eastAsia="ru-RU" w:bidi="ru-RU"/>
              </w:rPr>
              <w:t>II ИЯ</w:t>
            </w:r>
          </w:p>
        </w:tc>
        <w:tc>
          <w:tcPr>
            <w:tcW w:w="379" w:type="pct"/>
            <w:tcBorders>
              <w:top w:val="single" w:sz="4" w:space="0" w:color="auto"/>
              <w:left w:val="single" w:sz="4" w:space="0" w:color="auto"/>
            </w:tcBorders>
            <w:shd w:val="clear" w:color="auto" w:fill="D9D9D9"/>
            <w:vAlign w:val="center"/>
          </w:tcPr>
          <w:p w14:paraId="7E83F05E" w14:textId="77777777" w:rsidR="00F06E72" w:rsidRPr="00F06E72" w:rsidRDefault="00F06E72" w:rsidP="00F06E72">
            <w:pPr>
              <w:spacing w:line="240" w:lineRule="auto"/>
              <w:ind w:firstLine="0"/>
              <w:jc w:val="center"/>
              <w:rPr>
                <w:rFonts w:ascii="Times New Roman" w:eastAsia="Calibri" w:hAnsi="Times New Roman"/>
                <w:sz w:val="20"/>
                <w:szCs w:val="20"/>
                <w:lang w:val="ru-RU" w:bidi="ar-SA"/>
              </w:rPr>
            </w:pPr>
            <w:r w:rsidRPr="00F06E72">
              <w:rPr>
                <w:rFonts w:ascii="Times New Roman" w:eastAsia="Calibri" w:hAnsi="Times New Roman"/>
                <w:color w:val="000000"/>
                <w:sz w:val="20"/>
                <w:szCs w:val="20"/>
                <w:lang w:val="ru-RU" w:eastAsia="ru-RU" w:bidi="ru-RU"/>
              </w:rPr>
              <w:t>Мощи</w:t>
            </w:r>
          </w:p>
          <w:p w14:paraId="26A93D5C" w14:textId="77777777" w:rsidR="00F06E72" w:rsidRPr="00F06E72" w:rsidRDefault="00F06E72" w:rsidP="00F06E72">
            <w:pPr>
              <w:spacing w:line="240" w:lineRule="auto"/>
              <w:ind w:firstLine="0"/>
              <w:jc w:val="center"/>
              <w:rPr>
                <w:rFonts w:ascii="Times New Roman" w:eastAsia="Calibri" w:hAnsi="Times New Roman"/>
                <w:sz w:val="20"/>
                <w:szCs w:val="20"/>
                <w:lang w:val="ru-RU" w:bidi="ar-SA"/>
              </w:rPr>
            </w:pPr>
            <w:r w:rsidRPr="00F06E72">
              <w:rPr>
                <w:rFonts w:ascii="Times New Roman" w:eastAsia="Calibri" w:hAnsi="Times New Roman"/>
                <w:color w:val="000000"/>
                <w:sz w:val="20"/>
                <w:szCs w:val="20"/>
                <w:lang w:val="ru-RU" w:eastAsia="ru-RU" w:bidi="ru-RU"/>
              </w:rPr>
              <w:t>ость</w:t>
            </w:r>
          </w:p>
          <w:p w14:paraId="45A3CBF6" w14:textId="77777777" w:rsidR="00F06E72" w:rsidRPr="00F06E72" w:rsidRDefault="00F06E72" w:rsidP="00F06E72">
            <w:pPr>
              <w:spacing w:line="240" w:lineRule="auto"/>
              <w:ind w:firstLine="0"/>
              <w:jc w:val="center"/>
              <w:rPr>
                <w:rFonts w:ascii="Times New Roman" w:eastAsia="Calibri" w:hAnsi="Times New Roman"/>
                <w:sz w:val="20"/>
                <w:szCs w:val="20"/>
                <w:lang w:val="ru-RU" w:bidi="ar-SA"/>
              </w:rPr>
            </w:pPr>
            <w:proofErr w:type="spellStart"/>
            <w:r w:rsidRPr="00F06E72">
              <w:rPr>
                <w:rFonts w:ascii="Times New Roman" w:eastAsia="Calibri" w:hAnsi="Times New Roman"/>
                <w:color w:val="000000"/>
                <w:sz w:val="20"/>
                <w:szCs w:val="20"/>
                <w:lang w:val="ru-RU" w:eastAsia="ru-RU" w:bidi="ru-RU"/>
              </w:rPr>
              <w:t>водоза</w:t>
            </w:r>
            <w:proofErr w:type="spellEnd"/>
          </w:p>
          <w:p w14:paraId="37D47888" w14:textId="77777777" w:rsidR="00F06E72" w:rsidRPr="00F06E72" w:rsidRDefault="00F06E72" w:rsidP="00F06E72">
            <w:pPr>
              <w:spacing w:line="240" w:lineRule="auto"/>
              <w:ind w:firstLine="0"/>
              <w:jc w:val="center"/>
              <w:rPr>
                <w:rFonts w:ascii="Times New Roman" w:eastAsia="Calibri" w:hAnsi="Times New Roman"/>
                <w:sz w:val="20"/>
                <w:szCs w:val="20"/>
                <w:lang w:val="ru-RU" w:bidi="ar-SA"/>
              </w:rPr>
            </w:pPr>
            <w:r w:rsidRPr="00F06E72">
              <w:rPr>
                <w:rFonts w:ascii="Times New Roman" w:eastAsia="Calibri" w:hAnsi="Times New Roman"/>
                <w:color w:val="000000"/>
                <w:sz w:val="20"/>
                <w:szCs w:val="20"/>
                <w:lang w:val="ru-RU" w:eastAsia="ru-RU" w:bidi="ru-RU"/>
              </w:rPr>
              <w:t>бора,</w:t>
            </w:r>
          </w:p>
          <w:p w14:paraId="6D20BCEA" w14:textId="77777777" w:rsidR="00F06E72" w:rsidRPr="00F06E72" w:rsidRDefault="00F06E72" w:rsidP="00F06E72">
            <w:pPr>
              <w:spacing w:line="240" w:lineRule="auto"/>
              <w:ind w:firstLine="0"/>
              <w:jc w:val="center"/>
              <w:rPr>
                <w:rFonts w:ascii="Times New Roman" w:eastAsia="Calibri" w:hAnsi="Times New Roman"/>
                <w:sz w:val="20"/>
                <w:szCs w:val="20"/>
                <w:lang w:val="ru-RU" w:bidi="ar-SA"/>
              </w:rPr>
            </w:pPr>
            <w:r w:rsidRPr="00F06E72">
              <w:rPr>
                <w:rFonts w:ascii="Times New Roman" w:eastAsia="Calibri" w:hAnsi="Times New Roman"/>
                <w:color w:val="000000"/>
                <w:sz w:val="20"/>
                <w:szCs w:val="20"/>
                <w:lang w:val="ru-RU" w:eastAsia="ru-RU" w:bidi="ru-RU"/>
              </w:rPr>
              <w:t>м</w:t>
            </w:r>
            <w:r w:rsidRPr="00F06E72">
              <w:rPr>
                <w:rFonts w:ascii="Times New Roman" w:eastAsia="Calibri" w:hAnsi="Times New Roman"/>
                <w:color w:val="000000"/>
                <w:sz w:val="20"/>
                <w:szCs w:val="20"/>
                <w:vertAlign w:val="superscript"/>
                <w:lang w:val="ru-RU" w:eastAsia="ru-RU" w:bidi="ru-RU"/>
              </w:rPr>
              <w:t>3</w:t>
            </w:r>
            <w:r w:rsidRPr="00F06E72">
              <w:rPr>
                <w:rFonts w:ascii="Times New Roman" w:eastAsia="Calibri" w:hAnsi="Times New Roman"/>
                <w:color w:val="000000"/>
                <w:sz w:val="20"/>
                <w:szCs w:val="20"/>
                <w:lang w:val="ru-RU" w:eastAsia="ru-RU" w:bidi="ru-RU"/>
              </w:rPr>
              <w:t>/</w:t>
            </w:r>
            <w:proofErr w:type="spellStart"/>
            <w:r w:rsidRPr="00F06E72">
              <w:rPr>
                <w:rFonts w:ascii="Times New Roman" w:eastAsia="Calibri" w:hAnsi="Times New Roman"/>
                <w:color w:val="000000"/>
                <w:sz w:val="20"/>
                <w:szCs w:val="20"/>
                <w:lang w:val="ru-RU" w:eastAsia="ru-RU" w:bidi="ru-RU"/>
              </w:rPr>
              <w:t>сут</w:t>
            </w:r>
            <w:proofErr w:type="spellEnd"/>
            <w:r w:rsidRPr="00F06E72">
              <w:rPr>
                <w:rFonts w:ascii="Times New Roman" w:eastAsia="Calibri" w:hAnsi="Times New Roman"/>
                <w:color w:val="000000"/>
                <w:sz w:val="20"/>
                <w:szCs w:val="20"/>
                <w:lang w:val="ru-RU" w:eastAsia="ru-RU" w:bidi="ru-RU"/>
              </w:rPr>
              <w:t>.</w:t>
            </w:r>
          </w:p>
        </w:tc>
        <w:tc>
          <w:tcPr>
            <w:tcW w:w="975" w:type="pct"/>
            <w:tcBorders>
              <w:top w:val="single" w:sz="4" w:space="0" w:color="auto"/>
              <w:left w:val="single" w:sz="4" w:space="0" w:color="auto"/>
            </w:tcBorders>
            <w:shd w:val="clear" w:color="auto" w:fill="D9D9D9"/>
            <w:vAlign w:val="center"/>
          </w:tcPr>
          <w:p w14:paraId="1BFC501A" w14:textId="77777777" w:rsidR="00F06E72" w:rsidRPr="00F06E72" w:rsidRDefault="00F06E72" w:rsidP="00F06E72">
            <w:pPr>
              <w:spacing w:line="240" w:lineRule="auto"/>
              <w:ind w:firstLine="0"/>
              <w:jc w:val="center"/>
              <w:rPr>
                <w:rFonts w:ascii="Times New Roman" w:eastAsia="Calibri" w:hAnsi="Times New Roman"/>
                <w:sz w:val="20"/>
                <w:szCs w:val="20"/>
                <w:lang w:val="ru-RU" w:bidi="ar-SA"/>
              </w:rPr>
            </w:pPr>
            <w:r w:rsidRPr="00F06E72">
              <w:rPr>
                <w:rFonts w:ascii="Times New Roman" w:eastAsia="Calibri" w:hAnsi="Times New Roman"/>
                <w:color w:val="000000"/>
                <w:sz w:val="20"/>
                <w:szCs w:val="20"/>
                <w:lang w:val="ru-RU" w:eastAsia="ru-RU" w:bidi="ru-RU"/>
              </w:rPr>
              <w:t>Состав сооружений установленного оборудования (вкл. кол-во и объем резервуаров)</w:t>
            </w:r>
          </w:p>
        </w:tc>
        <w:tc>
          <w:tcPr>
            <w:tcW w:w="519" w:type="pct"/>
            <w:tcBorders>
              <w:top w:val="single" w:sz="4" w:space="0" w:color="auto"/>
              <w:left w:val="single" w:sz="4" w:space="0" w:color="auto"/>
            </w:tcBorders>
            <w:shd w:val="clear" w:color="auto" w:fill="D9D9D9"/>
            <w:vAlign w:val="center"/>
          </w:tcPr>
          <w:p w14:paraId="3999A8EC" w14:textId="77777777" w:rsidR="00F06E72" w:rsidRPr="00F06E72" w:rsidRDefault="00F06E72" w:rsidP="00F06E72">
            <w:pPr>
              <w:spacing w:line="240" w:lineRule="auto"/>
              <w:ind w:firstLine="0"/>
              <w:jc w:val="center"/>
              <w:rPr>
                <w:rFonts w:ascii="Times New Roman" w:eastAsia="Calibri" w:hAnsi="Times New Roman"/>
                <w:sz w:val="20"/>
                <w:szCs w:val="20"/>
                <w:lang w:val="ru-RU" w:bidi="ar-SA"/>
              </w:rPr>
            </w:pPr>
            <w:r w:rsidRPr="00F06E72">
              <w:rPr>
                <w:rFonts w:ascii="Times New Roman" w:eastAsia="Calibri" w:hAnsi="Times New Roman"/>
                <w:color w:val="000000"/>
                <w:sz w:val="20"/>
                <w:szCs w:val="20"/>
                <w:lang w:val="ru-RU" w:eastAsia="ru-RU" w:bidi="ru-RU"/>
              </w:rPr>
              <w:t>Наличие</w:t>
            </w:r>
          </w:p>
          <w:p w14:paraId="56F23768" w14:textId="77777777" w:rsidR="00F06E72" w:rsidRPr="00F06E72" w:rsidRDefault="00F06E72" w:rsidP="00F06E72">
            <w:pPr>
              <w:spacing w:line="240" w:lineRule="auto"/>
              <w:ind w:firstLine="0"/>
              <w:jc w:val="center"/>
              <w:rPr>
                <w:rFonts w:ascii="Times New Roman" w:eastAsia="Calibri" w:hAnsi="Times New Roman"/>
                <w:sz w:val="20"/>
                <w:szCs w:val="20"/>
                <w:lang w:val="ru-RU" w:bidi="ar-SA"/>
              </w:rPr>
            </w:pPr>
            <w:r w:rsidRPr="00F06E72">
              <w:rPr>
                <w:rFonts w:ascii="Times New Roman" w:eastAsia="Calibri" w:hAnsi="Times New Roman"/>
                <w:color w:val="000000"/>
                <w:sz w:val="20"/>
                <w:szCs w:val="20"/>
                <w:lang w:val="ru-RU" w:eastAsia="ru-RU" w:bidi="ru-RU"/>
              </w:rPr>
              <w:t>приборов</w:t>
            </w:r>
          </w:p>
          <w:p w14:paraId="25446A2C" w14:textId="77777777" w:rsidR="00F06E72" w:rsidRPr="00F06E72" w:rsidRDefault="00F06E72" w:rsidP="00F06E72">
            <w:pPr>
              <w:spacing w:line="240" w:lineRule="auto"/>
              <w:ind w:firstLine="0"/>
              <w:jc w:val="center"/>
              <w:rPr>
                <w:rFonts w:ascii="Times New Roman" w:eastAsia="Calibri" w:hAnsi="Times New Roman"/>
                <w:sz w:val="20"/>
                <w:szCs w:val="20"/>
                <w:lang w:val="ru-RU" w:bidi="ar-SA"/>
              </w:rPr>
            </w:pPr>
            <w:r w:rsidRPr="00F06E72">
              <w:rPr>
                <w:rFonts w:ascii="Times New Roman" w:eastAsia="Calibri" w:hAnsi="Times New Roman"/>
                <w:color w:val="000000"/>
                <w:sz w:val="20"/>
                <w:szCs w:val="20"/>
                <w:lang w:val="ru-RU" w:eastAsia="ru-RU" w:bidi="ru-RU"/>
              </w:rPr>
              <w:t>учета</w:t>
            </w:r>
          </w:p>
          <w:p w14:paraId="4CA9E836" w14:textId="77777777" w:rsidR="00F06E72" w:rsidRPr="00F06E72" w:rsidRDefault="00F06E72" w:rsidP="00F06E72">
            <w:pPr>
              <w:spacing w:line="240" w:lineRule="auto"/>
              <w:ind w:firstLine="0"/>
              <w:jc w:val="center"/>
              <w:rPr>
                <w:rFonts w:ascii="Times New Roman" w:eastAsia="Calibri" w:hAnsi="Times New Roman"/>
                <w:sz w:val="20"/>
                <w:szCs w:val="20"/>
                <w:lang w:val="ru-RU" w:bidi="ar-SA"/>
              </w:rPr>
            </w:pPr>
            <w:r w:rsidRPr="00F06E72">
              <w:rPr>
                <w:rFonts w:ascii="Times New Roman" w:eastAsia="Calibri" w:hAnsi="Times New Roman"/>
                <w:color w:val="000000"/>
                <w:sz w:val="20"/>
                <w:szCs w:val="20"/>
                <w:lang w:val="ru-RU" w:eastAsia="ru-RU" w:bidi="ru-RU"/>
              </w:rPr>
              <w:t>воды</w:t>
            </w:r>
          </w:p>
        </w:tc>
        <w:tc>
          <w:tcPr>
            <w:tcW w:w="524" w:type="pct"/>
            <w:tcBorders>
              <w:top w:val="single" w:sz="4" w:space="0" w:color="auto"/>
              <w:left w:val="single" w:sz="4" w:space="0" w:color="auto"/>
            </w:tcBorders>
            <w:shd w:val="clear" w:color="auto" w:fill="D9D9D9"/>
            <w:vAlign w:val="center"/>
          </w:tcPr>
          <w:p w14:paraId="2D3E2B5F" w14:textId="77777777" w:rsidR="00F06E72" w:rsidRPr="00F06E72" w:rsidRDefault="00F06E72" w:rsidP="00F06E72">
            <w:pPr>
              <w:spacing w:line="240" w:lineRule="auto"/>
              <w:ind w:firstLine="0"/>
              <w:jc w:val="center"/>
              <w:rPr>
                <w:rFonts w:ascii="Times New Roman" w:eastAsia="Calibri" w:hAnsi="Times New Roman"/>
                <w:sz w:val="20"/>
                <w:szCs w:val="20"/>
                <w:lang w:val="ru-RU" w:bidi="ar-SA"/>
              </w:rPr>
            </w:pPr>
            <w:r w:rsidRPr="00F06E72">
              <w:rPr>
                <w:rFonts w:ascii="Times New Roman" w:eastAsia="Calibri" w:hAnsi="Times New Roman"/>
                <w:color w:val="000000"/>
                <w:sz w:val="20"/>
                <w:szCs w:val="20"/>
                <w:lang w:val="ru-RU" w:eastAsia="ru-RU" w:bidi="ru-RU"/>
              </w:rPr>
              <w:t>Огражден</w:t>
            </w:r>
          </w:p>
          <w:p w14:paraId="4512A77D" w14:textId="77777777" w:rsidR="00F06E72" w:rsidRPr="00F06E72" w:rsidRDefault="00F06E72" w:rsidP="00F06E72">
            <w:pPr>
              <w:spacing w:line="240" w:lineRule="auto"/>
              <w:ind w:firstLine="0"/>
              <w:jc w:val="center"/>
              <w:rPr>
                <w:rFonts w:ascii="Times New Roman" w:eastAsia="Calibri" w:hAnsi="Times New Roman"/>
                <w:sz w:val="20"/>
                <w:szCs w:val="20"/>
                <w:lang w:val="ru-RU" w:bidi="ar-SA"/>
              </w:rPr>
            </w:pPr>
            <w:proofErr w:type="spellStart"/>
            <w:r w:rsidRPr="00F06E72">
              <w:rPr>
                <w:rFonts w:ascii="Times New Roman" w:eastAsia="Calibri" w:hAnsi="Times New Roman"/>
                <w:color w:val="000000"/>
                <w:sz w:val="20"/>
                <w:szCs w:val="20"/>
                <w:lang w:val="ru-RU" w:eastAsia="ru-RU" w:bidi="ru-RU"/>
              </w:rPr>
              <w:t>ия</w:t>
            </w:r>
            <w:proofErr w:type="spellEnd"/>
          </w:p>
          <w:p w14:paraId="77B0474A" w14:textId="77777777" w:rsidR="00F06E72" w:rsidRPr="00F06E72" w:rsidRDefault="00F06E72" w:rsidP="00F06E72">
            <w:pPr>
              <w:spacing w:line="240" w:lineRule="auto"/>
              <w:ind w:firstLine="0"/>
              <w:jc w:val="center"/>
              <w:rPr>
                <w:rFonts w:ascii="Times New Roman" w:eastAsia="Calibri" w:hAnsi="Times New Roman"/>
                <w:sz w:val="20"/>
                <w:szCs w:val="20"/>
                <w:lang w:val="ru-RU" w:bidi="ar-SA"/>
              </w:rPr>
            </w:pPr>
            <w:proofErr w:type="spellStart"/>
            <w:r w:rsidRPr="00F06E72">
              <w:rPr>
                <w:rFonts w:ascii="Times New Roman" w:eastAsia="Calibri" w:hAnsi="Times New Roman"/>
                <w:color w:val="000000"/>
                <w:sz w:val="20"/>
                <w:szCs w:val="20"/>
                <w:lang w:val="ru-RU" w:eastAsia="ru-RU" w:bidi="ru-RU"/>
              </w:rPr>
              <w:t>санитарн</w:t>
            </w:r>
            <w:proofErr w:type="spellEnd"/>
          </w:p>
          <w:p w14:paraId="40ABDCC4" w14:textId="77777777" w:rsidR="00F06E72" w:rsidRPr="00F06E72" w:rsidRDefault="00F06E72" w:rsidP="00F06E72">
            <w:pPr>
              <w:spacing w:line="240" w:lineRule="auto"/>
              <w:ind w:firstLine="0"/>
              <w:jc w:val="center"/>
              <w:rPr>
                <w:rFonts w:ascii="Times New Roman" w:eastAsia="Calibri" w:hAnsi="Times New Roman"/>
                <w:sz w:val="20"/>
                <w:szCs w:val="20"/>
                <w:lang w:val="ru-RU" w:bidi="ar-SA"/>
              </w:rPr>
            </w:pPr>
            <w:r w:rsidRPr="00F06E72">
              <w:rPr>
                <w:rFonts w:ascii="Times New Roman" w:eastAsia="Calibri" w:hAnsi="Times New Roman"/>
                <w:color w:val="000000"/>
                <w:sz w:val="20"/>
                <w:szCs w:val="20"/>
                <w:lang w:val="ru-RU" w:eastAsia="ru-RU" w:bidi="ru-RU"/>
              </w:rPr>
              <w:t>ой</w:t>
            </w:r>
          </w:p>
          <w:p w14:paraId="1C4120D9" w14:textId="77777777" w:rsidR="00F06E72" w:rsidRPr="00F06E72" w:rsidRDefault="00F06E72" w:rsidP="00F06E72">
            <w:pPr>
              <w:spacing w:line="240" w:lineRule="auto"/>
              <w:ind w:firstLine="0"/>
              <w:jc w:val="center"/>
              <w:rPr>
                <w:rFonts w:ascii="Times New Roman" w:eastAsia="Calibri" w:hAnsi="Times New Roman"/>
                <w:sz w:val="20"/>
                <w:szCs w:val="20"/>
                <w:lang w:val="ru-RU" w:bidi="ar-SA"/>
              </w:rPr>
            </w:pPr>
            <w:r w:rsidRPr="00F06E72">
              <w:rPr>
                <w:rFonts w:ascii="Times New Roman" w:eastAsia="Calibri" w:hAnsi="Times New Roman"/>
                <w:color w:val="000000"/>
                <w:sz w:val="20"/>
                <w:szCs w:val="20"/>
                <w:lang w:val="ru-RU" w:eastAsia="ru-RU" w:bidi="ru-RU"/>
              </w:rPr>
              <w:t>охраны</w:t>
            </w:r>
          </w:p>
        </w:tc>
        <w:tc>
          <w:tcPr>
            <w:tcW w:w="582" w:type="pct"/>
            <w:tcBorders>
              <w:top w:val="single" w:sz="4" w:space="0" w:color="auto"/>
              <w:left w:val="single" w:sz="4" w:space="0" w:color="auto"/>
            </w:tcBorders>
            <w:shd w:val="clear" w:color="auto" w:fill="D9D9D9"/>
            <w:vAlign w:val="center"/>
          </w:tcPr>
          <w:p w14:paraId="0995EFEA" w14:textId="77777777" w:rsidR="00F06E72" w:rsidRPr="00F06E72" w:rsidRDefault="00F06E72" w:rsidP="00F06E72">
            <w:pPr>
              <w:spacing w:line="240" w:lineRule="auto"/>
              <w:ind w:firstLine="0"/>
              <w:jc w:val="center"/>
              <w:rPr>
                <w:rFonts w:ascii="Times New Roman" w:eastAsia="Calibri" w:hAnsi="Times New Roman"/>
                <w:sz w:val="20"/>
                <w:szCs w:val="20"/>
                <w:lang w:val="ru-RU" w:bidi="ar-SA"/>
              </w:rPr>
            </w:pPr>
            <w:proofErr w:type="spellStart"/>
            <w:r w:rsidRPr="00F06E72">
              <w:rPr>
                <w:rFonts w:ascii="Times New Roman" w:eastAsia="Calibri" w:hAnsi="Times New Roman"/>
                <w:color w:val="000000"/>
                <w:sz w:val="20"/>
                <w:szCs w:val="20"/>
                <w:lang w:val="ru-RU" w:eastAsia="ru-RU" w:bidi="ru-RU"/>
              </w:rPr>
              <w:t>Эксплуати</w:t>
            </w:r>
            <w:proofErr w:type="spellEnd"/>
          </w:p>
          <w:p w14:paraId="582197A2" w14:textId="77777777" w:rsidR="00F06E72" w:rsidRPr="00F06E72" w:rsidRDefault="00F06E72" w:rsidP="00F06E72">
            <w:pPr>
              <w:spacing w:line="240" w:lineRule="auto"/>
              <w:ind w:firstLine="0"/>
              <w:jc w:val="center"/>
              <w:rPr>
                <w:rFonts w:ascii="Times New Roman" w:eastAsia="Calibri" w:hAnsi="Times New Roman"/>
                <w:sz w:val="20"/>
                <w:szCs w:val="20"/>
                <w:lang w:val="ru-RU" w:bidi="ar-SA"/>
              </w:rPr>
            </w:pPr>
            <w:proofErr w:type="spellStart"/>
            <w:r w:rsidRPr="00F06E72">
              <w:rPr>
                <w:rFonts w:ascii="Times New Roman" w:eastAsia="Calibri" w:hAnsi="Times New Roman"/>
                <w:color w:val="000000"/>
                <w:sz w:val="20"/>
                <w:szCs w:val="20"/>
                <w:lang w:val="ru-RU" w:eastAsia="ru-RU" w:bidi="ru-RU"/>
              </w:rPr>
              <w:t>рующая</w:t>
            </w:r>
            <w:proofErr w:type="spellEnd"/>
          </w:p>
          <w:p w14:paraId="1BC30176" w14:textId="77777777" w:rsidR="00F06E72" w:rsidRPr="00F06E72" w:rsidRDefault="00F06E72" w:rsidP="00F06E72">
            <w:pPr>
              <w:spacing w:line="240" w:lineRule="auto"/>
              <w:ind w:firstLine="0"/>
              <w:jc w:val="center"/>
              <w:rPr>
                <w:rFonts w:ascii="Times New Roman" w:eastAsia="Calibri" w:hAnsi="Times New Roman"/>
                <w:sz w:val="20"/>
                <w:szCs w:val="20"/>
                <w:lang w:val="ru-RU" w:bidi="ar-SA"/>
              </w:rPr>
            </w:pPr>
            <w:proofErr w:type="spellStart"/>
            <w:r w:rsidRPr="00F06E72">
              <w:rPr>
                <w:rFonts w:ascii="Times New Roman" w:eastAsia="Calibri" w:hAnsi="Times New Roman"/>
                <w:color w:val="000000"/>
                <w:sz w:val="20"/>
                <w:szCs w:val="20"/>
                <w:lang w:val="ru-RU" w:eastAsia="ru-RU" w:bidi="ru-RU"/>
              </w:rPr>
              <w:t>организаци</w:t>
            </w:r>
            <w:proofErr w:type="spellEnd"/>
          </w:p>
          <w:p w14:paraId="231BDD04" w14:textId="77777777" w:rsidR="00F06E72" w:rsidRPr="00F06E72" w:rsidRDefault="00F06E72" w:rsidP="00F06E72">
            <w:pPr>
              <w:spacing w:line="240" w:lineRule="auto"/>
              <w:ind w:firstLine="0"/>
              <w:jc w:val="center"/>
              <w:rPr>
                <w:rFonts w:ascii="Times New Roman" w:eastAsia="Calibri" w:hAnsi="Times New Roman"/>
                <w:sz w:val="20"/>
                <w:szCs w:val="20"/>
                <w:lang w:val="ru-RU" w:bidi="ar-SA"/>
              </w:rPr>
            </w:pPr>
            <w:r w:rsidRPr="00F06E72">
              <w:rPr>
                <w:rFonts w:ascii="Times New Roman" w:eastAsia="Calibri" w:hAnsi="Times New Roman"/>
                <w:color w:val="000000"/>
                <w:sz w:val="20"/>
                <w:szCs w:val="20"/>
                <w:lang w:val="ru-RU" w:eastAsia="ru-RU" w:bidi="ru-RU"/>
              </w:rPr>
              <w:t>я</w:t>
            </w:r>
          </w:p>
        </w:tc>
        <w:tc>
          <w:tcPr>
            <w:tcW w:w="532" w:type="pct"/>
            <w:tcBorders>
              <w:top w:val="single" w:sz="4" w:space="0" w:color="auto"/>
              <w:left w:val="single" w:sz="4" w:space="0" w:color="auto"/>
              <w:right w:val="single" w:sz="4" w:space="0" w:color="auto"/>
            </w:tcBorders>
            <w:shd w:val="clear" w:color="auto" w:fill="D9D9D9"/>
            <w:vAlign w:val="center"/>
          </w:tcPr>
          <w:p w14:paraId="7EFAB16D" w14:textId="77777777" w:rsidR="00F06E72" w:rsidRPr="00F06E72" w:rsidRDefault="00F06E72" w:rsidP="00F06E72">
            <w:pPr>
              <w:spacing w:line="240" w:lineRule="auto"/>
              <w:ind w:firstLine="0"/>
              <w:jc w:val="center"/>
              <w:rPr>
                <w:rFonts w:ascii="Times New Roman" w:eastAsia="Calibri" w:hAnsi="Times New Roman"/>
                <w:sz w:val="20"/>
                <w:szCs w:val="20"/>
                <w:lang w:val="ru-RU" w:bidi="ar-SA"/>
              </w:rPr>
            </w:pPr>
            <w:proofErr w:type="spellStart"/>
            <w:r w:rsidRPr="00F06E72">
              <w:rPr>
                <w:rFonts w:ascii="Times New Roman" w:eastAsia="Calibri" w:hAnsi="Times New Roman"/>
                <w:color w:val="000000"/>
                <w:sz w:val="20"/>
                <w:szCs w:val="20"/>
                <w:lang w:val="ru-RU" w:eastAsia="ru-RU" w:bidi="ru-RU"/>
              </w:rPr>
              <w:t>Организа</w:t>
            </w:r>
            <w:proofErr w:type="spellEnd"/>
          </w:p>
          <w:p w14:paraId="72758DAB" w14:textId="77777777" w:rsidR="00F06E72" w:rsidRPr="00F06E72" w:rsidRDefault="00F06E72" w:rsidP="00F06E72">
            <w:pPr>
              <w:spacing w:line="240" w:lineRule="auto"/>
              <w:ind w:firstLine="0"/>
              <w:jc w:val="center"/>
              <w:rPr>
                <w:rFonts w:ascii="Times New Roman" w:eastAsia="Calibri" w:hAnsi="Times New Roman"/>
                <w:sz w:val="20"/>
                <w:szCs w:val="20"/>
                <w:lang w:val="ru-RU" w:bidi="ar-SA"/>
              </w:rPr>
            </w:pPr>
            <w:proofErr w:type="spellStart"/>
            <w:r w:rsidRPr="00F06E72">
              <w:rPr>
                <w:rFonts w:ascii="Times New Roman" w:eastAsia="Calibri" w:hAnsi="Times New Roman"/>
                <w:color w:val="000000"/>
                <w:sz w:val="20"/>
                <w:szCs w:val="20"/>
                <w:lang w:val="ru-RU" w:eastAsia="ru-RU" w:bidi="ru-RU"/>
              </w:rPr>
              <w:t>ция</w:t>
            </w:r>
            <w:proofErr w:type="spellEnd"/>
          </w:p>
          <w:p w14:paraId="22C8C8B1" w14:textId="77777777" w:rsidR="00F06E72" w:rsidRPr="00F06E72" w:rsidRDefault="00F06E72" w:rsidP="00F06E72">
            <w:pPr>
              <w:spacing w:line="240" w:lineRule="auto"/>
              <w:ind w:firstLine="0"/>
              <w:jc w:val="center"/>
              <w:rPr>
                <w:rFonts w:ascii="Times New Roman" w:eastAsia="Calibri" w:hAnsi="Times New Roman"/>
                <w:sz w:val="20"/>
                <w:szCs w:val="20"/>
                <w:lang w:val="ru-RU" w:bidi="ar-SA"/>
              </w:rPr>
            </w:pPr>
            <w:proofErr w:type="spellStart"/>
            <w:r w:rsidRPr="00F06E72">
              <w:rPr>
                <w:rFonts w:ascii="Times New Roman" w:eastAsia="Calibri" w:hAnsi="Times New Roman"/>
                <w:color w:val="000000"/>
                <w:sz w:val="20"/>
                <w:szCs w:val="20"/>
                <w:lang w:val="ru-RU" w:eastAsia="ru-RU" w:bidi="ru-RU"/>
              </w:rPr>
              <w:t>собственн</w:t>
            </w:r>
            <w:proofErr w:type="spellEnd"/>
          </w:p>
          <w:p w14:paraId="0BC7F39D" w14:textId="77777777" w:rsidR="00F06E72" w:rsidRPr="00F06E72" w:rsidRDefault="00F06E72" w:rsidP="00F06E72">
            <w:pPr>
              <w:spacing w:line="240" w:lineRule="auto"/>
              <w:ind w:firstLine="0"/>
              <w:jc w:val="center"/>
              <w:rPr>
                <w:rFonts w:ascii="Times New Roman" w:eastAsia="Calibri" w:hAnsi="Times New Roman"/>
                <w:sz w:val="20"/>
                <w:szCs w:val="20"/>
                <w:lang w:val="ru-RU" w:bidi="ar-SA"/>
              </w:rPr>
            </w:pPr>
            <w:proofErr w:type="spellStart"/>
            <w:r w:rsidRPr="00F06E72">
              <w:rPr>
                <w:rFonts w:ascii="Times New Roman" w:eastAsia="Calibri" w:hAnsi="Times New Roman"/>
                <w:color w:val="000000"/>
                <w:sz w:val="20"/>
                <w:szCs w:val="20"/>
                <w:lang w:val="ru-RU" w:eastAsia="ru-RU" w:bidi="ru-RU"/>
              </w:rPr>
              <w:t>ик</w:t>
            </w:r>
            <w:proofErr w:type="spellEnd"/>
          </w:p>
        </w:tc>
      </w:tr>
      <w:tr w:rsidR="00F06E72" w:rsidRPr="00F06E72" w14:paraId="7E4F3023" w14:textId="77777777" w:rsidTr="00BC3033">
        <w:trPr>
          <w:trHeight w:hRule="exact" w:val="518"/>
        </w:trPr>
        <w:tc>
          <w:tcPr>
            <w:tcW w:w="814" w:type="pct"/>
            <w:tcBorders>
              <w:top w:val="single" w:sz="4" w:space="0" w:color="auto"/>
              <w:left w:val="single" w:sz="4" w:space="0" w:color="auto"/>
            </w:tcBorders>
            <w:shd w:val="clear" w:color="auto" w:fill="FFFFFF"/>
            <w:vAlign w:val="center"/>
          </w:tcPr>
          <w:p w14:paraId="03642F1A" w14:textId="77777777" w:rsidR="00F06E72" w:rsidRPr="00F06E72" w:rsidRDefault="00F06E72" w:rsidP="00F06E72">
            <w:pPr>
              <w:spacing w:line="240" w:lineRule="auto"/>
              <w:ind w:firstLine="0"/>
              <w:jc w:val="center"/>
              <w:rPr>
                <w:rFonts w:ascii="Times New Roman" w:eastAsia="Calibri" w:hAnsi="Times New Roman"/>
                <w:sz w:val="20"/>
                <w:szCs w:val="20"/>
                <w:lang w:val="ru-RU" w:bidi="ar-SA"/>
              </w:rPr>
            </w:pPr>
            <w:r w:rsidRPr="00F06E72">
              <w:rPr>
                <w:rFonts w:ascii="Times New Roman" w:eastAsia="Calibri" w:hAnsi="Times New Roman"/>
                <w:color w:val="000000"/>
                <w:sz w:val="20"/>
                <w:szCs w:val="20"/>
                <w:lang w:val="ru-RU" w:eastAsia="ru-RU" w:bidi="ru-RU"/>
              </w:rPr>
              <w:t>Харанорский</w:t>
            </w:r>
          </w:p>
        </w:tc>
        <w:tc>
          <w:tcPr>
            <w:tcW w:w="362" w:type="pct"/>
            <w:tcBorders>
              <w:top w:val="single" w:sz="4" w:space="0" w:color="auto"/>
              <w:left w:val="single" w:sz="4" w:space="0" w:color="auto"/>
            </w:tcBorders>
            <w:shd w:val="clear" w:color="auto" w:fill="FFFFFF"/>
            <w:vAlign w:val="center"/>
          </w:tcPr>
          <w:p w14:paraId="356FACBF" w14:textId="77777777" w:rsidR="00F06E72" w:rsidRPr="00F06E72" w:rsidRDefault="00F06E72" w:rsidP="00F06E72">
            <w:pPr>
              <w:spacing w:line="240" w:lineRule="auto"/>
              <w:ind w:firstLine="0"/>
              <w:jc w:val="center"/>
              <w:rPr>
                <w:rFonts w:ascii="Times New Roman" w:eastAsia="Calibri" w:hAnsi="Times New Roman"/>
                <w:sz w:val="20"/>
                <w:szCs w:val="20"/>
                <w:lang w:val="ru-RU" w:bidi="ar-SA"/>
              </w:rPr>
            </w:pPr>
            <w:r w:rsidRPr="00F06E72">
              <w:rPr>
                <w:rFonts w:ascii="Times New Roman" w:eastAsia="Calibri" w:hAnsi="Times New Roman"/>
                <w:color w:val="000000"/>
                <w:sz w:val="20"/>
                <w:szCs w:val="20"/>
                <w:lang w:val="ru-RU" w:eastAsia="ru-RU" w:bidi="ru-RU"/>
              </w:rPr>
              <w:t>160</w:t>
            </w:r>
          </w:p>
        </w:tc>
        <w:tc>
          <w:tcPr>
            <w:tcW w:w="313" w:type="pct"/>
            <w:tcBorders>
              <w:top w:val="single" w:sz="4" w:space="0" w:color="auto"/>
              <w:left w:val="single" w:sz="4" w:space="0" w:color="auto"/>
            </w:tcBorders>
            <w:shd w:val="clear" w:color="auto" w:fill="FFFFFF"/>
            <w:vAlign w:val="center"/>
          </w:tcPr>
          <w:p w14:paraId="1842ECFD" w14:textId="77777777" w:rsidR="00F06E72" w:rsidRPr="00F06E72" w:rsidRDefault="00F06E72" w:rsidP="00F06E72">
            <w:pPr>
              <w:spacing w:line="240" w:lineRule="auto"/>
              <w:ind w:firstLine="0"/>
              <w:jc w:val="center"/>
              <w:rPr>
                <w:rFonts w:ascii="Times New Roman" w:eastAsia="Calibri" w:hAnsi="Times New Roman"/>
                <w:sz w:val="20"/>
                <w:szCs w:val="20"/>
                <w:lang w:val="ru-RU" w:bidi="ar-SA"/>
              </w:rPr>
            </w:pPr>
          </w:p>
        </w:tc>
        <w:tc>
          <w:tcPr>
            <w:tcW w:w="379" w:type="pct"/>
            <w:tcBorders>
              <w:top w:val="single" w:sz="4" w:space="0" w:color="auto"/>
              <w:left w:val="single" w:sz="4" w:space="0" w:color="auto"/>
            </w:tcBorders>
            <w:shd w:val="clear" w:color="auto" w:fill="FFFFFF"/>
            <w:vAlign w:val="center"/>
          </w:tcPr>
          <w:p w14:paraId="5A8A51F7" w14:textId="77777777" w:rsidR="00F06E72" w:rsidRPr="00F06E72" w:rsidRDefault="00F06E72" w:rsidP="00F06E72">
            <w:pPr>
              <w:spacing w:line="240" w:lineRule="auto"/>
              <w:ind w:firstLine="0"/>
              <w:jc w:val="center"/>
              <w:rPr>
                <w:rFonts w:ascii="Times New Roman" w:eastAsia="Calibri" w:hAnsi="Times New Roman"/>
                <w:sz w:val="20"/>
                <w:szCs w:val="20"/>
                <w:lang w:val="ru-RU" w:bidi="ar-SA"/>
              </w:rPr>
            </w:pPr>
            <w:r w:rsidRPr="00F06E72">
              <w:rPr>
                <w:rFonts w:ascii="Times New Roman" w:eastAsia="Calibri" w:hAnsi="Times New Roman"/>
                <w:color w:val="000000"/>
                <w:sz w:val="20"/>
                <w:szCs w:val="20"/>
                <w:lang w:val="ru-RU" w:eastAsia="ru-RU" w:bidi="ru-RU"/>
              </w:rPr>
              <w:t>300</w:t>
            </w:r>
          </w:p>
        </w:tc>
        <w:tc>
          <w:tcPr>
            <w:tcW w:w="975" w:type="pct"/>
            <w:tcBorders>
              <w:top w:val="single" w:sz="4" w:space="0" w:color="auto"/>
              <w:left w:val="single" w:sz="4" w:space="0" w:color="auto"/>
            </w:tcBorders>
            <w:shd w:val="clear" w:color="auto" w:fill="FFFFFF"/>
            <w:vAlign w:val="center"/>
          </w:tcPr>
          <w:p w14:paraId="07776972" w14:textId="77777777" w:rsidR="00F06E72" w:rsidRPr="00F06E72" w:rsidRDefault="00F06E72" w:rsidP="00F06E72">
            <w:pPr>
              <w:spacing w:line="240" w:lineRule="auto"/>
              <w:ind w:firstLine="0"/>
              <w:jc w:val="center"/>
              <w:rPr>
                <w:rFonts w:ascii="Times New Roman" w:eastAsia="Calibri" w:hAnsi="Times New Roman"/>
                <w:sz w:val="20"/>
                <w:szCs w:val="20"/>
                <w:lang w:val="ru-RU" w:bidi="ar-SA"/>
              </w:rPr>
            </w:pPr>
            <w:r w:rsidRPr="00F06E72">
              <w:rPr>
                <w:rFonts w:ascii="Times New Roman" w:eastAsia="Calibri" w:hAnsi="Times New Roman"/>
                <w:color w:val="000000"/>
                <w:sz w:val="20"/>
                <w:szCs w:val="20"/>
                <w:lang w:val="ru-RU" w:eastAsia="ru-RU" w:bidi="ru-RU"/>
              </w:rPr>
              <w:t>2</w:t>
            </w:r>
          </w:p>
        </w:tc>
        <w:tc>
          <w:tcPr>
            <w:tcW w:w="519" w:type="pct"/>
            <w:tcBorders>
              <w:top w:val="single" w:sz="4" w:space="0" w:color="auto"/>
              <w:left w:val="single" w:sz="4" w:space="0" w:color="auto"/>
            </w:tcBorders>
            <w:shd w:val="clear" w:color="auto" w:fill="FFFFFF"/>
            <w:vAlign w:val="center"/>
          </w:tcPr>
          <w:p w14:paraId="0B14DF6F" w14:textId="77777777" w:rsidR="00F06E72" w:rsidRPr="00F06E72" w:rsidRDefault="00F06E72" w:rsidP="00F06E72">
            <w:pPr>
              <w:spacing w:line="240" w:lineRule="auto"/>
              <w:ind w:firstLine="0"/>
              <w:jc w:val="center"/>
              <w:rPr>
                <w:rFonts w:ascii="Times New Roman" w:eastAsia="Calibri" w:hAnsi="Times New Roman"/>
                <w:sz w:val="20"/>
                <w:szCs w:val="20"/>
                <w:lang w:val="ru-RU" w:bidi="ar-SA"/>
              </w:rPr>
            </w:pPr>
            <w:r w:rsidRPr="00F06E72">
              <w:rPr>
                <w:rFonts w:ascii="Times New Roman" w:eastAsia="Calibri" w:hAnsi="Times New Roman"/>
                <w:color w:val="000000"/>
                <w:sz w:val="20"/>
                <w:szCs w:val="20"/>
                <w:lang w:val="ru-RU" w:eastAsia="ru-RU" w:bidi="ru-RU"/>
              </w:rPr>
              <w:t>-</w:t>
            </w:r>
          </w:p>
        </w:tc>
        <w:tc>
          <w:tcPr>
            <w:tcW w:w="524" w:type="pct"/>
            <w:tcBorders>
              <w:top w:val="single" w:sz="4" w:space="0" w:color="auto"/>
              <w:left w:val="single" w:sz="4" w:space="0" w:color="auto"/>
            </w:tcBorders>
            <w:shd w:val="clear" w:color="auto" w:fill="FFFFFF"/>
            <w:vAlign w:val="center"/>
          </w:tcPr>
          <w:p w14:paraId="3ACC4E76" w14:textId="77777777" w:rsidR="00F06E72" w:rsidRPr="00F06E72" w:rsidRDefault="00F06E72" w:rsidP="00F06E72">
            <w:pPr>
              <w:spacing w:line="240" w:lineRule="auto"/>
              <w:ind w:firstLine="0"/>
              <w:jc w:val="center"/>
              <w:rPr>
                <w:rFonts w:ascii="Times New Roman" w:eastAsia="Calibri" w:hAnsi="Times New Roman"/>
                <w:sz w:val="20"/>
                <w:szCs w:val="20"/>
                <w:lang w:val="ru-RU" w:bidi="ar-SA"/>
              </w:rPr>
            </w:pPr>
            <w:r w:rsidRPr="00F06E72">
              <w:rPr>
                <w:rFonts w:ascii="Times New Roman" w:eastAsia="Calibri" w:hAnsi="Times New Roman"/>
                <w:color w:val="000000"/>
                <w:sz w:val="20"/>
                <w:szCs w:val="20"/>
                <w:lang w:val="ru-RU" w:eastAsia="ru-RU" w:bidi="ru-RU"/>
              </w:rPr>
              <w:t>ограждено</w:t>
            </w:r>
          </w:p>
        </w:tc>
        <w:tc>
          <w:tcPr>
            <w:tcW w:w="582" w:type="pct"/>
            <w:tcBorders>
              <w:top w:val="single" w:sz="4" w:space="0" w:color="auto"/>
              <w:left w:val="single" w:sz="4" w:space="0" w:color="auto"/>
            </w:tcBorders>
            <w:shd w:val="clear" w:color="auto" w:fill="FFFFFF"/>
            <w:vAlign w:val="center"/>
          </w:tcPr>
          <w:p w14:paraId="4AEAD3FE" w14:textId="77777777" w:rsidR="00F06E72" w:rsidRPr="00F06E72" w:rsidRDefault="00F06E72" w:rsidP="00F06E72">
            <w:pPr>
              <w:spacing w:line="240" w:lineRule="auto"/>
              <w:ind w:firstLine="0"/>
              <w:jc w:val="center"/>
              <w:rPr>
                <w:rFonts w:ascii="Times New Roman" w:eastAsia="Calibri" w:hAnsi="Times New Roman"/>
                <w:sz w:val="20"/>
                <w:szCs w:val="20"/>
                <w:lang w:val="ru-RU" w:bidi="ar-SA"/>
              </w:rPr>
            </w:pPr>
            <w:proofErr w:type="spellStart"/>
            <w:r w:rsidRPr="00F06E72">
              <w:rPr>
                <w:rFonts w:ascii="Microsoft Sans Serif" w:eastAsia="Microsoft Sans Serif" w:hAnsi="Microsoft Sans Serif"/>
                <w:color w:val="000000"/>
                <w:sz w:val="28"/>
                <w:szCs w:val="20"/>
                <w:lang w:val="ru-RU" w:eastAsia="ru-RU" w:bidi="ru-RU"/>
              </w:rPr>
              <w:t>штэц</w:t>
            </w:r>
            <w:proofErr w:type="spellEnd"/>
          </w:p>
        </w:tc>
        <w:tc>
          <w:tcPr>
            <w:tcW w:w="532" w:type="pct"/>
            <w:tcBorders>
              <w:top w:val="single" w:sz="4" w:space="0" w:color="auto"/>
              <w:left w:val="single" w:sz="4" w:space="0" w:color="auto"/>
              <w:right w:val="single" w:sz="4" w:space="0" w:color="auto"/>
            </w:tcBorders>
            <w:shd w:val="clear" w:color="auto" w:fill="FFFFFF"/>
            <w:vAlign w:val="center"/>
          </w:tcPr>
          <w:p w14:paraId="2DD389EC" w14:textId="77777777" w:rsidR="00F06E72" w:rsidRPr="00F06E72" w:rsidRDefault="00F06E72" w:rsidP="00F06E72">
            <w:pPr>
              <w:spacing w:line="240" w:lineRule="auto"/>
              <w:ind w:firstLine="0"/>
              <w:jc w:val="center"/>
              <w:rPr>
                <w:rFonts w:ascii="Times New Roman" w:eastAsia="Calibri" w:hAnsi="Times New Roman"/>
                <w:sz w:val="20"/>
                <w:szCs w:val="20"/>
                <w:lang w:val="ru-RU" w:bidi="ar-SA"/>
              </w:rPr>
            </w:pPr>
            <w:r w:rsidRPr="00F06E72">
              <w:rPr>
                <w:rFonts w:ascii="Times New Roman" w:eastAsia="Calibri" w:hAnsi="Times New Roman"/>
                <w:color w:val="000000"/>
                <w:sz w:val="20"/>
                <w:szCs w:val="20"/>
                <w:lang w:val="ru-RU" w:eastAsia="ru-RU" w:bidi="ru-RU"/>
              </w:rPr>
              <w:t>ПАО</w:t>
            </w:r>
          </w:p>
          <w:p w14:paraId="275EE3A0" w14:textId="77777777" w:rsidR="00F06E72" w:rsidRPr="00F06E72" w:rsidRDefault="00F06E72" w:rsidP="00F06E72">
            <w:pPr>
              <w:spacing w:line="240" w:lineRule="auto"/>
              <w:ind w:firstLine="0"/>
              <w:jc w:val="center"/>
              <w:rPr>
                <w:rFonts w:ascii="Times New Roman" w:eastAsia="Calibri" w:hAnsi="Times New Roman"/>
                <w:sz w:val="20"/>
                <w:szCs w:val="20"/>
                <w:lang w:val="ru-RU" w:bidi="ar-SA"/>
              </w:rPr>
            </w:pPr>
            <w:r w:rsidRPr="00F06E72">
              <w:rPr>
                <w:rFonts w:ascii="Times New Roman" w:eastAsia="Calibri" w:hAnsi="Times New Roman"/>
                <w:color w:val="000000"/>
                <w:sz w:val="20"/>
                <w:szCs w:val="20"/>
                <w:lang w:val="ru-RU" w:eastAsia="ru-RU" w:bidi="ru-RU"/>
              </w:rPr>
              <w:t>«ТГК-14»</w:t>
            </w:r>
          </w:p>
        </w:tc>
      </w:tr>
      <w:tr w:rsidR="00F06E72" w:rsidRPr="00F06E72" w14:paraId="274BBE68" w14:textId="77777777" w:rsidTr="00BC3033">
        <w:trPr>
          <w:trHeight w:hRule="exact" w:val="288"/>
        </w:trPr>
        <w:tc>
          <w:tcPr>
            <w:tcW w:w="814" w:type="pct"/>
            <w:tcBorders>
              <w:top w:val="single" w:sz="4" w:space="0" w:color="auto"/>
              <w:left w:val="single" w:sz="4" w:space="0" w:color="auto"/>
            </w:tcBorders>
            <w:shd w:val="clear" w:color="auto" w:fill="FFFFFF"/>
            <w:vAlign w:val="center"/>
          </w:tcPr>
          <w:p w14:paraId="3EF6A5B4" w14:textId="77777777" w:rsidR="00F06E72" w:rsidRPr="00F06E72" w:rsidRDefault="00F06E72" w:rsidP="00F06E72">
            <w:pPr>
              <w:spacing w:line="240" w:lineRule="auto"/>
              <w:ind w:firstLine="0"/>
              <w:jc w:val="center"/>
              <w:rPr>
                <w:rFonts w:ascii="Times New Roman" w:eastAsia="Calibri" w:hAnsi="Times New Roman"/>
                <w:sz w:val="20"/>
                <w:szCs w:val="20"/>
                <w:lang w:val="ru-RU" w:bidi="ar-SA"/>
              </w:rPr>
            </w:pPr>
            <w:r w:rsidRPr="00F06E72">
              <w:rPr>
                <w:rFonts w:ascii="Times New Roman" w:eastAsia="Calibri" w:hAnsi="Times New Roman"/>
                <w:color w:val="000000"/>
                <w:sz w:val="20"/>
                <w:szCs w:val="20"/>
                <w:lang w:val="ru-RU" w:eastAsia="ru-RU" w:bidi="ru-RU"/>
              </w:rPr>
              <w:t>-</w:t>
            </w:r>
          </w:p>
        </w:tc>
        <w:tc>
          <w:tcPr>
            <w:tcW w:w="362" w:type="pct"/>
            <w:tcBorders>
              <w:top w:val="single" w:sz="4" w:space="0" w:color="auto"/>
              <w:left w:val="single" w:sz="4" w:space="0" w:color="auto"/>
            </w:tcBorders>
            <w:shd w:val="clear" w:color="auto" w:fill="FFFFFF"/>
            <w:vAlign w:val="center"/>
          </w:tcPr>
          <w:p w14:paraId="173FAEF4" w14:textId="77777777" w:rsidR="00F06E72" w:rsidRPr="00F06E72" w:rsidRDefault="00F06E72" w:rsidP="00F06E72">
            <w:pPr>
              <w:spacing w:line="240" w:lineRule="auto"/>
              <w:ind w:firstLine="0"/>
              <w:jc w:val="center"/>
              <w:rPr>
                <w:rFonts w:ascii="Times New Roman" w:eastAsia="Calibri" w:hAnsi="Times New Roman"/>
                <w:sz w:val="20"/>
                <w:szCs w:val="20"/>
                <w:lang w:val="ru-RU" w:bidi="ar-SA"/>
              </w:rPr>
            </w:pPr>
          </w:p>
        </w:tc>
        <w:tc>
          <w:tcPr>
            <w:tcW w:w="313" w:type="pct"/>
            <w:tcBorders>
              <w:top w:val="single" w:sz="4" w:space="0" w:color="auto"/>
              <w:left w:val="single" w:sz="4" w:space="0" w:color="auto"/>
            </w:tcBorders>
            <w:shd w:val="clear" w:color="auto" w:fill="FFFFFF"/>
            <w:vAlign w:val="center"/>
          </w:tcPr>
          <w:p w14:paraId="012781D7" w14:textId="77777777" w:rsidR="00F06E72" w:rsidRPr="00F06E72" w:rsidRDefault="00F06E72" w:rsidP="00F06E72">
            <w:pPr>
              <w:spacing w:line="240" w:lineRule="auto"/>
              <w:ind w:firstLine="0"/>
              <w:jc w:val="center"/>
              <w:rPr>
                <w:rFonts w:ascii="Times New Roman" w:eastAsia="Calibri" w:hAnsi="Times New Roman"/>
                <w:sz w:val="20"/>
                <w:szCs w:val="20"/>
                <w:lang w:val="ru-RU" w:bidi="ar-SA"/>
              </w:rPr>
            </w:pPr>
          </w:p>
        </w:tc>
        <w:tc>
          <w:tcPr>
            <w:tcW w:w="379" w:type="pct"/>
            <w:tcBorders>
              <w:top w:val="single" w:sz="4" w:space="0" w:color="auto"/>
              <w:left w:val="single" w:sz="4" w:space="0" w:color="auto"/>
            </w:tcBorders>
            <w:shd w:val="clear" w:color="auto" w:fill="FFFFFF"/>
            <w:vAlign w:val="center"/>
          </w:tcPr>
          <w:p w14:paraId="63ACB53F" w14:textId="77777777" w:rsidR="00F06E72" w:rsidRPr="00F06E72" w:rsidRDefault="00F06E72" w:rsidP="00F06E72">
            <w:pPr>
              <w:spacing w:line="240" w:lineRule="auto"/>
              <w:ind w:firstLine="0"/>
              <w:jc w:val="center"/>
              <w:rPr>
                <w:rFonts w:ascii="Times New Roman" w:eastAsia="Calibri" w:hAnsi="Times New Roman"/>
                <w:sz w:val="20"/>
                <w:szCs w:val="20"/>
                <w:lang w:val="ru-RU" w:bidi="ar-SA"/>
              </w:rPr>
            </w:pPr>
          </w:p>
        </w:tc>
        <w:tc>
          <w:tcPr>
            <w:tcW w:w="975" w:type="pct"/>
            <w:tcBorders>
              <w:top w:val="single" w:sz="4" w:space="0" w:color="auto"/>
              <w:left w:val="single" w:sz="4" w:space="0" w:color="auto"/>
            </w:tcBorders>
            <w:shd w:val="clear" w:color="auto" w:fill="FFFFFF"/>
            <w:vAlign w:val="center"/>
          </w:tcPr>
          <w:p w14:paraId="73B22F2A" w14:textId="77777777" w:rsidR="00F06E72" w:rsidRPr="00F06E72" w:rsidRDefault="00F06E72" w:rsidP="00F06E72">
            <w:pPr>
              <w:spacing w:line="240" w:lineRule="auto"/>
              <w:ind w:firstLine="0"/>
              <w:jc w:val="center"/>
              <w:rPr>
                <w:rFonts w:ascii="Times New Roman" w:eastAsia="Calibri" w:hAnsi="Times New Roman"/>
                <w:sz w:val="20"/>
                <w:szCs w:val="20"/>
                <w:lang w:val="ru-RU" w:bidi="ar-SA"/>
              </w:rPr>
            </w:pPr>
          </w:p>
        </w:tc>
        <w:tc>
          <w:tcPr>
            <w:tcW w:w="519" w:type="pct"/>
            <w:tcBorders>
              <w:top w:val="single" w:sz="4" w:space="0" w:color="auto"/>
              <w:left w:val="single" w:sz="4" w:space="0" w:color="auto"/>
            </w:tcBorders>
            <w:shd w:val="clear" w:color="auto" w:fill="FFFFFF"/>
            <w:vAlign w:val="center"/>
          </w:tcPr>
          <w:p w14:paraId="15C85E8A" w14:textId="77777777" w:rsidR="00F06E72" w:rsidRPr="00F06E72" w:rsidRDefault="00F06E72" w:rsidP="00F06E72">
            <w:pPr>
              <w:spacing w:line="240" w:lineRule="auto"/>
              <w:ind w:firstLine="0"/>
              <w:jc w:val="center"/>
              <w:rPr>
                <w:rFonts w:ascii="Times New Roman" w:eastAsia="Calibri" w:hAnsi="Times New Roman"/>
                <w:sz w:val="20"/>
                <w:szCs w:val="20"/>
                <w:lang w:val="ru-RU" w:bidi="ar-SA"/>
              </w:rPr>
            </w:pPr>
          </w:p>
        </w:tc>
        <w:tc>
          <w:tcPr>
            <w:tcW w:w="524" w:type="pct"/>
            <w:tcBorders>
              <w:top w:val="single" w:sz="4" w:space="0" w:color="auto"/>
              <w:left w:val="single" w:sz="4" w:space="0" w:color="auto"/>
            </w:tcBorders>
            <w:shd w:val="clear" w:color="auto" w:fill="FFFFFF"/>
            <w:vAlign w:val="center"/>
          </w:tcPr>
          <w:p w14:paraId="42DF8669" w14:textId="77777777" w:rsidR="00F06E72" w:rsidRPr="00F06E72" w:rsidRDefault="00F06E72" w:rsidP="00F06E72">
            <w:pPr>
              <w:spacing w:line="240" w:lineRule="auto"/>
              <w:ind w:firstLine="0"/>
              <w:jc w:val="center"/>
              <w:rPr>
                <w:rFonts w:ascii="Times New Roman" w:eastAsia="Calibri" w:hAnsi="Times New Roman"/>
                <w:sz w:val="20"/>
                <w:szCs w:val="20"/>
                <w:lang w:val="ru-RU" w:bidi="ar-SA"/>
              </w:rPr>
            </w:pPr>
          </w:p>
        </w:tc>
        <w:tc>
          <w:tcPr>
            <w:tcW w:w="582" w:type="pct"/>
            <w:tcBorders>
              <w:top w:val="single" w:sz="4" w:space="0" w:color="auto"/>
              <w:left w:val="single" w:sz="4" w:space="0" w:color="auto"/>
            </w:tcBorders>
            <w:shd w:val="clear" w:color="auto" w:fill="FFFFFF"/>
            <w:vAlign w:val="center"/>
          </w:tcPr>
          <w:p w14:paraId="14343F6A" w14:textId="77777777" w:rsidR="00F06E72" w:rsidRPr="00F06E72" w:rsidRDefault="00F06E72" w:rsidP="00F06E72">
            <w:pPr>
              <w:spacing w:line="240" w:lineRule="auto"/>
              <w:ind w:firstLine="0"/>
              <w:jc w:val="center"/>
              <w:rPr>
                <w:rFonts w:ascii="Times New Roman" w:eastAsia="Calibri" w:hAnsi="Times New Roman"/>
                <w:sz w:val="20"/>
                <w:szCs w:val="20"/>
                <w:lang w:val="ru-RU" w:bidi="ar-SA"/>
              </w:rPr>
            </w:pPr>
          </w:p>
        </w:tc>
        <w:tc>
          <w:tcPr>
            <w:tcW w:w="532" w:type="pct"/>
            <w:tcBorders>
              <w:top w:val="single" w:sz="4" w:space="0" w:color="auto"/>
              <w:left w:val="single" w:sz="4" w:space="0" w:color="auto"/>
              <w:right w:val="single" w:sz="4" w:space="0" w:color="auto"/>
            </w:tcBorders>
            <w:shd w:val="clear" w:color="auto" w:fill="FFFFFF"/>
            <w:vAlign w:val="center"/>
          </w:tcPr>
          <w:p w14:paraId="3371941C" w14:textId="77777777" w:rsidR="00F06E72" w:rsidRPr="00F06E72" w:rsidRDefault="00F06E72" w:rsidP="00F06E72">
            <w:pPr>
              <w:spacing w:line="240" w:lineRule="auto"/>
              <w:ind w:firstLine="0"/>
              <w:jc w:val="center"/>
              <w:rPr>
                <w:rFonts w:ascii="Times New Roman" w:eastAsia="Calibri" w:hAnsi="Times New Roman"/>
                <w:sz w:val="20"/>
                <w:szCs w:val="20"/>
                <w:lang w:val="ru-RU" w:bidi="ar-SA"/>
              </w:rPr>
            </w:pPr>
            <w:r w:rsidRPr="00F06E72">
              <w:rPr>
                <w:rFonts w:ascii="Times New Roman" w:eastAsia="Calibri" w:hAnsi="Times New Roman"/>
                <w:color w:val="000000"/>
                <w:sz w:val="20"/>
                <w:szCs w:val="20"/>
                <w:lang w:val="ru-RU" w:eastAsia="ru-RU" w:bidi="ru-RU"/>
              </w:rPr>
              <w:t>-</w:t>
            </w:r>
          </w:p>
        </w:tc>
      </w:tr>
      <w:tr w:rsidR="00F06E72" w:rsidRPr="00F06E72" w14:paraId="1BD3C0B4" w14:textId="77777777" w:rsidTr="00BC3033">
        <w:trPr>
          <w:trHeight w:hRule="exact" w:val="288"/>
        </w:trPr>
        <w:tc>
          <w:tcPr>
            <w:tcW w:w="814" w:type="pct"/>
            <w:tcBorders>
              <w:top w:val="single" w:sz="4" w:space="0" w:color="auto"/>
              <w:left w:val="single" w:sz="4" w:space="0" w:color="auto"/>
            </w:tcBorders>
            <w:shd w:val="clear" w:color="auto" w:fill="FFFFFF"/>
            <w:vAlign w:val="center"/>
          </w:tcPr>
          <w:p w14:paraId="1FD45328" w14:textId="77777777" w:rsidR="00F06E72" w:rsidRPr="00F06E72" w:rsidRDefault="00F06E72" w:rsidP="00F06E72">
            <w:pPr>
              <w:spacing w:line="240" w:lineRule="auto"/>
              <w:ind w:firstLine="0"/>
              <w:jc w:val="center"/>
              <w:rPr>
                <w:rFonts w:ascii="Times New Roman" w:eastAsia="Calibri" w:hAnsi="Times New Roman"/>
                <w:sz w:val="20"/>
                <w:szCs w:val="20"/>
                <w:lang w:val="ru-RU" w:bidi="ar-SA"/>
              </w:rPr>
            </w:pPr>
            <w:r w:rsidRPr="00F06E72">
              <w:rPr>
                <w:rFonts w:ascii="Times New Roman" w:eastAsia="Calibri" w:hAnsi="Times New Roman"/>
                <w:color w:val="000000"/>
                <w:sz w:val="20"/>
                <w:szCs w:val="20"/>
                <w:lang w:val="ru-RU" w:eastAsia="ru-RU" w:bidi="ru-RU"/>
              </w:rPr>
              <w:t>Северный</w:t>
            </w:r>
          </w:p>
        </w:tc>
        <w:tc>
          <w:tcPr>
            <w:tcW w:w="362" w:type="pct"/>
            <w:tcBorders>
              <w:top w:val="single" w:sz="4" w:space="0" w:color="auto"/>
              <w:left w:val="single" w:sz="4" w:space="0" w:color="auto"/>
            </w:tcBorders>
            <w:shd w:val="clear" w:color="auto" w:fill="FFFFFF"/>
            <w:vAlign w:val="center"/>
          </w:tcPr>
          <w:p w14:paraId="2F86E1ED" w14:textId="77777777" w:rsidR="00F06E72" w:rsidRPr="00F06E72" w:rsidRDefault="00F06E72" w:rsidP="00F06E72">
            <w:pPr>
              <w:spacing w:line="240" w:lineRule="auto"/>
              <w:ind w:firstLine="0"/>
              <w:jc w:val="center"/>
              <w:rPr>
                <w:rFonts w:ascii="Times New Roman" w:eastAsia="Calibri" w:hAnsi="Times New Roman"/>
                <w:sz w:val="20"/>
                <w:szCs w:val="20"/>
                <w:lang w:val="ru-RU" w:bidi="ar-SA"/>
              </w:rPr>
            </w:pPr>
            <w:r w:rsidRPr="00F06E72">
              <w:rPr>
                <w:rFonts w:ascii="Times New Roman" w:eastAsia="Calibri" w:hAnsi="Times New Roman"/>
                <w:color w:val="000000"/>
                <w:sz w:val="20"/>
                <w:szCs w:val="20"/>
                <w:lang w:val="ru-RU" w:eastAsia="ru-RU" w:bidi="ru-RU"/>
              </w:rPr>
              <w:t>160</w:t>
            </w:r>
          </w:p>
        </w:tc>
        <w:tc>
          <w:tcPr>
            <w:tcW w:w="313" w:type="pct"/>
            <w:tcBorders>
              <w:top w:val="single" w:sz="4" w:space="0" w:color="auto"/>
              <w:left w:val="single" w:sz="4" w:space="0" w:color="auto"/>
            </w:tcBorders>
            <w:shd w:val="clear" w:color="auto" w:fill="FFFFFF"/>
            <w:vAlign w:val="center"/>
          </w:tcPr>
          <w:p w14:paraId="64960402" w14:textId="77777777" w:rsidR="00F06E72" w:rsidRPr="00F06E72" w:rsidRDefault="00F06E72" w:rsidP="00F06E72">
            <w:pPr>
              <w:spacing w:line="240" w:lineRule="auto"/>
              <w:ind w:firstLine="0"/>
              <w:jc w:val="center"/>
              <w:rPr>
                <w:rFonts w:ascii="Times New Roman" w:eastAsia="Calibri" w:hAnsi="Times New Roman"/>
                <w:sz w:val="20"/>
                <w:szCs w:val="20"/>
                <w:lang w:val="ru-RU" w:bidi="ar-SA"/>
              </w:rPr>
            </w:pPr>
          </w:p>
        </w:tc>
        <w:tc>
          <w:tcPr>
            <w:tcW w:w="379" w:type="pct"/>
            <w:tcBorders>
              <w:top w:val="single" w:sz="4" w:space="0" w:color="auto"/>
              <w:left w:val="single" w:sz="4" w:space="0" w:color="auto"/>
            </w:tcBorders>
            <w:shd w:val="clear" w:color="auto" w:fill="FFFFFF"/>
            <w:vAlign w:val="center"/>
          </w:tcPr>
          <w:p w14:paraId="6A24A26E" w14:textId="77777777" w:rsidR="00F06E72" w:rsidRPr="00F06E72" w:rsidRDefault="00F06E72" w:rsidP="00F06E72">
            <w:pPr>
              <w:spacing w:line="240" w:lineRule="auto"/>
              <w:ind w:firstLine="0"/>
              <w:jc w:val="center"/>
              <w:rPr>
                <w:rFonts w:ascii="Times New Roman" w:eastAsia="Calibri" w:hAnsi="Times New Roman"/>
                <w:sz w:val="20"/>
                <w:szCs w:val="20"/>
                <w:lang w:val="ru-RU" w:bidi="ar-SA"/>
              </w:rPr>
            </w:pPr>
            <w:r w:rsidRPr="00F06E72">
              <w:rPr>
                <w:rFonts w:ascii="Times New Roman" w:eastAsia="Calibri" w:hAnsi="Times New Roman"/>
                <w:color w:val="000000"/>
                <w:sz w:val="20"/>
                <w:szCs w:val="20"/>
                <w:lang w:val="ru-RU" w:eastAsia="ru-RU" w:bidi="ru-RU"/>
              </w:rPr>
              <w:t>160</w:t>
            </w:r>
          </w:p>
        </w:tc>
        <w:tc>
          <w:tcPr>
            <w:tcW w:w="975" w:type="pct"/>
            <w:tcBorders>
              <w:top w:val="single" w:sz="4" w:space="0" w:color="auto"/>
              <w:left w:val="single" w:sz="4" w:space="0" w:color="auto"/>
            </w:tcBorders>
            <w:shd w:val="clear" w:color="auto" w:fill="FFFFFF"/>
            <w:vAlign w:val="center"/>
          </w:tcPr>
          <w:p w14:paraId="1A7850C5" w14:textId="77777777" w:rsidR="00F06E72" w:rsidRPr="00F06E72" w:rsidRDefault="00F06E72" w:rsidP="00F06E72">
            <w:pPr>
              <w:spacing w:line="240" w:lineRule="auto"/>
              <w:ind w:firstLine="0"/>
              <w:jc w:val="center"/>
              <w:rPr>
                <w:rFonts w:ascii="Times New Roman" w:eastAsia="Calibri" w:hAnsi="Times New Roman"/>
                <w:sz w:val="20"/>
                <w:szCs w:val="20"/>
                <w:lang w:val="ru-RU" w:bidi="ar-SA"/>
              </w:rPr>
            </w:pPr>
            <w:r w:rsidRPr="00F06E72">
              <w:rPr>
                <w:rFonts w:ascii="Times New Roman" w:eastAsia="Calibri" w:hAnsi="Times New Roman"/>
                <w:color w:val="000000"/>
                <w:sz w:val="20"/>
                <w:szCs w:val="20"/>
                <w:lang w:val="ru-RU" w:eastAsia="ru-RU" w:bidi="ru-RU"/>
              </w:rPr>
              <w:t>1</w:t>
            </w:r>
          </w:p>
        </w:tc>
        <w:tc>
          <w:tcPr>
            <w:tcW w:w="519" w:type="pct"/>
            <w:tcBorders>
              <w:top w:val="single" w:sz="4" w:space="0" w:color="auto"/>
              <w:left w:val="single" w:sz="4" w:space="0" w:color="auto"/>
            </w:tcBorders>
            <w:shd w:val="clear" w:color="auto" w:fill="FFFFFF"/>
            <w:vAlign w:val="center"/>
          </w:tcPr>
          <w:p w14:paraId="14BF643E" w14:textId="77777777" w:rsidR="00F06E72" w:rsidRPr="00F06E72" w:rsidRDefault="00F06E72" w:rsidP="00F06E72">
            <w:pPr>
              <w:spacing w:line="240" w:lineRule="auto"/>
              <w:ind w:firstLine="0"/>
              <w:jc w:val="center"/>
              <w:rPr>
                <w:rFonts w:ascii="Times New Roman" w:eastAsia="Calibri" w:hAnsi="Times New Roman"/>
                <w:sz w:val="20"/>
                <w:szCs w:val="20"/>
                <w:lang w:val="ru-RU" w:bidi="ar-SA"/>
              </w:rPr>
            </w:pPr>
            <w:r w:rsidRPr="00F06E72">
              <w:rPr>
                <w:rFonts w:ascii="Times New Roman" w:eastAsia="Calibri" w:hAnsi="Times New Roman"/>
                <w:color w:val="000000"/>
                <w:sz w:val="20"/>
                <w:szCs w:val="20"/>
                <w:lang w:val="ru-RU" w:eastAsia="ru-RU" w:bidi="ru-RU"/>
              </w:rPr>
              <w:t>1</w:t>
            </w:r>
          </w:p>
        </w:tc>
        <w:tc>
          <w:tcPr>
            <w:tcW w:w="524" w:type="pct"/>
            <w:tcBorders>
              <w:top w:val="single" w:sz="4" w:space="0" w:color="auto"/>
              <w:left w:val="single" w:sz="4" w:space="0" w:color="auto"/>
            </w:tcBorders>
            <w:shd w:val="clear" w:color="auto" w:fill="FFFFFF"/>
            <w:vAlign w:val="center"/>
          </w:tcPr>
          <w:p w14:paraId="0D756DBA" w14:textId="77777777" w:rsidR="00F06E72" w:rsidRPr="00F06E72" w:rsidRDefault="00F06E72" w:rsidP="00F06E72">
            <w:pPr>
              <w:spacing w:line="240" w:lineRule="auto"/>
              <w:ind w:firstLine="0"/>
              <w:jc w:val="center"/>
              <w:rPr>
                <w:rFonts w:ascii="Times New Roman" w:eastAsia="Calibri" w:hAnsi="Times New Roman"/>
                <w:sz w:val="20"/>
                <w:szCs w:val="20"/>
                <w:lang w:val="ru-RU" w:bidi="ar-SA"/>
              </w:rPr>
            </w:pPr>
            <w:r w:rsidRPr="00F06E72">
              <w:rPr>
                <w:rFonts w:ascii="Times New Roman" w:eastAsia="Calibri" w:hAnsi="Times New Roman"/>
                <w:color w:val="000000"/>
                <w:sz w:val="20"/>
                <w:szCs w:val="20"/>
                <w:lang w:val="ru-RU" w:eastAsia="ru-RU" w:bidi="ru-RU"/>
              </w:rPr>
              <w:t>ограждено</w:t>
            </w:r>
          </w:p>
        </w:tc>
        <w:tc>
          <w:tcPr>
            <w:tcW w:w="582" w:type="pct"/>
            <w:tcBorders>
              <w:top w:val="single" w:sz="4" w:space="0" w:color="auto"/>
              <w:left w:val="single" w:sz="4" w:space="0" w:color="auto"/>
            </w:tcBorders>
            <w:shd w:val="clear" w:color="auto" w:fill="FFFFFF"/>
            <w:vAlign w:val="center"/>
          </w:tcPr>
          <w:p w14:paraId="6CFF2BD2" w14:textId="77777777" w:rsidR="00F06E72" w:rsidRPr="00F06E72" w:rsidRDefault="00F06E72" w:rsidP="00F06E72">
            <w:pPr>
              <w:spacing w:line="240" w:lineRule="auto"/>
              <w:ind w:firstLine="0"/>
              <w:jc w:val="center"/>
              <w:rPr>
                <w:rFonts w:ascii="Times New Roman" w:eastAsia="Calibri" w:hAnsi="Times New Roman"/>
                <w:sz w:val="20"/>
                <w:szCs w:val="20"/>
                <w:lang w:val="ru-RU" w:bidi="ar-SA"/>
              </w:rPr>
            </w:pPr>
          </w:p>
        </w:tc>
        <w:tc>
          <w:tcPr>
            <w:tcW w:w="532" w:type="pct"/>
            <w:tcBorders>
              <w:top w:val="single" w:sz="4" w:space="0" w:color="auto"/>
              <w:left w:val="single" w:sz="4" w:space="0" w:color="auto"/>
              <w:right w:val="single" w:sz="4" w:space="0" w:color="auto"/>
            </w:tcBorders>
            <w:shd w:val="clear" w:color="auto" w:fill="FFFFFF"/>
            <w:vAlign w:val="center"/>
          </w:tcPr>
          <w:p w14:paraId="1440FA6C" w14:textId="77777777" w:rsidR="00F06E72" w:rsidRPr="00F06E72" w:rsidRDefault="00F06E72" w:rsidP="00F06E72">
            <w:pPr>
              <w:spacing w:line="240" w:lineRule="auto"/>
              <w:ind w:firstLine="0"/>
              <w:jc w:val="center"/>
              <w:rPr>
                <w:rFonts w:ascii="Times New Roman" w:eastAsia="Calibri" w:hAnsi="Times New Roman"/>
                <w:sz w:val="20"/>
                <w:szCs w:val="20"/>
                <w:lang w:val="ru-RU" w:bidi="ar-SA"/>
              </w:rPr>
            </w:pPr>
          </w:p>
        </w:tc>
      </w:tr>
      <w:tr w:rsidR="00F06E72" w:rsidRPr="00F06E72" w14:paraId="2128CC78" w14:textId="77777777" w:rsidTr="00BC3033">
        <w:trPr>
          <w:trHeight w:hRule="exact" w:val="310"/>
        </w:trPr>
        <w:tc>
          <w:tcPr>
            <w:tcW w:w="814" w:type="pct"/>
            <w:tcBorders>
              <w:top w:val="single" w:sz="4" w:space="0" w:color="auto"/>
              <w:left w:val="single" w:sz="4" w:space="0" w:color="auto"/>
              <w:bottom w:val="single" w:sz="4" w:space="0" w:color="auto"/>
            </w:tcBorders>
            <w:shd w:val="clear" w:color="auto" w:fill="FFFFFF"/>
            <w:vAlign w:val="center"/>
          </w:tcPr>
          <w:p w14:paraId="25946719" w14:textId="77777777" w:rsidR="00F06E72" w:rsidRPr="00F06E72" w:rsidRDefault="00F06E72" w:rsidP="00F06E72">
            <w:pPr>
              <w:spacing w:line="240" w:lineRule="auto"/>
              <w:ind w:firstLine="0"/>
              <w:jc w:val="center"/>
              <w:rPr>
                <w:rFonts w:ascii="Times New Roman" w:eastAsia="Calibri" w:hAnsi="Times New Roman"/>
                <w:sz w:val="20"/>
                <w:szCs w:val="20"/>
                <w:lang w:val="ru-RU" w:bidi="ar-SA"/>
              </w:rPr>
            </w:pPr>
          </w:p>
        </w:tc>
        <w:tc>
          <w:tcPr>
            <w:tcW w:w="362" w:type="pct"/>
            <w:tcBorders>
              <w:top w:val="single" w:sz="4" w:space="0" w:color="auto"/>
              <w:left w:val="single" w:sz="4" w:space="0" w:color="auto"/>
              <w:bottom w:val="single" w:sz="4" w:space="0" w:color="auto"/>
            </w:tcBorders>
            <w:shd w:val="clear" w:color="auto" w:fill="FFFFFF"/>
            <w:vAlign w:val="center"/>
          </w:tcPr>
          <w:p w14:paraId="4943FC47" w14:textId="77777777" w:rsidR="00F06E72" w:rsidRPr="00F06E72" w:rsidRDefault="00F06E72" w:rsidP="00F06E72">
            <w:pPr>
              <w:spacing w:line="240" w:lineRule="auto"/>
              <w:ind w:firstLine="0"/>
              <w:jc w:val="center"/>
              <w:rPr>
                <w:rFonts w:ascii="Times New Roman" w:eastAsia="Calibri" w:hAnsi="Times New Roman"/>
                <w:sz w:val="20"/>
                <w:szCs w:val="20"/>
                <w:lang w:val="ru-RU" w:bidi="ar-SA"/>
              </w:rPr>
            </w:pPr>
          </w:p>
        </w:tc>
        <w:tc>
          <w:tcPr>
            <w:tcW w:w="313" w:type="pct"/>
            <w:tcBorders>
              <w:top w:val="single" w:sz="4" w:space="0" w:color="auto"/>
              <w:left w:val="single" w:sz="4" w:space="0" w:color="auto"/>
              <w:bottom w:val="single" w:sz="4" w:space="0" w:color="auto"/>
            </w:tcBorders>
            <w:shd w:val="clear" w:color="auto" w:fill="FFFFFF"/>
            <w:vAlign w:val="center"/>
          </w:tcPr>
          <w:p w14:paraId="50321399" w14:textId="77777777" w:rsidR="00F06E72" w:rsidRPr="00F06E72" w:rsidRDefault="00F06E72" w:rsidP="00F06E72">
            <w:pPr>
              <w:spacing w:line="240" w:lineRule="auto"/>
              <w:ind w:firstLine="0"/>
              <w:jc w:val="center"/>
              <w:rPr>
                <w:rFonts w:ascii="Times New Roman" w:eastAsia="Calibri" w:hAnsi="Times New Roman"/>
                <w:sz w:val="20"/>
                <w:szCs w:val="20"/>
                <w:lang w:val="ru-RU" w:bidi="ar-SA"/>
              </w:rPr>
            </w:pPr>
          </w:p>
        </w:tc>
        <w:tc>
          <w:tcPr>
            <w:tcW w:w="379" w:type="pct"/>
            <w:tcBorders>
              <w:top w:val="single" w:sz="4" w:space="0" w:color="auto"/>
              <w:left w:val="single" w:sz="4" w:space="0" w:color="auto"/>
              <w:bottom w:val="single" w:sz="4" w:space="0" w:color="auto"/>
            </w:tcBorders>
            <w:shd w:val="clear" w:color="auto" w:fill="FFFFFF"/>
            <w:vAlign w:val="center"/>
          </w:tcPr>
          <w:p w14:paraId="2C26AC53" w14:textId="77777777" w:rsidR="00F06E72" w:rsidRPr="00F06E72" w:rsidRDefault="00F06E72" w:rsidP="00F06E72">
            <w:pPr>
              <w:spacing w:line="240" w:lineRule="auto"/>
              <w:ind w:firstLine="0"/>
              <w:jc w:val="center"/>
              <w:rPr>
                <w:rFonts w:ascii="Times New Roman" w:eastAsia="Calibri" w:hAnsi="Times New Roman"/>
                <w:sz w:val="20"/>
                <w:szCs w:val="20"/>
                <w:lang w:val="ru-RU" w:bidi="ar-SA"/>
              </w:rPr>
            </w:pPr>
          </w:p>
        </w:tc>
        <w:tc>
          <w:tcPr>
            <w:tcW w:w="975" w:type="pct"/>
            <w:tcBorders>
              <w:top w:val="single" w:sz="4" w:space="0" w:color="auto"/>
              <w:left w:val="single" w:sz="4" w:space="0" w:color="auto"/>
              <w:bottom w:val="single" w:sz="4" w:space="0" w:color="auto"/>
            </w:tcBorders>
            <w:shd w:val="clear" w:color="auto" w:fill="FFFFFF"/>
            <w:vAlign w:val="center"/>
          </w:tcPr>
          <w:p w14:paraId="62ADBA87" w14:textId="77777777" w:rsidR="00F06E72" w:rsidRPr="00F06E72" w:rsidRDefault="00F06E72" w:rsidP="00F06E72">
            <w:pPr>
              <w:spacing w:line="240" w:lineRule="auto"/>
              <w:ind w:firstLine="0"/>
              <w:jc w:val="center"/>
              <w:rPr>
                <w:rFonts w:ascii="Times New Roman" w:eastAsia="Calibri" w:hAnsi="Times New Roman"/>
                <w:sz w:val="20"/>
                <w:szCs w:val="20"/>
                <w:lang w:val="ru-RU" w:bidi="ar-SA"/>
              </w:rPr>
            </w:pPr>
          </w:p>
        </w:tc>
        <w:tc>
          <w:tcPr>
            <w:tcW w:w="519" w:type="pct"/>
            <w:tcBorders>
              <w:top w:val="single" w:sz="4" w:space="0" w:color="auto"/>
              <w:left w:val="single" w:sz="4" w:space="0" w:color="auto"/>
              <w:bottom w:val="single" w:sz="4" w:space="0" w:color="auto"/>
            </w:tcBorders>
            <w:shd w:val="clear" w:color="auto" w:fill="FFFFFF"/>
            <w:vAlign w:val="center"/>
          </w:tcPr>
          <w:p w14:paraId="3DD9A6BC" w14:textId="77777777" w:rsidR="00F06E72" w:rsidRPr="00F06E72" w:rsidRDefault="00F06E72" w:rsidP="00F06E72">
            <w:pPr>
              <w:spacing w:line="240" w:lineRule="auto"/>
              <w:ind w:firstLine="0"/>
              <w:jc w:val="center"/>
              <w:rPr>
                <w:rFonts w:ascii="Times New Roman" w:eastAsia="Calibri" w:hAnsi="Times New Roman"/>
                <w:sz w:val="20"/>
                <w:szCs w:val="20"/>
                <w:lang w:val="ru-RU" w:bidi="ar-SA"/>
              </w:rPr>
            </w:pPr>
          </w:p>
        </w:tc>
        <w:tc>
          <w:tcPr>
            <w:tcW w:w="524" w:type="pct"/>
            <w:tcBorders>
              <w:top w:val="single" w:sz="4" w:space="0" w:color="auto"/>
              <w:left w:val="single" w:sz="4" w:space="0" w:color="auto"/>
              <w:bottom w:val="single" w:sz="4" w:space="0" w:color="auto"/>
            </w:tcBorders>
            <w:shd w:val="clear" w:color="auto" w:fill="FFFFFF"/>
            <w:vAlign w:val="center"/>
          </w:tcPr>
          <w:p w14:paraId="61DE3E08" w14:textId="77777777" w:rsidR="00F06E72" w:rsidRPr="00F06E72" w:rsidRDefault="00F06E72" w:rsidP="00F06E72">
            <w:pPr>
              <w:spacing w:line="240" w:lineRule="auto"/>
              <w:ind w:firstLine="0"/>
              <w:jc w:val="center"/>
              <w:rPr>
                <w:rFonts w:ascii="Times New Roman" w:eastAsia="Calibri" w:hAnsi="Times New Roman"/>
                <w:sz w:val="20"/>
                <w:szCs w:val="20"/>
                <w:lang w:val="ru-RU" w:bidi="ar-SA"/>
              </w:rPr>
            </w:pPr>
          </w:p>
        </w:tc>
        <w:tc>
          <w:tcPr>
            <w:tcW w:w="582" w:type="pct"/>
            <w:tcBorders>
              <w:top w:val="single" w:sz="4" w:space="0" w:color="auto"/>
              <w:left w:val="single" w:sz="4" w:space="0" w:color="auto"/>
              <w:bottom w:val="single" w:sz="4" w:space="0" w:color="auto"/>
            </w:tcBorders>
            <w:shd w:val="clear" w:color="auto" w:fill="FFFFFF"/>
            <w:vAlign w:val="center"/>
          </w:tcPr>
          <w:p w14:paraId="25FE9A8A" w14:textId="77777777" w:rsidR="00F06E72" w:rsidRPr="00F06E72" w:rsidRDefault="00F06E72" w:rsidP="00F06E72">
            <w:pPr>
              <w:spacing w:line="240" w:lineRule="auto"/>
              <w:ind w:firstLine="0"/>
              <w:jc w:val="center"/>
              <w:rPr>
                <w:rFonts w:ascii="Times New Roman" w:eastAsia="Calibri" w:hAnsi="Times New Roman"/>
                <w:sz w:val="20"/>
                <w:szCs w:val="20"/>
                <w:lang w:val="ru-RU" w:bidi="ar-SA"/>
              </w:rPr>
            </w:pPr>
          </w:p>
        </w:tc>
        <w:tc>
          <w:tcPr>
            <w:tcW w:w="532" w:type="pct"/>
            <w:tcBorders>
              <w:top w:val="single" w:sz="4" w:space="0" w:color="auto"/>
              <w:left w:val="single" w:sz="4" w:space="0" w:color="auto"/>
              <w:bottom w:val="single" w:sz="4" w:space="0" w:color="auto"/>
              <w:right w:val="single" w:sz="4" w:space="0" w:color="auto"/>
            </w:tcBorders>
            <w:shd w:val="clear" w:color="auto" w:fill="FFFFFF"/>
            <w:vAlign w:val="center"/>
          </w:tcPr>
          <w:p w14:paraId="337B6D9C" w14:textId="77777777" w:rsidR="00F06E72" w:rsidRPr="00F06E72" w:rsidRDefault="00F06E72" w:rsidP="00F06E72">
            <w:pPr>
              <w:spacing w:line="240" w:lineRule="auto"/>
              <w:ind w:firstLine="0"/>
              <w:jc w:val="center"/>
              <w:rPr>
                <w:rFonts w:ascii="Times New Roman" w:eastAsia="Calibri" w:hAnsi="Times New Roman"/>
                <w:sz w:val="20"/>
                <w:szCs w:val="20"/>
                <w:lang w:val="ru-RU" w:bidi="ar-SA"/>
              </w:rPr>
            </w:pPr>
          </w:p>
        </w:tc>
      </w:tr>
    </w:tbl>
    <w:p w14:paraId="3538E66B" w14:textId="77777777" w:rsidR="00F06E72" w:rsidRPr="00F06E72" w:rsidRDefault="00F06E72" w:rsidP="00F06E72">
      <w:pPr>
        <w:spacing w:line="240" w:lineRule="auto"/>
        <w:ind w:firstLine="0"/>
        <w:jc w:val="center"/>
        <w:rPr>
          <w:rFonts w:ascii="Times New Roman" w:eastAsia="Calibri" w:hAnsi="Times New Roman"/>
          <w:sz w:val="20"/>
          <w:lang w:val="ru-RU" w:bidi="ar-SA"/>
        </w:rPr>
      </w:pPr>
    </w:p>
    <w:p w14:paraId="62EC7401"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ru-RU" w:eastAsia="x-none" w:bidi="ru-RU"/>
        </w:rPr>
        <w:t xml:space="preserve">Таблица 1.1.3.2.3. - </w:t>
      </w:r>
      <w:r w:rsidRPr="00F06E72">
        <w:rPr>
          <w:rFonts w:ascii="Times New Roman" w:eastAsia="Arial" w:hAnsi="Times New Roman"/>
          <w:noProof/>
          <w:sz w:val="22"/>
          <w:lang w:val="x-none" w:eastAsia="x-none" w:bidi="ru-RU"/>
        </w:rPr>
        <w:t>Характеристика насосного оборудования ВЗУ и НС</w:t>
      </w:r>
    </w:p>
    <w:tbl>
      <w:tblPr>
        <w:tblW w:w="5000" w:type="pct"/>
        <w:tblCellMar>
          <w:left w:w="10" w:type="dxa"/>
          <w:right w:w="10" w:type="dxa"/>
        </w:tblCellMar>
        <w:tblLook w:val="0000" w:firstRow="0" w:lastRow="0" w:firstColumn="0" w:lastColumn="0" w:noHBand="0" w:noVBand="0"/>
      </w:tblPr>
      <w:tblGrid>
        <w:gridCol w:w="1656"/>
        <w:gridCol w:w="1637"/>
        <w:gridCol w:w="1090"/>
        <w:gridCol w:w="740"/>
        <w:gridCol w:w="1794"/>
        <w:gridCol w:w="1445"/>
        <w:gridCol w:w="983"/>
      </w:tblGrid>
      <w:tr w:rsidR="00F06E72" w:rsidRPr="00F06E72" w14:paraId="7BF96813" w14:textId="77777777" w:rsidTr="00BC3033">
        <w:trPr>
          <w:trHeight w:val="397"/>
          <w:tblHeader/>
        </w:trPr>
        <w:tc>
          <w:tcPr>
            <w:tcW w:w="886" w:type="pct"/>
            <w:vMerge w:val="restart"/>
            <w:tcBorders>
              <w:top w:val="single" w:sz="4" w:space="0" w:color="auto"/>
              <w:left w:val="single" w:sz="4" w:space="0" w:color="auto"/>
            </w:tcBorders>
            <w:shd w:val="clear" w:color="auto" w:fill="D9D9D9"/>
            <w:vAlign w:val="center"/>
          </w:tcPr>
          <w:p w14:paraId="242B421A"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color w:val="000000"/>
                <w:sz w:val="22"/>
                <w:lang w:val="ru-RU" w:eastAsia="ru-RU" w:bidi="ru-RU"/>
              </w:rPr>
              <w:t>Наименование узла и его местоположение</w:t>
            </w:r>
          </w:p>
        </w:tc>
        <w:tc>
          <w:tcPr>
            <w:tcW w:w="4114" w:type="pct"/>
            <w:gridSpan w:val="6"/>
            <w:tcBorders>
              <w:top w:val="single" w:sz="4" w:space="0" w:color="auto"/>
              <w:left w:val="single" w:sz="4" w:space="0" w:color="auto"/>
              <w:right w:val="single" w:sz="4" w:space="0" w:color="auto"/>
            </w:tcBorders>
            <w:shd w:val="clear" w:color="auto" w:fill="D9D9D9"/>
            <w:vAlign w:val="center"/>
          </w:tcPr>
          <w:p w14:paraId="2A939CF7"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color w:val="000000"/>
                <w:sz w:val="22"/>
                <w:lang w:val="ru-RU" w:eastAsia="ru-RU" w:bidi="ru-RU"/>
              </w:rPr>
              <w:t>Оборудование</w:t>
            </w:r>
          </w:p>
        </w:tc>
      </w:tr>
      <w:tr w:rsidR="00F06E72" w:rsidRPr="00F06E72" w14:paraId="6C6C6301" w14:textId="77777777" w:rsidTr="00BC3033">
        <w:trPr>
          <w:trHeight w:val="397"/>
          <w:tblHeader/>
        </w:trPr>
        <w:tc>
          <w:tcPr>
            <w:tcW w:w="886" w:type="pct"/>
            <w:vMerge/>
            <w:tcBorders>
              <w:left w:val="single" w:sz="4" w:space="0" w:color="auto"/>
            </w:tcBorders>
            <w:shd w:val="clear" w:color="auto" w:fill="D9D9D9"/>
            <w:vAlign w:val="center"/>
          </w:tcPr>
          <w:p w14:paraId="2A1A9185" w14:textId="77777777" w:rsidR="00F06E72" w:rsidRPr="00F06E72" w:rsidRDefault="00F06E72" w:rsidP="00F06E72">
            <w:pPr>
              <w:spacing w:line="240" w:lineRule="auto"/>
              <w:ind w:firstLine="0"/>
              <w:jc w:val="center"/>
              <w:rPr>
                <w:rFonts w:ascii="Times New Roman" w:eastAsia="Calibri" w:hAnsi="Times New Roman"/>
                <w:sz w:val="20"/>
                <w:lang w:val="ru-RU" w:bidi="ar-SA"/>
              </w:rPr>
            </w:pPr>
          </w:p>
        </w:tc>
        <w:tc>
          <w:tcPr>
            <w:tcW w:w="876" w:type="pct"/>
            <w:tcBorders>
              <w:top w:val="single" w:sz="4" w:space="0" w:color="auto"/>
              <w:left w:val="single" w:sz="4" w:space="0" w:color="auto"/>
            </w:tcBorders>
            <w:shd w:val="clear" w:color="auto" w:fill="D9D9D9"/>
            <w:vAlign w:val="center"/>
          </w:tcPr>
          <w:p w14:paraId="584D7574"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color w:val="000000"/>
                <w:sz w:val="22"/>
                <w:lang w:val="ru-RU" w:eastAsia="ru-RU" w:bidi="ru-RU"/>
              </w:rPr>
              <w:t>Марка насоса</w:t>
            </w:r>
          </w:p>
        </w:tc>
        <w:tc>
          <w:tcPr>
            <w:tcW w:w="583" w:type="pct"/>
            <w:tcBorders>
              <w:top w:val="single" w:sz="4" w:space="0" w:color="auto"/>
              <w:left w:val="single" w:sz="4" w:space="0" w:color="auto"/>
            </w:tcBorders>
            <w:shd w:val="clear" w:color="auto" w:fill="D9D9D9"/>
            <w:vAlign w:val="center"/>
          </w:tcPr>
          <w:p w14:paraId="2E9FD0B0"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color w:val="000000"/>
                <w:sz w:val="22"/>
                <w:lang w:val="ru-RU" w:eastAsia="ru-RU" w:bidi="ru-RU"/>
              </w:rPr>
              <w:t>Производи</w:t>
            </w:r>
          </w:p>
          <w:p w14:paraId="4415B8D8"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color w:val="000000"/>
                <w:sz w:val="22"/>
                <w:lang w:val="ru-RU" w:eastAsia="ru-RU" w:bidi="ru-RU"/>
              </w:rPr>
              <w:t>тельность,</w:t>
            </w:r>
          </w:p>
          <w:p w14:paraId="10610632"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color w:val="000000"/>
                <w:sz w:val="22"/>
                <w:lang w:val="ru-RU" w:eastAsia="ru-RU" w:bidi="ru-RU"/>
              </w:rPr>
              <w:t>м</w:t>
            </w:r>
            <w:r w:rsidRPr="00F06E72">
              <w:rPr>
                <w:rFonts w:ascii="Times New Roman" w:eastAsia="Calibri" w:hAnsi="Times New Roman"/>
                <w:color w:val="000000"/>
                <w:sz w:val="22"/>
                <w:vertAlign w:val="superscript"/>
                <w:lang w:val="ru-RU" w:eastAsia="ru-RU" w:bidi="ru-RU"/>
              </w:rPr>
              <w:t>3</w:t>
            </w:r>
            <w:r w:rsidRPr="00F06E72">
              <w:rPr>
                <w:rFonts w:ascii="Times New Roman" w:eastAsia="Calibri" w:hAnsi="Times New Roman"/>
                <w:color w:val="000000"/>
                <w:sz w:val="22"/>
                <w:lang w:val="ru-RU" w:eastAsia="ru-RU" w:bidi="ru-RU"/>
              </w:rPr>
              <w:t>/ч</w:t>
            </w:r>
          </w:p>
        </w:tc>
        <w:tc>
          <w:tcPr>
            <w:tcW w:w="396" w:type="pct"/>
            <w:tcBorders>
              <w:top w:val="single" w:sz="4" w:space="0" w:color="auto"/>
              <w:left w:val="single" w:sz="4" w:space="0" w:color="auto"/>
            </w:tcBorders>
            <w:shd w:val="clear" w:color="auto" w:fill="D9D9D9"/>
            <w:vAlign w:val="center"/>
          </w:tcPr>
          <w:p w14:paraId="753769D4"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color w:val="000000"/>
                <w:sz w:val="22"/>
                <w:lang w:val="ru-RU" w:eastAsia="ru-RU" w:bidi="ru-RU"/>
              </w:rPr>
              <w:t>Напор,</w:t>
            </w:r>
          </w:p>
          <w:p w14:paraId="69E3D6A9"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color w:val="000000"/>
                <w:sz w:val="22"/>
                <w:lang w:val="ru-RU" w:eastAsia="ru-RU" w:bidi="ru-RU"/>
              </w:rPr>
              <w:t>м</w:t>
            </w:r>
          </w:p>
        </w:tc>
        <w:tc>
          <w:tcPr>
            <w:tcW w:w="960" w:type="pct"/>
            <w:tcBorders>
              <w:top w:val="single" w:sz="4" w:space="0" w:color="auto"/>
              <w:left w:val="single" w:sz="4" w:space="0" w:color="auto"/>
            </w:tcBorders>
            <w:shd w:val="clear" w:color="auto" w:fill="D9D9D9"/>
            <w:vAlign w:val="center"/>
          </w:tcPr>
          <w:p w14:paraId="64AEF9EB"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color w:val="000000"/>
                <w:sz w:val="19"/>
                <w:szCs w:val="19"/>
                <w:lang w:val="ru-RU" w:eastAsia="ru-RU" w:bidi="ru-RU"/>
              </w:rPr>
              <w:t xml:space="preserve">Мощность эл. </w:t>
            </w:r>
            <w:proofErr w:type="spellStart"/>
            <w:r w:rsidRPr="00F06E72">
              <w:rPr>
                <w:rFonts w:ascii="Times New Roman" w:eastAsia="Calibri" w:hAnsi="Times New Roman"/>
                <w:color w:val="000000"/>
                <w:sz w:val="19"/>
                <w:szCs w:val="19"/>
                <w:lang w:val="ru-RU" w:eastAsia="ru-RU" w:bidi="ru-RU"/>
              </w:rPr>
              <w:t>дв</w:t>
            </w:r>
            <w:proofErr w:type="spellEnd"/>
            <w:r w:rsidRPr="00F06E72">
              <w:rPr>
                <w:rFonts w:ascii="Times New Roman" w:eastAsia="Calibri" w:hAnsi="Times New Roman"/>
                <w:color w:val="000000"/>
                <w:sz w:val="19"/>
                <w:szCs w:val="19"/>
                <w:lang w:val="ru-RU" w:eastAsia="ru-RU" w:bidi="ru-RU"/>
              </w:rPr>
              <w:t>-</w:t>
            </w:r>
          </w:p>
          <w:p w14:paraId="27B6951F"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color w:val="000000"/>
                <w:sz w:val="22"/>
                <w:lang w:val="ru-RU" w:eastAsia="ru-RU" w:bidi="ru-RU"/>
              </w:rPr>
              <w:t>ля, кВт</w:t>
            </w:r>
          </w:p>
        </w:tc>
        <w:tc>
          <w:tcPr>
            <w:tcW w:w="773" w:type="pct"/>
            <w:tcBorders>
              <w:top w:val="single" w:sz="4" w:space="0" w:color="auto"/>
              <w:left w:val="single" w:sz="4" w:space="0" w:color="auto"/>
            </w:tcBorders>
            <w:shd w:val="clear" w:color="auto" w:fill="D9D9D9"/>
            <w:vAlign w:val="center"/>
          </w:tcPr>
          <w:p w14:paraId="22839D8E"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color w:val="000000"/>
                <w:sz w:val="22"/>
                <w:lang w:val="ru-RU" w:eastAsia="ru-RU" w:bidi="ru-RU"/>
              </w:rPr>
              <w:t>Время работы, ч/год</w:t>
            </w:r>
          </w:p>
        </w:tc>
        <w:tc>
          <w:tcPr>
            <w:tcW w:w="526" w:type="pct"/>
            <w:tcBorders>
              <w:top w:val="single" w:sz="4" w:space="0" w:color="auto"/>
              <w:left w:val="single" w:sz="4" w:space="0" w:color="auto"/>
              <w:right w:val="single" w:sz="4" w:space="0" w:color="auto"/>
            </w:tcBorders>
            <w:shd w:val="clear" w:color="auto" w:fill="D9D9D9"/>
            <w:vAlign w:val="center"/>
          </w:tcPr>
          <w:p w14:paraId="2E401B84"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color w:val="000000"/>
                <w:sz w:val="22"/>
                <w:lang w:val="ru-RU" w:eastAsia="ru-RU" w:bidi="ru-RU"/>
              </w:rPr>
              <w:t>Износ, %</w:t>
            </w:r>
          </w:p>
        </w:tc>
      </w:tr>
      <w:tr w:rsidR="00F06E72" w:rsidRPr="00F06E72" w14:paraId="5C605199" w14:textId="77777777" w:rsidTr="00BC3033">
        <w:trPr>
          <w:trHeight w:val="397"/>
        </w:trPr>
        <w:tc>
          <w:tcPr>
            <w:tcW w:w="886" w:type="pct"/>
            <w:tcBorders>
              <w:top w:val="single" w:sz="4" w:space="0" w:color="auto"/>
              <w:left w:val="single" w:sz="4" w:space="0" w:color="auto"/>
            </w:tcBorders>
            <w:shd w:val="clear" w:color="auto" w:fill="FFFFFF"/>
            <w:vAlign w:val="center"/>
          </w:tcPr>
          <w:p w14:paraId="151F0538"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color w:val="000000"/>
                <w:sz w:val="22"/>
                <w:lang w:val="ru-RU" w:eastAsia="ru-RU" w:bidi="ru-RU"/>
              </w:rPr>
              <w:t>Харанорский</w:t>
            </w:r>
          </w:p>
        </w:tc>
        <w:tc>
          <w:tcPr>
            <w:tcW w:w="876" w:type="pct"/>
            <w:tcBorders>
              <w:top w:val="single" w:sz="4" w:space="0" w:color="auto"/>
              <w:left w:val="single" w:sz="4" w:space="0" w:color="auto"/>
            </w:tcBorders>
            <w:shd w:val="clear" w:color="auto" w:fill="FFFFFF"/>
            <w:vAlign w:val="center"/>
          </w:tcPr>
          <w:p w14:paraId="6217DF87"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color w:val="000000"/>
                <w:sz w:val="22"/>
                <w:lang w:val="ru-RU" w:eastAsia="ru-RU" w:bidi="ru-RU"/>
              </w:rPr>
              <w:t>2 Д 630-90</w:t>
            </w:r>
          </w:p>
        </w:tc>
        <w:tc>
          <w:tcPr>
            <w:tcW w:w="583" w:type="pct"/>
            <w:tcBorders>
              <w:top w:val="single" w:sz="4" w:space="0" w:color="auto"/>
              <w:left w:val="single" w:sz="4" w:space="0" w:color="auto"/>
            </w:tcBorders>
            <w:shd w:val="clear" w:color="auto" w:fill="FFFFFF"/>
            <w:vAlign w:val="center"/>
          </w:tcPr>
          <w:p w14:paraId="48E721FF"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color w:val="000000"/>
                <w:sz w:val="22"/>
                <w:lang w:val="ru-RU" w:eastAsia="ru-RU" w:bidi="ru-RU"/>
              </w:rPr>
              <w:t>630</w:t>
            </w:r>
          </w:p>
        </w:tc>
        <w:tc>
          <w:tcPr>
            <w:tcW w:w="396" w:type="pct"/>
            <w:tcBorders>
              <w:top w:val="single" w:sz="4" w:space="0" w:color="auto"/>
              <w:left w:val="single" w:sz="4" w:space="0" w:color="auto"/>
            </w:tcBorders>
            <w:shd w:val="clear" w:color="auto" w:fill="FFFFFF"/>
            <w:vAlign w:val="center"/>
          </w:tcPr>
          <w:p w14:paraId="66101950"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color w:val="000000"/>
                <w:sz w:val="22"/>
                <w:lang w:val="ru-RU" w:eastAsia="ru-RU" w:bidi="ru-RU"/>
              </w:rPr>
              <w:t>90</w:t>
            </w:r>
          </w:p>
        </w:tc>
        <w:tc>
          <w:tcPr>
            <w:tcW w:w="960" w:type="pct"/>
            <w:tcBorders>
              <w:top w:val="single" w:sz="4" w:space="0" w:color="auto"/>
              <w:left w:val="single" w:sz="4" w:space="0" w:color="auto"/>
            </w:tcBorders>
            <w:shd w:val="clear" w:color="auto" w:fill="FFFFFF"/>
            <w:vAlign w:val="center"/>
          </w:tcPr>
          <w:p w14:paraId="12A7FE90"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color w:val="000000"/>
                <w:sz w:val="22"/>
                <w:lang w:val="ru-RU" w:eastAsia="ru-RU" w:bidi="ru-RU"/>
              </w:rPr>
              <w:t>250</w:t>
            </w:r>
          </w:p>
        </w:tc>
        <w:tc>
          <w:tcPr>
            <w:tcW w:w="773" w:type="pct"/>
            <w:tcBorders>
              <w:top w:val="single" w:sz="4" w:space="0" w:color="auto"/>
              <w:left w:val="single" w:sz="4" w:space="0" w:color="auto"/>
            </w:tcBorders>
            <w:shd w:val="clear" w:color="auto" w:fill="FFFFFF"/>
            <w:vAlign w:val="center"/>
          </w:tcPr>
          <w:p w14:paraId="51DD8E63" w14:textId="77777777" w:rsidR="00F06E72" w:rsidRPr="00F06E72" w:rsidRDefault="00F06E72" w:rsidP="00F06E72">
            <w:pPr>
              <w:spacing w:line="240" w:lineRule="auto"/>
              <w:ind w:firstLine="0"/>
              <w:jc w:val="center"/>
              <w:rPr>
                <w:rFonts w:ascii="Times New Roman" w:eastAsia="Calibri" w:hAnsi="Times New Roman"/>
                <w:sz w:val="10"/>
                <w:szCs w:val="10"/>
                <w:lang w:val="ru-RU" w:bidi="ar-SA"/>
              </w:rPr>
            </w:pPr>
          </w:p>
        </w:tc>
        <w:tc>
          <w:tcPr>
            <w:tcW w:w="526" w:type="pct"/>
            <w:tcBorders>
              <w:top w:val="single" w:sz="4" w:space="0" w:color="auto"/>
              <w:left w:val="single" w:sz="4" w:space="0" w:color="auto"/>
              <w:right w:val="single" w:sz="4" w:space="0" w:color="auto"/>
            </w:tcBorders>
            <w:shd w:val="clear" w:color="auto" w:fill="FFFFFF"/>
            <w:vAlign w:val="center"/>
          </w:tcPr>
          <w:p w14:paraId="3BAC4F05" w14:textId="77777777" w:rsidR="00F06E72" w:rsidRPr="00F06E72" w:rsidRDefault="00F06E72" w:rsidP="00F06E72">
            <w:pPr>
              <w:spacing w:line="240" w:lineRule="auto"/>
              <w:ind w:firstLine="0"/>
              <w:jc w:val="center"/>
              <w:rPr>
                <w:rFonts w:ascii="Times New Roman" w:eastAsia="Calibri" w:hAnsi="Times New Roman"/>
                <w:sz w:val="10"/>
                <w:szCs w:val="10"/>
                <w:lang w:val="ru-RU" w:bidi="ar-SA"/>
              </w:rPr>
            </w:pPr>
          </w:p>
        </w:tc>
      </w:tr>
      <w:tr w:rsidR="00F06E72" w:rsidRPr="00F06E72" w14:paraId="560A3BA5" w14:textId="77777777" w:rsidTr="00BC3033">
        <w:trPr>
          <w:trHeight w:val="397"/>
        </w:trPr>
        <w:tc>
          <w:tcPr>
            <w:tcW w:w="886" w:type="pct"/>
            <w:tcBorders>
              <w:top w:val="single" w:sz="4" w:space="0" w:color="auto"/>
              <w:left w:val="single" w:sz="4" w:space="0" w:color="auto"/>
            </w:tcBorders>
            <w:shd w:val="clear" w:color="auto" w:fill="FFFFFF"/>
            <w:vAlign w:val="center"/>
          </w:tcPr>
          <w:p w14:paraId="7627522A" w14:textId="77777777" w:rsidR="00F06E72" w:rsidRPr="00F06E72" w:rsidRDefault="00F06E72" w:rsidP="00F06E72">
            <w:pPr>
              <w:spacing w:line="240" w:lineRule="auto"/>
              <w:ind w:firstLine="0"/>
              <w:jc w:val="center"/>
              <w:rPr>
                <w:rFonts w:ascii="Times New Roman" w:eastAsia="Calibri" w:hAnsi="Times New Roman"/>
                <w:sz w:val="10"/>
                <w:szCs w:val="10"/>
                <w:lang w:val="ru-RU" w:bidi="ar-SA"/>
              </w:rPr>
            </w:pPr>
          </w:p>
        </w:tc>
        <w:tc>
          <w:tcPr>
            <w:tcW w:w="876" w:type="pct"/>
            <w:tcBorders>
              <w:top w:val="single" w:sz="4" w:space="0" w:color="auto"/>
              <w:left w:val="single" w:sz="4" w:space="0" w:color="auto"/>
            </w:tcBorders>
            <w:shd w:val="clear" w:color="auto" w:fill="FFFFFF"/>
            <w:vAlign w:val="center"/>
          </w:tcPr>
          <w:p w14:paraId="5D881190"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color w:val="000000"/>
                <w:sz w:val="22"/>
                <w:lang w:val="ru-RU" w:eastAsia="ru-RU" w:bidi="ru-RU"/>
              </w:rPr>
              <w:t>1 Д630-90</w:t>
            </w:r>
          </w:p>
        </w:tc>
        <w:tc>
          <w:tcPr>
            <w:tcW w:w="583" w:type="pct"/>
            <w:tcBorders>
              <w:top w:val="single" w:sz="4" w:space="0" w:color="auto"/>
              <w:left w:val="single" w:sz="4" w:space="0" w:color="auto"/>
            </w:tcBorders>
            <w:shd w:val="clear" w:color="auto" w:fill="FFFFFF"/>
            <w:vAlign w:val="center"/>
          </w:tcPr>
          <w:p w14:paraId="4816A857"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color w:val="000000"/>
                <w:sz w:val="22"/>
                <w:lang w:val="ru-RU" w:eastAsia="ru-RU" w:bidi="ru-RU"/>
              </w:rPr>
              <w:t>500</w:t>
            </w:r>
          </w:p>
        </w:tc>
        <w:tc>
          <w:tcPr>
            <w:tcW w:w="396" w:type="pct"/>
            <w:tcBorders>
              <w:top w:val="single" w:sz="4" w:space="0" w:color="auto"/>
              <w:left w:val="single" w:sz="4" w:space="0" w:color="auto"/>
            </w:tcBorders>
            <w:shd w:val="clear" w:color="auto" w:fill="FFFFFF"/>
            <w:vAlign w:val="center"/>
          </w:tcPr>
          <w:p w14:paraId="2844E215"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color w:val="000000"/>
                <w:sz w:val="22"/>
                <w:lang w:val="ru-RU" w:eastAsia="ru-RU" w:bidi="ru-RU"/>
              </w:rPr>
              <w:t>38</w:t>
            </w:r>
          </w:p>
        </w:tc>
        <w:tc>
          <w:tcPr>
            <w:tcW w:w="960" w:type="pct"/>
            <w:tcBorders>
              <w:top w:val="single" w:sz="4" w:space="0" w:color="auto"/>
              <w:left w:val="single" w:sz="4" w:space="0" w:color="auto"/>
            </w:tcBorders>
            <w:shd w:val="clear" w:color="auto" w:fill="FFFFFF"/>
            <w:vAlign w:val="center"/>
          </w:tcPr>
          <w:p w14:paraId="75A1F640"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color w:val="000000"/>
                <w:sz w:val="22"/>
                <w:lang w:val="ru-RU" w:eastAsia="ru-RU" w:bidi="ru-RU"/>
              </w:rPr>
              <w:t>81</w:t>
            </w:r>
          </w:p>
        </w:tc>
        <w:tc>
          <w:tcPr>
            <w:tcW w:w="773" w:type="pct"/>
            <w:tcBorders>
              <w:top w:val="single" w:sz="4" w:space="0" w:color="auto"/>
              <w:left w:val="single" w:sz="4" w:space="0" w:color="auto"/>
            </w:tcBorders>
            <w:shd w:val="clear" w:color="auto" w:fill="FFFFFF"/>
            <w:vAlign w:val="center"/>
          </w:tcPr>
          <w:p w14:paraId="6170DF0C" w14:textId="77777777" w:rsidR="00F06E72" w:rsidRPr="00F06E72" w:rsidRDefault="00F06E72" w:rsidP="00F06E72">
            <w:pPr>
              <w:spacing w:line="240" w:lineRule="auto"/>
              <w:ind w:firstLine="0"/>
              <w:jc w:val="center"/>
              <w:rPr>
                <w:rFonts w:ascii="Times New Roman" w:eastAsia="Calibri" w:hAnsi="Times New Roman"/>
                <w:sz w:val="10"/>
                <w:szCs w:val="10"/>
                <w:lang w:val="ru-RU" w:bidi="ar-SA"/>
              </w:rPr>
            </w:pPr>
          </w:p>
        </w:tc>
        <w:tc>
          <w:tcPr>
            <w:tcW w:w="526" w:type="pct"/>
            <w:tcBorders>
              <w:top w:val="single" w:sz="4" w:space="0" w:color="auto"/>
              <w:left w:val="single" w:sz="4" w:space="0" w:color="auto"/>
              <w:right w:val="single" w:sz="4" w:space="0" w:color="auto"/>
            </w:tcBorders>
            <w:shd w:val="clear" w:color="auto" w:fill="FFFFFF"/>
            <w:vAlign w:val="center"/>
          </w:tcPr>
          <w:p w14:paraId="4229BB7B" w14:textId="77777777" w:rsidR="00F06E72" w:rsidRPr="00F06E72" w:rsidRDefault="00F06E72" w:rsidP="00F06E72">
            <w:pPr>
              <w:spacing w:line="240" w:lineRule="auto"/>
              <w:ind w:firstLine="0"/>
              <w:jc w:val="center"/>
              <w:rPr>
                <w:rFonts w:ascii="Times New Roman" w:eastAsia="Calibri" w:hAnsi="Times New Roman"/>
                <w:sz w:val="10"/>
                <w:szCs w:val="10"/>
                <w:lang w:val="ru-RU" w:bidi="ar-SA"/>
              </w:rPr>
            </w:pPr>
          </w:p>
        </w:tc>
      </w:tr>
      <w:tr w:rsidR="00F06E72" w:rsidRPr="00F06E72" w14:paraId="6CDC1EA7" w14:textId="77777777" w:rsidTr="00BC3033">
        <w:trPr>
          <w:trHeight w:val="397"/>
        </w:trPr>
        <w:tc>
          <w:tcPr>
            <w:tcW w:w="886" w:type="pct"/>
            <w:tcBorders>
              <w:top w:val="single" w:sz="4" w:space="0" w:color="auto"/>
              <w:left w:val="single" w:sz="4" w:space="0" w:color="auto"/>
            </w:tcBorders>
            <w:shd w:val="clear" w:color="auto" w:fill="FFFFFF"/>
            <w:vAlign w:val="center"/>
          </w:tcPr>
          <w:p w14:paraId="619EFA3D" w14:textId="77777777" w:rsidR="00F06E72" w:rsidRPr="00F06E72" w:rsidRDefault="00F06E72" w:rsidP="00F06E72">
            <w:pPr>
              <w:spacing w:line="240" w:lineRule="auto"/>
              <w:ind w:firstLine="0"/>
              <w:jc w:val="center"/>
              <w:rPr>
                <w:rFonts w:ascii="Times New Roman" w:eastAsia="Calibri" w:hAnsi="Times New Roman"/>
                <w:sz w:val="10"/>
                <w:szCs w:val="10"/>
                <w:lang w:val="ru-RU" w:bidi="ar-SA"/>
              </w:rPr>
            </w:pPr>
          </w:p>
        </w:tc>
        <w:tc>
          <w:tcPr>
            <w:tcW w:w="876" w:type="pct"/>
            <w:tcBorders>
              <w:top w:val="single" w:sz="4" w:space="0" w:color="auto"/>
              <w:left w:val="single" w:sz="4" w:space="0" w:color="auto"/>
            </w:tcBorders>
            <w:shd w:val="clear" w:color="auto" w:fill="FFFFFF"/>
            <w:vAlign w:val="center"/>
          </w:tcPr>
          <w:p w14:paraId="2AF2D313"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color w:val="000000"/>
                <w:sz w:val="22"/>
                <w:lang w:val="ru-RU" w:eastAsia="ru-RU" w:bidi="ru-RU"/>
              </w:rPr>
              <w:t>ЭЦВ 10</w:t>
            </w:r>
          </w:p>
        </w:tc>
        <w:tc>
          <w:tcPr>
            <w:tcW w:w="583" w:type="pct"/>
            <w:tcBorders>
              <w:top w:val="single" w:sz="4" w:space="0" w:color="auto"/>
              <w:left w:val="single" w:sz="4" w:space="0" w:color="auto"/>
            </w:tcBorders>
            <w:shd w:val="clear" w:color="auto" w:fill="FFFFFF"/>
            <w:vAlign w:val="center"/>
          </w:tcPr>
          <w:p w14:paraId="40983C5F"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color w:val="000000"/>
                <w:sz w:val="22"/>
                <w:lang w:val="ru-RU" w:eastAsia="ru-RU" w:bidi="ru-RU"/>
              </w:rPr>
              <w:t>160</w:t>
            </w:r>
          </w:p>
        </w:tc>
        <w:tc>
          <w:tcPr>
            <w:tcW w:w="396" w:type="pct"/>
            <w:tcBorders>
              <w:top w:val="single" w:sz="4" w:space="0" w:color="auto"/>
              <w:left w:val="single" w:sz="4" w:space="0" w:color="auto"/>
            </w:tcBorders>
            <w:shd w:val="clear" w:color="auto" w:fill="FFFFFF"/>
            <w:vAlign w:val="center"/>
          </w:tcPr>
          <w:p w14:paraId="2B50D265"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color w:val="000000"/>
                <w:sz w:val="22"/>
                <w:lang w:val="ru-RU" w:eastAsia="ru-RU" w:bidi="ru-RU"/>
              </w:rPr>
              <w:t>100</w:t>
            </w:r>
          </w:p>
        </w:tc>
        <w:tc>
          <w:tcPr>
            <w:tcW w:w="960" w:type="pct"/>
            <w:tcBorders>
              <w:top w:val="single" w:sz="4" w:space="0" w:color="auto"/>
              <w:left w:val="single" w:sz="4" w:space="0" w:color="auto"/>
            </w:tcBorders>
            <w:shd w:val="clear" w:color="auto" w:fill="FFFFFF"/>
            <w:vAlign w:val="center"/>
          </w:tcPr>
          <w:p w14:paraId="56A423EA"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color w:val="000000"/>
                <w:sz w:val="22"/>
                <w:lang w:val="ru-RU" w:eastAsia="ru-RU" w:bidi="ru-RU"/>
              </w:rPr>
              <w:t>55</w:t>
            </w:r>
          </w:p>
        </w:tc>
        <w:tc>
          <w:tcPr>
            <w:tcW w:w="773" w:type="pct"/>
            <w:tcBorders>
              <w:top w:val="single" w:sz="4" w:space="0" w:color="auto"/>
              <w:left w:val="single" w:sz="4" w:space="0" w:color="auto"/>
            </w:tcBorders>
            <w:shd w:val="clear" w:color="auto" w:fill="FFFFFF"/>
            <w:vAlign w:val="center"/>
          </w:tcPr>
          <w:p w14:paraId="72029CD3" w14:textId="77777777" w:rsidR="00F06E72" w:rsidRPr="00F06E72" w:rsidRDefault="00F06E72" w:rsidP="00F06E72">
            <w:pPr>
              <w:spacing w:line="240" w:lineRule="auto"/>
              <w:ind w:firstLine="0"/>
              <w:jc w:val="center"/>
              <w:rPr>
                <w:rFonts w:ascii="Times New Roman" w:eastAsia="Calibri" w:hAnsi="Times New Roman"/>
                <w:sz w:val="10"/>
                <w:szCs w:val="10"/>
                <w:lang w:val="ru-RU" w:bidi="ar-SA"/>
              </w:rPr>
            </w:pPr>
          </w:p>
        </w:tc>
        <w:tc>
          <w:tcPr>
            <w:tcW w:w="526" w:type="pct"/>
            <w:tcBorders>
              <w:top w:val="single" w:sz="4" w:space="0" w:color="auto"/>
              <w:left w:val="single" w:sz="4" w:space="0" w:color="auto"/>
              <w:right w:val="single" w:sz="4" w:space="0" w:color="auto"/>
            </w:tcBorders>
            <w:shd w:val="clear" w:color="auto" w:fill="FFFFFF"/>
            <w:vAlign w:val="center"/>
          </w:tcPr>
          <w:p w14:paraId="69473C2B" w14:textId="77777777" w:rsidR="00F06E72" w:rsidRPr="00F06E72" w:rsidRDefault="00F06E72" w:rsidP="00F06E72">
            <w:pPr>
              <w:spacing w:line="240" w:lineRule="auto"/>
              <w:ind w:firstLine="0"/>
              <w:jc w:val="center"/>
              <w:rPr>
                <w:rFonts w:ascii="Times New Roman" w:eastAsia="Calibri" w:hAnsi="Times New Roman"/>
                <w:sz w:val="10"/>
                <w:szCs w:val="10"/>
                <w:lang w:val="ru-RU" w:bidi="ar-SA"/>
              </w:rPr>
            </w:pPr>
          </w:p>
        </w:tc>
      </w:tr>
      <w:tr w:rsidR="00F06E72" w:rsidRPr="00F06E72" w14:paraId="30887146" w14:textId="77777777" w:rsidTr="00BC3033">
        <w:trPr>
          <w:trHeight w:val="397"/>
        </w:trPr>
        <w:tc>
          <w:tcPr>
            <w:tcW w:w="886" w:type="pct"/>
            <w:tcBorders>
              <w:top w:val="single" w:sz="4" w:space="0" w:color="auto"/>
              <w:left w:val="single" w:sz="4" w:space="0" w:color="auto"/>
            </w:tcBorders>
            <w:shd w:val="clear" w:color="auto" w:fill="FFFFFF"/>
            <w:vAlign w:val="center"/>
          </w:tcPr>
          <w:p w14:paraId="5390CF1F" w14:textId="77777777" w:rsidR="00F06E72" w:rsidRPr="00F06E72" w:rsidRDefault="00F06E72" w:rsidP="00F06E72">
            <w:pPr>
              <w:spacing w:line="240" w:lineRule="auto"/>
              <w:ind w:firstLine="0"/>
              <w:jc w:val="center"/>
              <w:rPr>
                <w:rFonts w:ascii="Times New Roman" w:eastAsia="Calibri" w:hAnsi="Times New Roman"/>
                <w:sz w:val="10"/>
                <w:szCs w:val="10"/>
                <w:lang w:val="ru-RU" w:bidi="ar-SA"/>
              </w:rPr>
            </w:pPr>
          </w:p>
        </w:tc>
        <w:tc>
          <w:tcPr>
            <w:tcW w:w="876" w:type="pct"/>
            <w:tcBorders>
              <w:top w:val="single" w:sz="4" w:space="0" w:color="auto"/>
              <w:left w:val="single" w:sz="4" w:space="0" w:color="auto"/>
            </w:tcBorders>
            <w:shd w:val="clear" w:color="auto" w:fill="FFFFFF"/>
            <w:vAlign w:val="center"/>
          </w:tcPr>
          <w:p w14:paraId="7566CC2C"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color w:val="000000"/>
                <w:sz w:val="22"/>
                <w:lang w:val="ru-RU" w:eastAsia="ru-RU" w:bidi="ru-RU"/>
              </w:rPr>
              <w:t>ЭЦВ 10-160-100</w:t>
            </w:r>
          </w:p>
        </w:tc>
        <w:tc>
          <w:tcPr>
            <w:tcW w:w="583" w:type="pct"/>
            <w:tcBorders>
              <w:top w:val="single" w:sz="4" w:space="0" w:color="auto"/>
              <w:left w:val="single" w:sz="4" w:space="0" w:color="auto"/>
            </w:tcBorders>
            <w:shd w:val="clear" w:color="auto" w:fill="FFFFFF"/>
            <w:vAlign w:val="center"/>
          </w:tcPr>
          <w:p w14:paraId="03B3B41E"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color w:val="000000"/>
                <w:sz w:val="22"/>
                <w:lang w:val="ru-RU" w:eastAsia="ru-RU" w:bidi="ru-RU"/>
              </w:rPr>
              <w:t>160</w:t>
            </w:r>
          </w:p>
        </w:tc>
        <w:tc>
          <w:tcPr>
            <w:tcW w:w="396" w:type="pct"/>
            <w:tcBorders>
              <w:top w:val="single" w:sz="4" w:space="0" w:color="auto"/>
              <w:left w:val="single" w:sz="4" w:space="0" w:color="auto"/>
            </w:tcBorders>
            <w:shd w:val="clear" w:color="auto" w:fill="FFFFFF"/>
            <w:vAlign w:val="center"/>
          </w:tcPr>
          <w:p w14:paraId="20118764"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color w:val="000000"/>
                <w:sz w:val="22"/>
                <w:lang w:val="ru-RU" w:eastAsia="ru-RU" w:bidi="ru-RU"/>
              </w:rPr>
              <w:t>100</w:t>
            </w:r>
          </w:p>
        </w:tc>
        <w:tc>
          <w:tcPr>
            <w:tcW w:w="960" w:type="pct"/>
            <w:tcBorders>
              <w:top w:val="single" w:sz="4" w:space="0" w:color="auto"/>
              <w:left w:val="single" w:sz="4" w:space="0" w:color="auto"/>
            </w:tcBorders>
            <w:shd w:val="clear" w:color="auto" w:fill="FFFFFF"/>
            <w:vAlign w:val="center"/>
          </w:tcPr>
          <w:p w14:paraId="5B83CC69"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color w:val="000000"/>
                <w:sz w:val="22"/>
                <w:lang w:val="ru-RU" w:eastAsia="ru-RU" w:bidi="ru-RU"/>
              </w:rPr>
              <w:t>55</w:t>
            </w:r>
          </w:p>
        </w:tc>
        <w:tc>
          <w:tcPr>
            <w:tcW w:w="773" w:type="pct"/>
            <w:tcBorders>
              <w:top w:val="single" w:sz="4" w:space="0" w:color="auto"/>
              <w:left w:val="single" w:sz="4" w:space="0" w:color="auto"/>
            </w:tcBorders>
            <w:shd w:val="clear" w:color="auto" w:fill="FFFFFF"/>
            <w:vAlign w:val="center"/>
          </w:tcPr>
          <w:p w14:paraId="6A45C41D" w14:textId="77777777" w:rsidR="00F06E72" w:rsidRPr="00F06E72" w:rsidRDefault="00F06E72" w:rsidP="00F06E72">
            <w:pPr>
              <w:spacing w:line="240" w:lineRule="auto"/>
              <w:ind w:firstLine="0"/>
              <w:jc w:val="center"/>
              <w:rPr>
                <w:rFonts w:ascii="Times New Roman" w:eastAsia="Calibri" w:hAnsi="Times New Roman"/>
                <w:sz w:val="10"/>
                <w:szCs w:val="10"/>
                <w:lang w:val="ru-RU" w:bidi="ar-SA"/>
              </w:rPr>
            </w:pPr>
          </w:p>
        </w:tc>
        <w:tc>
          <w:tcPr>
            <w:tcW w:w="526" w:type="pct"/>
            <w:tcBorders>
              <w:top w:val="single" w:sz="4" w:space="0" w:color="auto"/>
              <w:left w:val="single" w:sz="4" w:space="0" w:color="auto"/>
              <w:right w:val="single" w:sz="4" w:space="0" w:color="auto"/>
            </w:tcBorders>
            <w:shd w:val="clear" w:color="auto" w:fill="FFFFFF"/>
            <w:vAlign w:val="center"/>
          </w:tcPr>
          <w:p w14:paraId="118182ED" w14:textId="77777777" w:rsidR="00F06E72" w:rsidRPr="00F06E72" w:rsidRDefault="00F06E72" w:rsidP="00F06E72">
            <w:pPr>
              <w:spacing w:line="240" w:lineRule="auto"/>
              <w:ind w:firstLine="0"/>
              <w:jc w:val="center"/>
              <w:rPr>
                <w:rFonts w:ascii="Times New Roman" w:eastAsia="Calibri" w:hAnsi="Times New Roman"/>
                <w:sz w:val="10"/>
                <w:szCs w:val="10"/>
                <w:lang w:val="ru-RU" w:bidi="ar-SA"/>
              </w:rPr>
            </w:pPr>
          </w:p>
        </w:tc>
      </w:tr>
      <w:tr w:rsidR="00F06E72" w:rsidRPr="00F06E72" w14:paraId="43BBE597" w14:textId="77777777" w:rsidTr="00BC3033">
        <w:trPr>
          <w:trHeight w:val="397"/>
        </w:trPr>
        <w:tc>
          <w:tcPr>
            <w:tcW w:w="886" w:type="pct"/>
            <w:tcBorders>
              <w:top w:val="single" w:sz="4" w:space="0" w:color="auto"/>
              <w:left w:val="single" w:sz="4" w:space="0" w:color="auto"/>
            </w:tcBorders>
            <w:shd w:val="clear" w:color="auto" w:fill="FFFFFF"/>
            <w:vAlign w:val="center"/>
          </w:tcPr>
          <w:p w14:paraId="7D6E6697"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color w:val="000000"/>
                <w:sz w:val="22"/>
                <w:lang w:val="ru-RU" w:eastAsia="ru-RU" w:bidi="ru-RU"/>
              </w:rPr>
              <w:t>Северный</w:t>
            </w:r>
          </w:p>
        </w:tc>
        <w:tc>
          <w:tcPr>
            <w:tcW w:w="876" w:type="pct"/>
            <w:tcBorders>
              <w:top w:val="single" w:sz="4" w:space="0" w:color="auto"/>
              <w:left w:val="single" w:sz="4" w:space="0" w:color="auto"/>
            </w:tcBorders>
            <w:shd w:val="clear" w:color="auto" w:fill="FFFFFF"/>
            <w:vAlign w:val="center"/>
          </w:tcPr>
          <w:p w14:paraId="0F6298BC"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color w:val="000000"/>
                <w:sz w:val="22"/>
                <w:lang w:val="ru-RU" w:eastAsia="ru-RU" w:bidi="ru-RU"/>
              </w:rPr>
              <w:t>ЦНС 180-170</w:t>
            </w:r>
          </w:p>
        </w:tc>
        <w:tc>
          <w:tcPr>
            <w:tcW w:w="583" w:type="pct"/>
            <w:tcBorders>
              <w:top w:val="single" w:sz="4" w:space="0" w:color="auto"/>
              <w:left w:val="single" w:sz="4" w:space="0" w:color="auto"/>
            </w:tcBorders>
            <w:shd w:val="clear" w:color="auto" w:fill="FFFFFF"/>
            <w:vAlign w:val="center"/>
          </w:tcPr>
          <w:p w14:paraId="548A0ABC"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color w:val="000000"/>
                <w:sz w:val="22"/>
                <w:lang w:val="ru-RU" w:eastAsia="ru-RU" w:bidi="ru-RU"/>
              </w:rPr>
              <w:t>180</w:t>
            </w:r>
          </w:p>
        </w:tc>
        <w:tc>
          <w:tcPr>
            <w:tcW w:w="396" w:type="pct"/>
            <w:tcBorders>
              <w:top w:val="single" w:sz="4" w:space="0" w:color="auto"/>
              <w:left w:val="single" w:sz="4" w:space="0" w:color="auto"/>
            </w:tcBorders>
            <w:shd w:val="clear" w:color="auto" w:fill="FFFFFF"/>
            <w:vAlign w:val="center"/>
          </w:tcPr>
          <w:p w14:paraId="4ECAAF1B"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color w:val="000000"/>
                <w:sz w:val="22"/>
                <w:lang w:val="ru-RU" w:eastAsia="ru-RU" w:bidi="ru-RU"/>
              </w:rPr>
              <w:t>170</w:t>
            </w:r>
          </w:p>
        </w:tc>
        <w:tc>
          <w:tcPr>
            <w:tcW w:w="960" w:type="pct"/>
            <w:tcBorders>
              <w:top w:val="single" w:sz="4" w:space="0" w:color="auto"/>
              <w:left w:val="single" w:sz="4" w:space="0" w:color="auto"/>
            </w:tcBorders>
            <w:shd w:val="clear" w:color="auto" w:fill="FFFFFF"/>
            <w:vAlign w:val="center"/>
          </w:tcPr>
          <w:p w14:paraId="50AC6C5C"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color w:val="000000"/>
                <w:sz w:val="22"/>
                <w:lang w:val="ru-RU" w:eastAsia="ru-RU" w:bidi="ru-RU"/>
              </w:rPr>
              <w:t>н/д</w:t>
            </w:r>
          </w:p>
        </w:tc>
        <w:tc>
          <w:tcPr>
            <w:tcW w:w="773" w:type="pct"/>
            <w:tcBorders>
              <w:top w:val="single" w:sz="4" w:space="0" w:color="auto"/>
              <w:left w:val="single" w:sz="4" w:space="0" w:color="auto"/>
            </w:tcBorders>
            <w:shd w:val="clear" w:color="auto" w:fill="FFFFFF"/>
            <w:vAlign w:val="center"/>
          </w:tcPr>
          <w:p w14:paraId="01C5DF31" w14:textId="77777777" w:rsidR="00F06E72" w:rsidRPr="00F06E72" w:rsidRDefault="00F06E72" w:rsidP="00F06E72">
            <w:pPr>
              <w:spacing w:line="240" w:lineRule="auto"/>
              <w:ind w:firstLine="0"/>
              <w:jc w:val="center"/>
              <w:rPr>
                <w:rFonts w:ascii="Times New Roman" w:eastAsia="Calibri" w:hAnsi="Times New Roman"/>
                <w:sz w:val="10"/>
                <w:szCs w:val="10"/>
                <w:lang w:val="ru-RU" w:bidi="ar-SA"/>
              </w:rPr>
            </w:pPr>
          </w:p>
        </w:tc>
        <w:tc>
          <w:tcPr>
            <w:tcW w:w="526" w:type="pct"/>
            <w:tcBorders>
              <w:top w:val="single" w:sz="4" w:space="0" w:color="auto"/>
              <w:left w:val="single" w:sz="4" w:space="0" w:color="auto"/>
              <w:right w:val="single" w:sz="4" w:space="0" w:color="auto"/>
            </w:tcBorders>
            <w:shd w:val="clear" w:color="auto" w:fill="FFFFFF"/>
            <w:vAlign w:val="center"/>
          </w:tcPr>
          <w:p w14:paraId="1F0FFF25" w14:textId="77777777" w:rsidR="00F06E72" w:rsidRPr="00F06E72" w:rsidRDefault="00F06E72" w:rsidP="00F06E72">
            <w:pPr>
              <w:spacing w:line="240" w:lineRule="auto"/>
              <w:ind w:firstLine="0"/>
              <w:jc w:val="center"/>
              <w:rPr>
                <w:rFonts w:ascii="Times New Roman" w:eastAsia="Calibri" w:hAnsi="Times New Roman"/>
                <w:sz w:val="10"/>
                <w:szCs w:val="10"/>
                <w:lang w:val="ru-RU" w:bidi="ar-SA"/>
              </w:rPr>
            </w:pPr>
          </w:p>
        </w:tc>
      </w:tr>
      <w:tr w:rsidR="00F06E72" w:rsidRPr="00F06E72" w14:paraId="17A650A3" w14:textId="77777777" w:rsidTr="00BC3033">
        <w:trPr>
          <w:trHeight w:val="397"/>
        </w:trPr>
        <w:tc>
          <w:tcPr>
            <w:tcW w:w="886" w:type="pct"/>
            <w:tcBorders>
              <w:top w:val="single" w:sz="4" w:space="0" w:color="auto"/>
              <w:left w:val="single" w:sz="4" w:space="0" w:color="auto"/>
            </w:tcBorders>
            <w:shd w:val="clear" w:color="auto" w:fill="FFFFFF"/>
            <w:vAlign w:val="center"/>
          </w:tcPr>
          <w:p w14:paraId="1A63B6B6" w14:textId="77777777" w:rsidR="00F06E72" w:rsidRPr="00F06E72" w:rsidRDefault="00F06E72" w:rsidP="00F06E72">
            <w:pPr>
              <w:spacing w:line="240" w:lineRule="auto"/>
              <w:ind w:firstLine="0"/>
              <w:jc w:val="center"/>
              <w:rPr>
                <w:rFonts w:ascii="Times New Roman" w:eastAsia="Calibri" w:hAnsi="Times New Roman"/>
                <w:sz w:val="10"/>
                <w:szCs w:val="10"/>
                <w:lang w:val="ru-RU" w:bidi="ar-SA"/>
              </w:rPr>
            </w:pPr>
          </w:p>
        </w:tc>
        <w:tc>
          <w:tcPr>
            <w:tcW w:w="876" w:type="pct"/>
            <w:tcBorders>
              <w:top w:val="single" w:sz="4" w:space="0" w:color="auto"/>
              <w:left w:val="single" w:sz="4" w:space="0" w:color="auto"/>
            </w:tcBorders>
            <w:shd w:val="clear" w:color="auto" w:fill="FFFFFF"/>
            <w:vAlign w:val="center"/>
          </w:tcPr>
          <w:p w14:paraId="7E652A52"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color w:val="000000"/>
                <w:sz w:val="22"/>
                <w:lang w:val="ru-RU" w:eastAsia="ru-RU" w:bidi="ru-RU"/>
              </w:rPr>
              <w:t>ЦНС 400-105</w:t>
            </w:r>
          </w:p>
        </w:tc>
        <w:tc>
          <w:tcPr>
            <w:tcW w:w="583" w:type="pct"/>
            <w:tcBorders>
              <w:top w:val="single" w:sz="4" w:space="0" w:color="auto"/>
              <w:left w:val="single" w:sz="4" w:space="0" w:color="auto"/>
            </w:tcBorders>
            <w:shd w:val="clear" w:color="auto" w:fill="FFFFFF"/>
            <w:vAlign w:val="center"/>
          </w:tcPr>
          <w:p w14:paraId="0A159390"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color w:val="000000"/>
                <w:sz w:val="22"/>
                <w:lang w:val="ru-RU" w:eastAsia="ru-RU" w:bidi="ru-RU"/>
              </w:rPr>
              <w:t>0,11(400)</w:t>
            </w:r>
          </w:p>
        </w:tc>
        <w:tc>
          <w:tcPr>
            <w:tcW w:w="396" w:type="pct"/>
            <w:tcBorders>
              <w:top w:val="single" w:sz="4" w:space="0" w:color="auto"/>
              <w:left w:val="single" w:sz="4" w:space="0" w:color="auto"/>
            </w:tcBorders>
            <w:shd w:val="clear" w:color="auto" w:fill="FFFFFF"/>
            <w:vAlign w:val="center"/>
          </w:tcPr>
          <w:p w14:paraId="78CAB3E1"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color w:val="000000"/>
                <w:sz w:val="22"/>
                <w:lang w:val="ru-RU" w:eastAsia="ru-RU" w:bidi="ru-RU"/>
              </w:rPr>
              <w:t>105</w:t>
            </w:r>
          </w:p>
        </w:tc>
        <w:tc>
          <w:tcPr>
            <w:tcW w:w="960" w:type="pct"/>
            <w:tcBorders>
              <w:top w:val="single" w:sz="4" w:space="0" w:color="auto"/>
              <w:left w:val="single" w:sz="4" w:space="0" w:color="auto"/>
            </w:tcBorders>
            <w:shd w:val="clear" w:color="auto" w:fill="FFFFFF"/>
            <w:vAlign w:val="center"/>
          </w:tcPr>
          <w:p w14:paraId="1363C443"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color w:val="000000"/>
                <w:sz w:val="22"/>
                <w:lang w:val="ru-RU" w:eastAsia="ru-RU" w:bidi="ru-RU"/>
              </w:rPr>
              <w:t>н/д</w:t>
            </w:r>
          </w:p>
        </w:tc>
        <w:tc>
          <w:tcPr>
            <w:tcW w:w="773" w:type="pct"/>
            <w:tcBorders>
              <w:top w:val="single" w:sz="4" w:space="0" w:color="auto"/>
              <w:left w:val="single" w:sz="4" w:space="0" w:color="auto"/>
            </w:tcBorders>
            <w:shd w:val="clear" w:color="auto" w:fill="FFFFFF"/>
            <w:vAlign w:val="center"/>
          </w:tcPr>
          <w:p w14:paraId="756D0C30" w14:textId="77777777" w:rsidR="00F06E72" w:rsidRPr="00F06E72" w:rsidRDefault="00F06E72" w:rsidP="00F06E72">
            <w:pPr>
              <w:spacing w:line="240" w:lineRule="auto"/>
              <w:ind w:firstLine="0"/>
              <w:jc w:val="center"/>
              <w:rPr>
                <w:rFonts w:ascii="Times New Roman" w:eastAsia="Calibri" w:hAnsi="Times New Roman"/>
                <w:sz w:val="10"/>
                <w:szCs w:val="10"/>
                <w:lang w:val="ru-RU" w:bidi="ar-SA"/>
              </w:rPr>
            </w:pPr>
          </w:p>
        </w:tc>
        <w:tc>
          <w:tcPr>
            <w:tcW w:w="526" w:type="pct"/>
            <w:tcBorders>
              <w:top w:val="single" w:sz="4" w:space="0" w:color="auto"/>
              <w:left w:val="single" w:sz="4" w:space="0" w:color="auto"/>
              <w:right w:val="single" w:sz="4" w:space="0" w:color="auto"/>
            </w:tcBorders>
            <w:shd w:val="clear" w:color="auto" w:fill="FFFFFF"/>
            <w:vAlign w:val="center"/>
          </w:tcPr>
          <w:p w14:paraId="73798312" w14:textId="77777777" w:rsidR="00F06E72" w:rsidRPr="00F06E72" w:rsidRDefault="00F06E72" w:rsidP="00F06E72">
            <w:pPr>
              <w:spacing w:line="240" w:lineRule="auto"/>
              <w:ind w:firstLine="0"/>
              <w:jc w:val="center"/>
              <w:rPr>
                <w:rFonts w:ascii="Times New Roman" w:eastAsia="Calibri" w:hAnsi="Times New Roman"/>
                <w:sz w:val="10"/>
                <w:szCs w:val="10"/>
                <w:lang w:val="ru-RU" w:bidi="ar-SA"/>
              </w:rPr>
            </w:pPr>
          </w:p>
        </w:tc>
      </w:tr>
      <w:tr w:rsidR="00F06E72" w:rsidRPr="00F06E72" w14:paraId="4D57B73D" w14:textId="77777777" w:rsidTr="00BC3033">
        <w:trPr>
          <w:trHeight w:val="397"/>
        </w:trPr>
        <w:tc>
          <w:tcPr>
            <w:tcW w:w="886" w:type="pct"/>
            <w:tcBorders>
              <w:top w:val="single" w:sz="4" w:space="0" w:color="auto"/>
              <w:left w:val="single" w:sz="4" w:space="0" w:color="auto"/>
            </w:tcBorders>
            <w:shd w:val="clear" w:color="auto" w:fill="FFFFFF"/>
            <w:vAlign w:val="center"/>
          </w:tcPr>
          <w:p w14:paraId="627043DF" w14:textId="77777777" w:rsidR="00F06E72" w:rsidRPr="00F06E72" w:rsidRDefault="00F06E72" w:rsidP="00F06E72">
            <w:pPr>
              <w:spacing w:line="240" w:lineRule="auto"/>
              <w:ind w:firstLine="0"/>
              <w:jc w:val="center"/>
              <w:rPr>
                <w:rFonts w:ascii="Times New Roman" w:eastAsia="Calibri" w:hAnsi="Times New Roman"/>
                <w:sz w:val="10"/>
                <w:szCs w:val="10"/>
                <w:lang w:val="ru-RU" w:bidi="ar-SA"/>
              </w:rPr>
            </w:pPr>
          </w:p>
        </w:tc>
        <w:tc>
          <w:tcPr>
            <w:tcW w:w="876" w:type="pct"/>
            <w:tcBorders>
              <w:top w:val="single" w:sz="4" w:space="0" w:color="auto"/>
              <w:left w:val="single" w:sz="4" w:space="0" w:color="auto"/>
            </w:tcBorders>
            <w:shd w:val="clear" w:color="auto" w:fill="FFFFFF"/>
            <w:vAlign w:val="center"/>
          </w:tcPr>
          <w:p w14:paraId="07E8A6DE"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color w:val="000000"/>
                <w:sz w:val="22"/>
                <w:lang w:val="ru-RU" w:eastAsia="ru-RU" w:bidi="ru-RU"/>
              </w:rPr>
              <w:t>ЦНС 400-105а</w:t>
            </w:r>
          </w:p>
        </w:tc>
        <w:tc>
          <w:tcPr>
            <w:tcW w:w="583" w:type="pct"/>
            <w:tcBorders>
              <w:top w:val="single" w:sz="4" w:space="0" w:color="auto"/>
              <w:left w:val="single" w:sz="4" w:space="0" w:color="auto"/>
            </w:tcBorders>
            <w:shd w:val="clear" w:color="auto" w:fill="FFFFFF"/>
            <w:vAlign w:val="center"/>
          </w:tcPr>
          <w:p w14:paraId="035658DC"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color w:val="000000"/>
                <w:sz w:val="22"/>
                <w:lang w:val="ru-RU" w:eastAsia="ru-RU" w:bidi="ru-RU"/>
              </w:rPr>
              <w:t>200</w:t>
            </w:r>
          </w:p>
        </w:tc>
        <w:tc>
          <w:tcPr>
            <w:tcW w:w="396" w:type="pct"/>
            <w:tcBorders>
              <w:top w:val="single" w:sz="4" w:space="0" w:color="auto"/>
              <w:left w:val="single" w:sz="4" w:space="0" w:color="auto"/>
            </w:tcBorders>
            <w:shd w:val="clear" w:color="auto" w:fill="FFFFFF"/>
            <w:vAlign w:val="center"/>
          </w:tcPr>
          <w:p w14:paraId="229BAAF8"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color w:val="000000"/>
                <w:sz w:val="22"/>
                <w:lang w:val="ru-RU" w:eastAsia="ru-RU" w:bidi="ru-RU"/>
              </w:rPr>
              <w:t>90</w:t>
            </w:r>
          </w:p>
        </w:tc>
        <w:tc>
          <w:tcPr>
            <w:tcW w:w="960" w:type="pct"/>
            <w:tcBorders>
              <w:top w:val="single" w:sz="4" w:space="0" w:color="auto"/>
              <w:left w:val="single" w:sz="4" w:space="0" w:color="auto"/>
            </w:tcBorders>
            <w:shd w:val="clear" w:color="auto" w:fill="FFFFFF"/>
            <w:vAlign w:val="center"/>
          </w:tcPr>
          <w:p w14:paraId="48FAA4AA"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color w:val="000000"/>
                <w:sz w:val="22"/>
                <w:lang w:val="ru-RU" w:eastAsia="ru-RU" w:bidi="ru-RU"/>
              </w:rPr>
              <w:t>82</w:t>
            </w:r>
          </w:p>
        </w:tc>
        <w:tc>
          <w:tcPr>
            <w:tcW w:w="773" w:type="pct"/>
            <w:tcBorders>
              <w:top w:val="single" w:sz="4" w:space="0" w:color="auto"/>
              <w:left w:val="single" w:sz="4" w:space="0" w:color="auto"/>
            </w:tcBorders>
            <w:shd w:val="clear" w:color="auto" w:fill="FFFFFF"/>
            <w:vAlign w:val="center"/>
          </w:tcPr>
          <w:p w14:paraId="528BECEA" w14:textId="77777777" w:rsidR="00F06E72" w:rsidRPr="00F06E72" w:rsidRDefault="00F06E72" w:rsidP="00F06E72">
            <w:pPr>
              <w:spacing w:line="240" w:lineRule="auto"/>
              <w:ind w:firstLine="0"/>
              <w:jc w:val="center"/>
              <w:rPr>
                <w:rFonts w:ascii="Times New Roman" w:eastAsia="Calibri" w:hAnsi="Times New Roman"/>
                <w:sz w:val="10"/>
                <w:szCs w:val="10"/>
                <w:lang w:val="ru-RU" w:bidi="ar-SA"/>
              </w:rPr>
            </w:pPr>
          </w:p>
        </w:tc>
        <w:tc>
          <w:tcPr>
            <w:tcW w:w="526" w:type="pct"/>
            <w:tcBorders>
              <w:top w:val="single" w:sz="4" w:space="0" w:color="auto"/>
              <w:left w:val="single" w:sz="4" w:space="0" w:color="auto"/>
              <w:right w:val="single" w:sz="4" w:space="0" w:color="auto"/>
            </w:tcBorders>
            <w:shd w:val="clear" w:color="auto" w:fill="FFFFFF"/>
            <w:vAlign w:val="center"/>
          </w:tcPr>
          <w:p w14:paraId="5D0CC112" w14:textId="77777777" w:rsidR="00F06E72" w:rsidRPr="00F06E72" w:rsidRDefault="00F06E72" w:rsidP="00F06E72">
            <w:pPr>
              <w:spacing w:line="240" w:lineRule="auto"/>
              <w:ind w:firstLine="0"/>
              <w:jc w:val="center"/>
              <w:rPr>
                <w:rFonts w:ascii="Times New Roman" w:eastAsia="Calibri" w:hAnsi="Times New Roman"/>
                <w:sz w:val="10"/>
                <w:szCs w:val="10"/>
                <w:lang w:val="ru-RU" w:bidi="ar-SA"/>
              </w:rPr>
            </w:pPr>
          </w:p>
        </w:tc>
      </w:tr>
      <w:tr w:rsidR="00F06E72" w:rsidRPr="00F06E72" w14:paraId="45F13307" w14:textId="77777777" w:rsidTr="00BC3033">
        <w:trPr>
          <w:trHeight w:val="397"/>
        </w:trPr>
        <w:tc>
          <w:tcPr>
            <w:tcW w:w="886" w:type="pct"/>
            <w:tcBorders>
              <w:top w:val="single" w:sz="4" w:space="0" w:color="auto"/>
              <w:left w:val="single" w:sz="4" w:space="0" w:color="auto"/>
            </w:tcBorders>
            <w:shd w:val="clear" w:color="auto" w:fill="FFFFFF"/>
            <w:vAlign w:val="center"/>
          </w:tcPr>
          <w:p w14:paraId="391D87FC" w14:textId="77777777" w:rsidR="00F06E72" w:rsidRPr="00F06E72" w:rsidRDefault="00F06E72" w:rsidP="00F06E72">
            <w:pPr>
              <w:spacing w:line="240" w:lineRule="auto"/>
              <w:ind w:firstLine="0"/>
              <w:jc w:val="center"/>
              <w:rPr>
                <w:rFonts w:ascii="Times New Roman" w:eastAsia="Calibri" w:hAnsi="Times New Roman"/>
                <w:sz w:val="10"/>
                <w:szCs w:val="10"/>
                <w:lang w:val="ru-RU" w:bidi="ar-SA"/>
              </w:rPr>
            </w:pPr>
          </w:p>
        </w:tc>
        <w:tc>
          <w:tcPr>
            <w:tcW w:w="876" w:type="pct"/>
            <w:tcBorders>
              <w:top w:val="single" w:sz="4" w:space="0" w:color="auto"/>
              <w:left w:val="single" w:sz="4" w:space="0" w:color="auto"/>
            </w:tcBorders>
            <w:shd w:val="clear" w:color="auto" w:fill="FFFFFF"/>
            <w:vAlign w:val="center"/>
          </w:tcPr>
          <w:p w14:paraId="3CF6ACCF"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color w:val="000000"/>
                <w:sz w:val="22"/>
                <w:lang w:val="ru-RU" w:eastAsia="ru-RU" w:bidi="ru-RU"/>
              </w:rPr>
              <w:t>1Д200-90</w:t>
            </w:r>
          </w:p>
        </w:tc>
        <w:tc>
          <w:tcPr>
            <w:tcW w:w="583" w:type="pct"/>
            <w:tcBorders>
              <w:top w:val="single" w:sz="4" w:space="0" w:color="auto"/>
              <w:left w:val="single" w:sz="4" w:space="0" w:color="auto"/>
            </w:tcBorders>
            <w:shd w:val="clear" w:color="auto" w:fill="FFFFFF"/>
            <w:vAlign w:val="center"/>
          </w:tcPr>
          <w:p w14:paraId="5E504801"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color w:val="000000"/>
                <w:sz w:val="22"/>
                <w:lang w:val="ru-RU" w:eastAsia="ru-RU" w:bidi="ru-RU"/>
              </w:rPr>
              <w:t>200</w:t>
            </w:r>
          </w:p>
        </w:tc>
        <w:tc>
          <w:tcPr>
            <w:tcW w:w="396" w:type="pct"/>
            <w:tcBorders>
              <w:top w:val="single" w:sz="4" w:space="0" w:color="auto"/>
              <w:left w:val="single" w:sz="4" w:space="0" w:color="auto"/>
            </w:tcBorders>
            <w:shd w:val="clear" w:color="auto" w:fill="FFFFFF"/>
            <w:vAlign w:val="center"/>
          </w:tcPr>
          <w:p w14:paraId="48E74127"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color w:val="000000"/>
                <w:sz w:val="22"/>
                <w:lang w:val="ru-RU" w:eastAsia="ru-RU" w:bidi="ru-RU"/>
              </w:rPr>
              <w:t>90</w:t>
            </w:r>
          </w:p>
        </w:tc>
        <w:tc>
          <w:tcPr>
            <w:tcW w:w="960" w:type="pct"/>
            <w:tcBorders>
              <w:top w:val="single" w:sz="4" w:space="0" w:color="auto"/>
              <w:left w:val="single" w:sz="4" w:space="0" w:color="auto"/>
            </w:tcBorders>
            <w:shd w:val="clear" w:color="auto" w:fill="FFFFFF"/>
            <w:vAlign w:val="center"/>
          </w:tcPr>
          <w:p w14:paraId="6ABB597F"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color w:val="000000"/>
                <w:sz w:val="22"/>
                <w:lang w:val="ru-RU" w:eastAsia="ru-RU" w:bidi="ru-RU"/>
              </w:rPr>
              <w:t>82</w:t>
            </w:r>
          </w:p>
        </w:tc>
        <w:tc>
          <w:tcPr>
            <w:tcW w:w="773" w:type="pct"/>
            <w:tcBorders>
              <w:top w:val="single" w:sz="4" w:space="0" w:color="auto"/>
              <w:left w:val="single" w:sz="4" w:space="0" w:color="auto"/>
            </w:tcBorders>
            <w:shd w:val="clear" w:color="auto" w:fill="FFFFFF"/>
            <w:vAlign w:val="center"/>
          </w:tcPr>
          <w:p w14:paraId="30653F4B" w14:textId="77777777" w:rsidR="00F06E72" w:rsidRPr="00F06E72" w:rsidRDefault="00F06E72" w:rsidP="00F06E72">
            <w:pPr>
              <w:spacing w:line="240" w:lineRule="auto"/>
              <w:ind w:firstLine="0"/>
              <w:jc w:val="center"/>
              <w:rPr>
                <w:rFonts w:ascii="Times New Roman" w:eastAsia="Calibri" w:hAnsi="Times New Roman"/>
                <w:sz w:val="10"/>
                <w:szCs w:val="10"/>
                <w:lang w:val="ru-RU" w:bidi="ar-SA"/>
              </w:rPr>
            </w:pPr>
          </w:p>
        </w:tc>
        <w:tc>
          <w:tcPr>
            <w:tcW w:w="526" w:type="pct"/>
            <w:tcBorders>
              <w:top w:val="single" w:sz="4" w:space="0" w:color="auto"/>
              <w:left w:val="single" w:sz="4" w:space="0" w:color="auto"/>
              <w:bottom w:val="single" w:sz="4" w:space="0" w:color="auto"/>
              <w:right w:val="single" w:sz="4" w:space="0" w:color="auto"/>
            </w:tcBorders>
            <w:shd w:val="clear" w:color="auto" w:fill="FFFFFF"/>
            <w:vAlign w:val="center"/>
          </w:tcPr>
          <w:p w14:paraId="3739F823" w14:textId="77777777" w:rsidR="00F06E72" w:rsidRPr="00F06E72" w:rsidRDefault="00F06E72" w:rsidP="00F06E72">
            <w:pPr>
              <w:spacing w:line="240" w:lineRule="auto"/>
              <w:ind w:firstLine="0"/>
              <w:jc w:val="center"/>
              <w:rPr>
                <w:rFonts w:ascii="Times New Roman" w:eastAsia="Calibri" w:hAnsi="Times New Roman"/>
                <w:sz w:val="10"/>
                <w:szCs w:val="10"/>
                <w:lang w:val="ru-RU" w:bidi="ar-SA"/>
              </w:rPr>
            </w:pPr>
          </w:p>
        </w:tc>
      </w:tr>
      <w:tr w:rsidR="00F06E72" w:rsidRPr="00F06E72" w14:paraId="2309BD0F" w14:textId="77777777" w:rsidTr="00BC3033">
        <w:trPr>
          <w:trHeight w:val="397"/>
        </w:trPr>
        <w:tc>
          <w:tcPr>
            <w:tcW w:w="886" w:type="pct"/>
            <w:tcBorders>
              <w:top w:val="single" w:sz="4" w:space="0" w:color="auto"/>
              <w:left w:val="single" w:sz="4" w:space="0" w:color="auto"/>
              <w:bottom w:val="single" w:sz="4" w:space="0" w:color="auto"/>
            </w:tcBorders>
            <w:shd w:val="clear" w:color="auto" w:fill="FFFFFF"/>
            <w:vAlign w:val="center"/>
          </w:tcPr>
          <w:p w14:paraId="513F64FD" w14:textId="77777777" w:rsidR="00F06E72" w:rsidRPr="00F06E72" w:rsidRDefault="00F06E72" w:rsidP="00F06E72">
            <w:pPr>
              <w:spacing w:line="240" w:lineRule="auto"/>
              <w:ind w:firstLine="0"/>
              <w:jc w:val="center"/>
              <w:rPr>
                <w:rFonts w:ascii="Times New Roman" w:eastAsia="Calibri" w:hAnsi="Times New Roman"/>
                <w:sz w:val="20"/>
                <w:lang w:val="ru-RU" w:bidi="ar-SA"/>
              </w:rPr>
            </w:pPr>
            <w:proofErr w:type="spellStart"/>
            <w:r w:rsidRPr="00F06E72">
              <w:rPr>
                <w:rFonts w:ascii="Times New Roman" w:eastAsia="Calibri" w:hAnsi="Times New Roman"/>
                <w:color w:val="000000"/>
                <w:sz w:val="22"/>
                <w:lang w:val="ru-RU" w:eastAsia="ru-RU" w:bidi="ru-RU"/>
              </w:rPr>
              <w:t>Скв</w:t>
            </w:r>
            <w:proofErr w:type="spellEnd"/>
            <w:r w:rsidRPr="00F06E72">
              <w:rPr>
                <w:rFonts w:ascii="Times New Roman" w:eastAsia="Calibri" w:hAnsi="Times New Roman"/>
                <w:color w:val="000000"/>
                <w:sz w:val="22"/>
                <w:lang w:val="ru-RU" w:eastAsia="ru-RU" w:bidi="ru-RU"/>
              </w:rPr>
              <w:t>. №36</w:t>
            </w:r>
          </w:p>
        </w:tc>
        <w:tc>
          <w:tcPr>
            <w:tcW w:w="876" w:type="pct"/>
            <w:tcBorders>
              <w:top w:val="single" w:sz="4" w:space="0" w:color="auto"/>
              <w:left w:val="single" w:sz="4" w:space="0" w:color="auto"/>
              <w:bottom w:val="single" w:sz="4" w:space="0" w:color="auto"/>
            </w:tcBorders>
            <w:shd w:val="clear" w:color="auto" w:fill="FFFFFF"/>
            <w:vAlign w:val="center"/>
          </w:tcPr>
          <w:p w14:paraId="081228C3"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color w:val="000000"/>
                <w:sz w:val="22"/>
                <w:lang w:val="ru-RU" w:eastAsia="ru-RU" w:bidi="ru-RU"/>
              </w:rPr>
              <w:t>ЭЦВ10-77-165</w:t>
            </w:r>
          </w:p>
        </w:tc>
        <w:tc>
          <w:tcPr>
            <w:tcW w:w="583" w:type="pct"/>
            <w:tcBorders>
              <w:top w:val="single" w:sz="4" w:space="0" w:color="auto"/>
              <w:left w:val="single" w:sz="4" w:space="0" w:color="auto"/>
              <w:bottom w:val="single" w:sz="4" w:space="0" w:color="auto"/>
            </w:tcBorders>
            <w:shd w:val="clear" w:color="auto" w:fill="FFFFFF"/>
            <w:vAlign w:val="center"/>
          </w:tcPr>
          <w:p w14:paraId="3BB27511"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color w:val="000000"/>
                <w:sz w:val="22"/>
                <w:lang w:val="ru-RU" w:eastAsia="ru-RU" w:bidi="ru-RU"/>
              </w:rPr>
              <w:t>77</w:t>
            </w:r>
          </w:p>
        </w:tc>
        <w:tc>
          <w:tcPr>
            <w:tcW w:w="396" w:type="pct"/>
            <w:tcBorders>
              <w:top w:val="single" w:sz="4" w:space="0" w:color="auto"/>
              <w:left w:val="single" w:sz="4" w:space="0" w:color="auto"/>
              <w:bottom w:val="single" w:sz="4" w:space="0" w:color="auto"/>
            </w:tcBorders>
            <w:shd w:val="clear" w:color="auto" w:fill="FFFFFF"/>
            <w:vAlign w:val="center"/>
          </w:tcPr>
          <w:p w14:paraId="4841D7CE"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color w:val="000000"/>
                <w:sz w:val="22"/>
                <w:lang w:val="ru-RU" w:eastAsia="ru-RU" w:bidi="ru-RU"/>
              </w:rPr>
              <w:t>165</w:t>
            </w:r>
          </w:p>
        </w:tc>
        <w:tc>
          <w:tcPr>
            <w:tcW w:w="960" w:type="pct"/>
            <w:tcBorders>
              <w:top w:val="single" w:sz="4" w:space="0" w:color="auto"/>
              <w:left w:val="single" w:sz="4" w:space="0" w:color="auto"/>
              <w:bottom w:val="single" w:sz="4" w:space="0" w:color="auto"/>
            </w:tcBorders>
            <w:shd w:val="clear" w:color="auto" w:fill="FFFFFF"/>
            <w:vAlign w:val="center"/>
          </w:tcPr>
          <w:p w14:paraId="2100D061"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color w:val="000000"/>
                <w:sz w:val="22"/>
                <w:lang w:val="ru-RU" w:eastAsia="ru-RU" w:bidi="ru-RU"/>
              </w:rPr>
              <w:t>55</w:t>
            </w:r>
          </w:p>
        </w:tc>
        <w:tc>
          <w:tcPr>
            <w:tcW w:w="773" w:type="pct"/>
            <w:tcBorders>
              <w:top w:val="single" w:sz="4" w:space="0" w:color="auto"/>
              <w:left w:val="single" w:sz="4" w:space="0" w:color="auto"/>
              <w:bottom w:val="single" w:sz="4" w:space="0" w:color="auto"/>
            </w:tcBorders>
            <w:shd w:val="clear" w:color="auto" w:fill="FFFFFF"/>
            <w:vAlign w:val="center"/>
          </w:tcPr>
          <w:p w14:paraId="3746EB36" w14:textId="77777777" w:rsidR="00F06E72" w:rsidRPr="00F06E72" w:rsidRDefault="00F06E72" w:rsidP="00F06E72">
            <w:pPr>
              <w:spacing w:line="240" w:lineRule="auto"/>
              <w:ind w:firstLine="0"/>
              <w:jc w:val="center"/>
              <w:rPr>
                <w:rFonts w:ascii="Times New Roman" w:eastAsia="Calibri" w:hAnsi="Times New Roman"/>
                <w:sz w:val="10"/>
                <w:szCs w:val="10"/>
                <w:lang w:val="ru-RU" w:bidi="ar-SA"/>
              </w:rPr>
            </w:pPr>
          </w:p>
        </w:tc>
        <w:tc>
          <w:tcPr>
            <w:tcW w:w="526" w:type="pct"/>
            <w:tcBorders>
              <w:top w:val="single" w:sz="4" w:space="0" w:color="auto"/>
              <w:left w:val="single" w:sz="4" w:space="0" w:color="auto"/>
              <w:bottom w:val="single" w:sz="4" w:space="0" w:color="auto"/>
              <w:right w:val="single" w:sz="4" w:space="0" w:color="auto"/>
            </w:tcBorders>
            <w:shd w:val="clear" w:color="auto" w:fill="FFFFFF"/>
            <w:vAlign w:val="center"/>
          </w:tcPr>
          <w:p w14:paraId="36BA4584" w14:textId="77777777" w:rsidR="00F06E72" w:rsidRPr="00F06E72" w:rsidRDefault="00F06E72" w:rsidP="00F06E72">
            <w:pPr>
              <w:spacing w:line="240" w:lineRule="auto"/>
              <w:ind w:firstLine="0"/>
              <w:jc w:val="center"/>
              <w:rPr>
                <w:rFonts w:ascii="Times New Roman" w:eastAsia="Calibri" w:hAnsi="Times New Roman"/>
                <w:sz w:val="10"/>
                <w:szCs w:val="10"/>
                <w:lang w:val="ru-RU" w:bidi="ar-SA"/>
              </w:rPr>
            </w:pPr>
          </w:p>
        </w:tc>
      </w:tr>
      <w:tr w:rsidR="00F06E72" w:rsidRPr="00F06E72" w14:paraId="5B8FE26F" w14:textId="77777777" w:rsidTr="00BC3033">
        <w:trPr>
          <w:trHeight w:val="397"/>
        </w:trPr>
        <w:tc>
          <w:tcPr>
            <w:tcW w:w="886" w:type="pct"/>
            <w:tcBorders>
              <w:top w:val="single" w:sz="4" w:space="0" w:color="auto"/>
              <w:left w:val="single" w:sz="4" w:space="0" w:color="auto"/>
              <w:bottom w:val="single" w:sz="4" w:space="0" w:color="auto"/>
            </w:tcBorders>
            <w:shd w:val="clear" w:color="auto" w:fill="FFFFFF"/>
            <w:vAlign w:val="center"/>
          </w:tcPr>
          <w:p w14:paraId="47A6B5B3" w14:textId="77777777" w:rsidR="00F06E72" w:rsidRPr="00F06E72" w:rsidRDefault="00F06E72" w:rsidP="00F06E72">
            <w:pPr>
              <w:spacing w:line="240" w:lineRule="auto"/>
              <w:ind w:firstLine="0"/>
              <w:jc w:val="center"/>
              <w:rPr>
                <w:rFonts w:ascii="Times New Roman" w:eastAsia="Calibri" w:hAnsi="Times New Roman"/>
                <w:sz w:val="20"/>
                <w:shd w:val="clear" w:color="auto" w:fill="FFFFFF"/>
                <w:lang w:val="ru-RU" w:eastAsia="ru-RU" w:bidi="ru-RU"/>
              </w:rPr>
            </w:pPr>
            <w:proofErr w:type="spellStart"/>
            <w:r w:rsidRPr="00F06E72">
              <w:rPr>
                <w:rFonts w:ascii="Times New Roman" w:eastAsia="Calibri" w:hAnsi="Times New Roman"/>
                <w:color w:val="000000"/>
                <w:sz w:val="22"/>
                <w:lang w:val="ru-RU" w:eastAsia="ru-RU" w:bidi="ru-RU"/>
              </w:rPr>
              <w:t>Скв</w:t>
            </w:r>
            <w:proofErr w:type="spellEnd"/>
            <w:r w:rsidRPr="00F06E72">
              <w:rPr>
                <w:rFonts w:ascii="Times New Roman" w:eastAsia="Calibri" w:hAnsi="Times New Roman"/>
                <w:color w:val="000000"/>
                <w:sz w:val="22"/>
                <w:lang w:val="ru-RU" w:eastAsia="ru-RU" w:bidi="ru-RU"/>
              </w:rPr>
              <w:t>. №37</w:t>
            </w:r>
          </w:p>
        </w:tc>
        <w:tc>
          <w:tcPr>
            <w:tcW w:w="876" w:type="pct"/>
            <w:tcBorders>
              <w:top w:val="single" w:sz="4" w:space="0" w:color="auto"/>
              <w:left w:val="single" w:sz="4" w:space="0" w:color="auto"/>
              <w:bottom w:val="single" w:sz="4" w:space="0" w:color="auto"/>
            </w:tcBorders>
            <w:shd w:val="clear" w:color="auto" w:fill="FFFFFF"/>
            <w:vAlign w:val="center"/>
          </w:tcPr>
          <w:p w14:paraId="61957848" w14:textId="77777777" w:rsidR="00F06E72" w:rsidRPr="00F06E72" w:rsidRDefault="00F06E72" w:rsidP="00F06E72">
            <w:pPr>
              <w:spacing w:line="240" w:lineRule="auto"/>
              <w:ind w:firstLine="0"/>
              <w:jc w:val="center"/>
              <w:rPr>
                <w:rFonts w:ascii="Times New Roman" w:eastAsia="Calibri" w:hAnsi="Times New Roman"/>
                <w:sz w:val="20"/>
                <w:shd w:val="clear" w:color="auto" w:fill="FFFFFF"/>
                <w:lang w:val="ru-RU" w:eastAsia="ru-RU" w:bidi="ru-RU"/>
              </w:rPr>
            </w:pPr>
            <w:r w:rsidRPr="00F06E72">
              <w:rPr>
                <w:rFonts w:ascii="Times New Roman" w:eastAsia="Calibri" w:hAnsi="Times New Roman"/>
                <w:color w:val="000000"/>
                <w:sz w:val="22"/>
                <w:lang w:val="ru-RU" w:eastAsia="ru-RU" w:bidi="ru-RU"/>
              </w:rPr>
              <w:t>ЭЦВ 10-65-125</w:t>
            </w:r>
          </w:p>
        </w:tc>
        <w:tc>
          <w:tcPr>
            <w:tcW w:w="583" w:type="pct"/>
            <w:tcBorders>
              <w:top w:val="single" w:sz="4" w:space="0" w:color="auto"/>
              <w:left w:val="single" w:sz="4" w:space="0" w:color="auto"/>
              <w:bottom w:val="single" w:sz="4" w:space="0" w:color="auto"/>
            </w:tcBorders>
            <w:shd w:val="clear" w:color="auto" w:fill="FFFFFF"/>
            <w:vAlign w:val="center"/>
          </w:tcPr>
          <w:p w14:paraId="3E343D58" w14:textId="77777777" w:rsidR="00F06E72" w:rsidRPr="00F06E72" w:rsidRDefault="00F06E72" w:rsidP="00F06E72">
            <w:pPr>
              <w:spacing w:line="240" w:lineRule="auto"/>
              <w:ind w:firstLine="0"/>
              <w:jc w:val="center"/>
              <w:rPr>
                <w:rFonts w:ascii="Times New Roman" w:eastAsia="Calibri" w:hAnsi="Times New Roman"/>
                <w:sz w:val="20"/>
                <w:shd w:val="clear" w:color="auto" w:fill="FFFFFF"/>
                <w:lang w:val="ru-RU" w:eastAsia="ru-RU" w:bidi="ru-RU"/>
              </w:rPr>
            </w:pPr>
            <w:r w:rsidRPr="00F06E72">
              <w:rPr>
                <w:rFonts w:ascii="Times New Roman" w:eastAsia="Calibri" w:hAnsi="Times New Roman"/>
                <w:color w:val="000000"/>
                <w:sz w:val="22"/>
                <w:lang w:val="ru-RU" w:eastAsia="ru-RU" w:bidi="ru-RU"/>
              </w:rPr>
              <w:t>65</w:t>
            </w:r>
          </w:p>
        </w:tc>
        <w:tc>
          <w:tcPr>
            <w:tcW w:w="396" w:type="pct"/>
            <w:tcBorders>
              <w:top w:val="single" w:sz="4" w:space="0" w:color="auto"/>
              <w:left w:val="single" w:sz="4" w:space="0" w:color="auto"/>
              <w:bottom w:val="single" w:sz="4" w:space="0" w:color="auto"/>
            </w:tcBorders>
            <w:shd w:val="clear" w:color="auto" w:fill="FFFFFF"/>
            <w:vAlign w:val="center"/>
          </w:tcPr>
          <w:p w14:paraId="752234FA" w14:textId="77777777" w:rsidR="00F06E72" w:rsidRPr="00F06E72" w:rsidRDefault="00F06E72" w:rsidP="00F06E72">
            <w:pPr>
              <w:spacing w:line="240" w:lineRule="auto"/>
              <w:ind w:firstLine="0"/>
              <w:jc w:val="center"/>
              <w:rPr>
                <w:rFonts w:ascii="Times New Roman" w:eastAsia="Calibri" w:hAnsi="Times New Roman"/>
                <w:sz w:val="20"/>
                <w:shd w:val="clear" w:color="auto" w:fill="FFFFFF"/>
                <w:lang w:val="ru-RU" w:eastAsia="ru-RU" w:bidi="ru-RU"/>
              </w:rPr>
            </w:pPr>
            <w:r w:rsidRPr="00F06E72">
              <w:rPr>
                <w:rFonts w:ascii="Times New Roman" w:eastAsia="Calibri" w:hAnsi="Times New Roman"/>
                <w:color w:val="000000"/>
                <w:sz w:val="22"/>
                <w:lang w:val="ru-RU" w:eastAsia="ru-RU" w:bidi="ru-RU"/>
              </w:rPr>
              <w:t>125</w:t>
            </w:r>
          </w:p>
        </w:tc>
        <w:tc>
          <w:tcPr>
            <w:tcW w:w="960" w:type="pct"/>
            <w:tcBorders>
              <w:top w:val="single" w:sz="4" w:space="0" w:color="auto"/>
              <w:left w:val="single" w:sz="4" w:space="0" w:color="auto"/>
              <w:bottom w:val="single" w:sz="4" w:space="0" w:color="auto"/>
            </w:tcBorders>
            <w:shd w:val="clear" w:color="auto" w:fill="FFFFFF"/>
            <w:vAlign w:val="center"/>
          </w:tcPr>
          <w:p w14:paraId="3C575D1F" w14:textId="77777777" w:rsidR="00F06E72" w:rsidRPr="00F06E72" w:rsidRDefault="00F06E72" w:rsidP="00F06E72">
            <w:pPr>
              <w:spacing w:line="240" w:lineRule="auto"/>
              <w:ind w:firstLine="0"/>
              <w:jc w:val="center"/>
              <w:rPr>
                <w:rFonts w:ascii="Times New Roman" w:eastAsia="Calibri" w:hAnsi="Times New Roman"/>
                <w:sz w:val="20"/>
                <w:shd w:val="clear" w:color="auto" w:fill="FFFFFF"/>
                <w:lang w:val="ru-RU" w:eastAsia="ru-RU" w:bidi="ru-RU"/>
              </w:rPr>
            </w:pPr>
            <w:r w:rsidRPr="00F06E72">
              <w:rPr>
                <w:rFonts w:ascii="Times New Roman" w:eastAsia="Calibri" w:hAnsi="Times New Roman"/>
                <w:color w:val="000000"/>
                <w:sz w:val="22"/>
                <w:lang w:val="ru-RU" w:eastAsia="ru-RU" w:bidi="ru-RU"/>
              </w:rPr>
              <w:t>33</w:t>
            </w:r>
          </w:p>
        </w:tc>
        <w:tc>
          <w:tcPr>
            <w:tcW w:w="773" w:type="pct"/>
            <w:tcBorders>
              <w:top w:val="single" w:sz="4" w:space="0" w:color="auto"/>
              <w:left w:val="single" w:sz="4" w:space="0" w:color="auto"/>
              <w:bottom w:val="single" w:sz="4" w:space="0" w:color="auto"/>
            </w:tcBorders>
            <w:shd w:val="clear" w:color="auto" w:fill="FFFFFF"/>
            <w:vAlign w:val="center"/>
          </w:tcPr>
          <w:p w14:paraId="7E9C434D" w14:textId="77777777" w:rsidR="00F06E72" w:rsidRPr="00F06E72" w:rsidRDefault="00F06E72" w:rsidP="00F06E72">
            <w:pPr>
              <w:spacing w:line="240" w:lineRule="auto"/>
              <w:ind w:firstLine="0"/>
              <w:jc w:val="center"/>
              <w:rPr>
                <w:rFonts w:ascii="Times New Roman" w:eastAsia="Calibri" w:hAnsi="Times New Roman"/>
                <w:sz w:val="10"/>
                <w:szCs w:val="10"/>
                <w:lang w:val="ru-RU" w:bidi="ar-SA"/>
              </w:rPr>
            </w:pPr>
          </w:p>
        </w:tc>
        <w:tc>
          <w:tcPr>
            <w:tcW w:w="526" w:type="pct"/>
            <w:tcBorders>
              <w:top w:val="single" w:sz="4" w:space="0" w:color="auto"/>
              <w:left w:val="single" w:sz="4" w:space="0" w:color="auto"/>
              <w:bottom w:val="single" w:sz="4" w:space="0" w:color="auto"/>
              <w:right w:val="single" w:sz="4" w:space="0" w:color="auto"/>
            </w:tcBorders>
            <w:shd w:val="clear" w:color="auto" w:fill="FFFFFF"/>
            <w:vAlign w:val="center"/>
          </w:tcPr>
          <w:p w14:paraId="4BCEE765" w14:textId="77777777" w:rsidR="00F06E72" w:rsidRPr="00F06E72" w:rsidRDefault="00F06E72" w:rsidP="00F06E72">
            <w:pPr>
              <w:spacing w:line="240" w:lineRule="auto"/>
              <w:ind w:firstLine="0"/>
              <w:jc w:val="center"/>
              <w:rPr>
                <w:rFonts w:ascii="Times New Roman" w:eastAsia="Calibri" w:hAnsi="Times New Roman"/>
                <w:sz w:val="10"/>
                <w:szCs w:val="10"/>
                <w:lang w:val="ru-RU" w:bidi="ar-SA"/>
              </w:rPr>
            </w:pPr>
          </w:p>
        </w:tc>
      </w:tr>
      <w:tr w:rsidR="00F06E72" w:rsidRPr="00F06E72" w14:paraId="4910CA5B" w14:textId="77777777" w:rsidTr="00BC3033">
        <w:trPr>
          <w:trHeight w:val="397"/>
        </w:trPr>
        <w:tc>
          <w:tcPr>
            <w:tcW w:w="886" w:type="pct"/>
            <w:tcBorders>
              <w:top w:val="single" w:sz="4" w:space="0" w:color="auto"/>
              <w:left w:val="single" w:sz="4" w:space="0" w:color="auto"/>
              <w:bottom w:val="single" w:sz="4" w:space="0" w:color="auto"/>
            </w:tcBorders>
            <w:shd w:val="clear" w:color="auto" w:fill="FFFFFF"/>
            <w:vAlign w:val="center"/>
          </w:tcPr>
          <w:p w14:paraId="39EEA6DF" w14:textId="77777777" w:rsidR="00F06E72" w:rsidRPr="00F06E72" w:rsidRDefault="00F06E72" w:rsidP="00F06E72">
            <w:pPr>
              <w:spacing w:line="240" w:lineRule="auto"/>
              <w:ind w:firstLine="0"/>
              <w:jc w:val="center"/>
              <w:rPr>
                <w:rFonts w:ascii="Times New Roman" w:eastAsia="Calibri" w:hAnsi="Times New Roman"/>
                <w:sz w:val="20"/>
                <w:shd w:val="clear" w:color="auto" w:fill="FFFFFF"/>
                <w:lang w:val="ru-RU" w:eastAsia="ru-RU" w:bidi="ru-RU"/>
              </w:rPr>
            </w:pPr>
            <w:proofErr w:type="spellStart"/>
            <w:r w:rsidRPr="00F06E72">
              <w:rPr>
                <w:rFonts w:ascii="Times New Roman" w:eastAsia="Calibri" w:hAnsi="Times New Roman"/>
                <w:color w:val="000000"/>
                <w:sz w:val="22"/>
                <w:lang w:val="ru-RU" w:eastAsia="ru-RU" w:bidi="ru-RU"/>
              </w:rPr>
              <w:t>Скв</w:t>
            </w:r>
            <w:proofErr w:type="spellEnd"/>
            <w:r w:rsidRPr="00F06E72">
              <w:rPr>
                <w:rFonts w:ascii="Times New Roman" w:eastAsia="Calibri" w:hAnsi="Times New Roman"/>
                <w:color w:val="000000"/>
                <w:sz w:val="22"/>
                <w:lang w:val="ru-RU" w:eastAsia="ru-RU" w:bidi="ru-RU"/>
              </w:rPr>
              <w:t>. №40\99</w:t>
            </w:r>
          </w:p>
        </w:tc>
        <w:tc>
          <w:tcPr>
            <w:tcW w:w="876" w:type="pct"/>
            <w:tcBorders>
              <w:top w:val="single" w:sz="4" w:space="0" w:color="auto"/>
              <w:left w:val="single" w:sz="4" w:space="0" w:color="auto"/>
              <w:bottom w:val="single" w:sz="4" w:space="0" w:color="auto"/>
            </w:tcBorders>
            <w:shd w:val="clear" w:color="auto" w:fill="FFFFFF"/>
            <w:vAlign w:val="center"/>
          </w:tcPr>
          <w:p w14:paraId="13849E18" w14:textId="77777777" w:rsidR="00F06E72" w:rsidRPr="00F06E72" w:rsidRDefault="00F06E72" w:rsidP="00F06E72">
            <w:pPr>
              <w:spacing w:line="240" w:lineRule="auto"/>
              <w:ind w:firstLine="0"/>
              <w:jc w:val="center"/>
              <w:rPr>
                <w:rFonts w:ascii="Times New Roman" w:eastAsia="Calibri" w:hAnsi="Times New Roman"/>
                <w:sz w:val="20"/>
                <w:shd w:val="clear" w:color="auto" w:fill="FFFFFF"/>
                <w:lang w:val="ru-RU" w:eastAsia="ru-RU" w:bidi="ru-RU"/>
              </w:rPr>
            </w:pPr>
            <w:r w:rsidRPr="00F06E72">
              <w:rPr>
                <w:rFonts w:ascii="Times New Roman" w:eastAsia="Calibri" w:hAnsi="Times New Roman"/>
                <w:color w:val="000000"/>
                <w:sz w:val="22"/>
                <w:lang w:val="ru-RU" w:eastAsia="ru-RU" w:bidi="ru-RU"/>
              </w:rPr>
              <w:t>ЭЦВ10-120-140</w:t>
            </w:r>
          </w:p>
        </w:tc>
        <w:tc>
          <w:tcPr>
            <w:tcW w:w="583" w:type="pct"/>
            <w:tcBorders>
              <w:top w:val="single" w:sz="4" w:space="0" w:color="auto"/>
              <w:left w:val="single" w:sz="4" w:space="0" w:color="auto"/>
              <w:bottom w:val="single" w:sz="4" w:space="0" w:color="auto"/>
            </w:tcBorders>
            <w:shd w:val="clear" w:color="auto" w:fill="FFFFFF"/>
            <w:vAlign w:val="center"/>
          </w:tcPr>
          <w:p w14:paraId="61B1B377" w14:textId="77777777" w:rsidR="00F06E72" w:rsidRPr="00F06E72" w:rsidRDefault="00F06E72" w:rsidP="00F06E72">
            <w:pPr>
              <w:spacing w:line="240" w:lineRule="auto"/>
              <w:ind w:firstLine="0"/>
              <w:jc w:val="center"/>
              <w:rPr>
                <w:rFonts w:ascii="Times New Roman" w:eastAsia="Calibri" w:hAnsi="Times New Roman"/>
                <w:sz w:val="20"/>
                <w:shd w:val="clear" w:color="auto" w:fill="FFFFFF"/>
                <w:lang w:val="ru-RU" w:eastAsia="ru-RU" w:bidi="ru-RU"/>
              </w:rPr>
            </w:pPr>
            <w:r w:rsidRPr="00F06E72">
              <w:rPr>
                <w:rFonts w:ascii="Times New Roman" w:eastAsia="Calibri" w:hAnsi="Times New Roman"/>
                <w:color w:val="000000"/>
                <w:sz w:val="22"/>
                <w:lang w:val="ru-RU" w:eastAsia="ru-RU" w:bidi="ru-RU"/>
              </w:rPr>
              <w:t>120</w:t>
            </w:r>
          </w:p>
        </w:tc>
        <w:tc>
          <w:tcPr>
            <w:tcW w:w="396" w:type="pct"/>
            <w:tcBorders>
              <w:top w:val="single" w:sz="4" w:space="0" w:color="auto"/>
              <w:left w:val="single" w:sz="4" w:space="0" w:color="auto"/>
              <w:bottom w:val="single" w:sz="4" w:space="0" w:color="auto"/>
            </w:tcBorders>
            <w:shd w:val="clear" w:color="auto" w:fill="FFFFFF"/>
            <w:vAlign w:val="center"/>
          </w:tcPr>
          <w:p w14:paraId="793ED7A2" w14:textId="77777777" w:rsidR="00F06E72" w:rsidRPr="00F06E72" w:rsidRDefault="00F06E72" w:rsidP="00F06E72">
            <w:pPr>
              <w:spacing w:line="240" w:lineRule="auto"/>
              <w:ind w:firstLine="0"/>
              <w:jc w:val="center"/>
              <w:rPr>
                <w:rFonts w:ascii="Times New Roman" w:eastAsia="Calibri" w:hAnsi="Times New Roman"/>
                <w:sz w:val="20"/>
                <w:shd w:val="clear" w:color="auto" w:fill="FFFFFF"/>
                <w:lang w:val="ru-RU" w:eastAsia="ru-RU" w:bidi="ru-RU"/>
              </w:rPr>
            </w:pPr>
            <w:r w:rsidRPr="00F06E72">
              <w:rPr>
                <w:rFonts w:ascii="Times New Roman" w:eastAsia="Calibri" w:hAnsi="Times New Roman"/>
                <w:color w:val="000000"/>
                <w:sz w:val="22"/>
                <w:lang w:val="ru-RU" w:eastAsia="ru-RU" w:bidi="ru-RU"/>
              </w:rPr>
              <w:t>140</w:t>
            </w:r>
          </w:p>
        </w:tc>
        <w:tc>
          <w:tcPr>
            <w:tcW w:w="960" w:type="pct"/>
            <w:tcBorders>
              <w:top w:val="single" w:sz="4" w:space="0" w:color="auto"/>
              <w:left w:val="single" w:sz="4" w:space="0" w:color="auto"/>
              <w:bottom w:val="single" w:sz="4" w:space="0" w:color="auto"/>
            </w:tcBorders>
            <w:shd w:val="clear" w:color="auto" w:fill="FFFFFF"/>
            <w:vAlign w:val="center"/>
          </w:tcPr>
          <w:p w14:paraId="7AE36845" w14:textId="77777777" w:rsidR="00F06E72" w:rsidRPr="00F06E72" w:rsidRDefault="00F06E72" w:rsidP="00F06E72">
            <w:pPr>
              <w:spacing w:line="240" w:lineRule="auto"/>
              <w:ind w:firstLine="0"/>
              <w:jc w:val="center"/>
              <w:rPr>
                <w:rFonts w:ascii="Times New Roman" w:eastAsia="Calibri" w:hAnsi="Times New Roman"/>
                <w:sz w:val="20"/>
                <w:shd w:val="clear" w:color="auto" w:fill="FFFFFF"/>
                <w:lang w:val="ru-RU" w:eastAsia="ru-RU" w:bidi="ru-RU"/>
              </w:rPr>
            </w:pPr>
            <w:r w:rsidRPr="00F06E72">
              <w:rPr>
                <w:rFonts w:ascii="Times New Roman" w:eastAsia="Calibri" w:hAnsi="Times New Roman"/>
                <w:color w:val="000000"/>
                <w:sz w:val="22"/>
                <w:lang w:val="ru-RU" w:eastAsia="ru-RU" w:bidi="ru-RU"/>
              </w:rPr>
              <w:t>65</w:t>
            </w:r>
          </w:p>
        </w:tc>
        <w:tc>
          <w:tcPr>
            <w:tcW w:w="773" w:type="pct"/>
            <w:tcBorders>
              <w:top w:val="single" w:sz="4" w:space="0" w:color="auto"/>
              <w:left w:val="single" w:sz="4" w:space="0" w:color="auto"/>
              <w:bottom w:val="single" w:sz="4" w:space="0" w:color="auto"/>
            </w:tcBorders>
            <w:shd w:val="clear" w:color="auto" w:fill="FFFFFF"/>
            <w:vAlign w:val="center"/>
          </w:tcPr>
          <w:p w14:paraId="01241A2E" w14:textId="77777777" w:rsidR="00F06E72" w:rsidRPr="00F06E72" w:rsidRDefault="00F06E72" w:rsidP="00F06E72">
            <w:pPr>
              <w:spacing w:line="240" w:lineRule="auto"/>
              <w:ind w:firstLine="0"/>
              <w:jc w:val="center"/>
              <w:rPr>
                <w:rFonts w:ascii="Times New Roman" w:eastAsia="Calibri" w:hAnsi="Times New Roman"/>
                <w:sz w:val="10"/>
                <w:szCs w:val="10"/>
                <w:lang w:val="ru-RU" w:bidi="ar-SA"/>
              </w:rPr>
            </w:pPr>
          </w:p>
        </w:tc>
        <w:tc>
          <w:tcPr>
            <w:tcW w:w="526" w:type="pct"/>
            <w:tcBorders>
              <w:top w:val="single" w:sz="4" w:space="0" w:color="auto"/>
              <w:left w:val="single" w:sz="4" w:space="0" w:color="auto"/>
              <w:bottom w:val="single" w:sz="4" w:space="0" w:color="auto"/>
              <w:right w:val="single" w:sz="4" w:space="0" w:color="auto"/>
            </w:tcBorders>
            <w:shd w:val="clear" w:color="auto" w:fill="FFFFFF"/>
            <w:vAlign w:val="center"/>
          </w:tcPr>
          <w:p w14:paraId="610CF49B" w14:textId="77777777" w:rsidR="00F06E72" w:rsidRPr="00F06E72" w:rsidRDefault="00F06E72" w:rsidP="00F06E72">
            <w:pPr>
              <w:spacing w:line="240" w:lineRule="auto"/>
              <w:ind w:firstLine="0"/>
              <w:jc w:val="center"/>
              <w:rPr>
                <w:rFonts w:ascii="Times New Roman" w:eastAsia="Calibri" w:hAnsi="Times New Roman"/>
                <w:sz w:val="10"/>
                <w:szCs w:val="10"/>
                <w:lang w:val="ru-RU" w:bidi="ar-SA"/>
              </w:rPr>
            </w:pPr>
          </w:p>
        </w:tc>
      </w:tr>
      <w:tr w:rsidR="00F06E72" w:rsidRPr="00F06E72" w14:paraId="0A43D8AD" w14:textId="77777777" w:rsidTr="00BC3033">
        <w:trPr>
          <w:trHeight w:val="397"/>
        </w:trPr>
        <w:tc>
          <w:tcPr>
            <w:tcW w:w="886" w:type="pct"/>
            <w:tcBorders>
              <w:top w:val="single" w:sz="4" w:space="0" w:color="auto"/>
              <w:left w:val="single" w:sz="4" w:space="0" w:color="auto"/>
              <w:bottom w:val="single" w:sz="4" w:space="0" w:color="auto"/>
            </w:tcBorders>
            <w:shd w:val="clear" w:color="auto" w:fill="FFFFFF"/>
            <w:vAlign w:val="center"/>
          </w:tcPr>
          <w:p w14:paraId="242FE784" w14:textId="77777777" w:rsidR="00F06E72" w:rsidRPr="00F06E72" w:rsidRDefault="00F06E72" w:rsidP="00F06E72">
            <w:pPr>
              <w:spacing w:line="240" w:lineRule="auto"/>
              <w:ind w:firstLine="0"/>
              <w:jc w:val="center"/>
              <w:rPr>
                <w:rFonts w:ascii="Times New Roman" w:eastAsia="Calibri" w:hAnsi="Times New Roman"/>
                <w:sz w:val="20"/>
                <w:shd w:val="clear" w:color="auto" w:fill="FFFFFF"/>
                <w:lang w:val="ru-RU" w:eastAsia="ru-RU" w:bidi="ru-RU"/>
              </w:rPr>
            </w:pPr>
            <w:proofErr w:type="spellStart"/>
            <w:r w:rsidRPr="00F06E72">
              <w:rPr>
                <w:rFonts w:ascii="Times New Roman" w:eastAsia="Calibri" w:hAnsi="Times New Roman"/>
                <w:color w:val="000000"/>
                <w:sz w:val="22"/>
                <w:lang w:val="ru-RU" w:eastAsia="ru-RU" w:bidi="ru-RU"/>
              </w:rPr>
              <w:t>Скв</w:t>
            </w:r>
            <w:proofErr w:type="spellEnd"/>
            <w:r w:rsidRPr="00F06E72">
              <w:rPr>
                <w:rFonts w:ascii="Times New Roman" w:eastAsia="Calibri" w:hAnsi="Times New Roman"/>
                <w:color w:val="000000"/>
                <w:sz w:val="22"/>
                <w:lang w:val="ru-RU" w:eastAsia="ru-RU" w:bidi="ru-RU"/>
              </w:rPr>
              <w:t>. №28</w:t>
            </w:r>
          </w:p>
        </w:tc>
        <w:tc>
          <w:tcPr>
            <w:tcW w:w="876" w:type="pct"/>
            <w:tcBorders>
              <w:top w:val="single" w:sz="4" w:space="0" w:color="auto"/>
              <w:left w:val="single" w:sz="4" w:space="0" w:color="auto"/>
              <w:bottom w:val="single" w:sz="4" w:space="0" w:color="auto"/>
            </w:tcBorders>
            <w:shd w:val="clear" w:color="auto" w:fill="FFFFFF"/>
            <w:vAlign w:val="center"/>
          </w:tcPr>
          <w:p w14:paraId="5CD1805A" w14:textId="77777777" w:rsidR="00F06E72" w:rsidRPr="00F06E72" w:rsidRDefault="00F06E72" w:rsidP="00F06E72">
            <w:pPr>
              <w:spacing w:line="240" w:lineRule="auto"/>
              <w:ind w:firstLine="0"/>
              <w:jc w:val="center"/>
              <w:rPr>
                <w:rFonts w:ascii="Times New Roman" w:eastAsia="Calibri" w:hAnsi="Times New Roman"/>
                <w:sz w:val="20"/>
                <w:shd w:val="clear" w:color="auto" w:fill="FFFFFF"/>
                <w:lang w:val="ru-RU" w:eastAsia="ru-RU" w:bidi="ru-RU"/>
              </w:rPr>
            </w:pPr>
            <w:r w:rsidRPr="00F06E72">
              <w:rPr>
                <w:rFonts w:ascii="Times New Roman" w:eastAsia="Calibri" w:hAnsi="Times New Roman"/>
                <w:color w:val="000000"/>
                <w:sz w:val="22"/>
                <w:lang w:val="ru-RU" w:eastAsia="ru-RU" w:bidi="ru-RU"/>
              </w:rPr>
              <w:t>ЭЦВ 8-40-150</w:t>
            </w:r>
          </w:p>
        </w:tc>
        <w:tc>
          <w:tcPr>
            <w:tcW w:w="583" w:type="pct"/>
            <w:tcBorders>
              <w:top w:val="single" w:sz="4" w:space="0" w:color="auto"/>
              <w:left w:val="single" w:sz="4" w:space="0" w:color="auto"/>
              <w:bottom w:val="single" w:sz="4" w:space="0" w:color="auto"/>
            </w:tcBorders>
            <w:shd w:val="clear" w:color="auto" w:fill="FFFFFF"/>
            <w:vAlign w:val="center"/>
          </w:tcPr>
          <w:p w14:paraId="6C35EEE2" w14:textId="77777777" w:rsidR="00F06E72" w:rsidRPr="00F06E72" w:rsidRDefault="00F06E72" w:rsidP="00F06E72">
            <w:pPr>
              <w:spacing w:line="240" w:lineRule="auto"/>
              <w:ind w:firstLine="0"/>
              <w:jc w:val="center"/>
              <w:rPr>
                <w:rFonts w:ascii="Times New Roman" w:eastAsia="Calibri" w:hAnsi="Times New Roman"/>
                <w:sz w:val="20"/>
                <w:shd w:val="clear" w:color="auto" w:fill="FFFFFF"/>
                <w:lang w:val="ru-RU" w:eastAsia="ru-RU" w:bidi="ru-RU"/>
              </w:rPr>
            </w:pPr>
            <w:r w:rsidRPr="00F06E72">
              <w:rPr>
                <w:rFonts w:ascii="Times New Roman" w:eastAsia="Calibri" w:hAnsi="Times New Roman"/>
                <w:color w:val="000000"/>
                <w:sz w:val="22"/>
                <w:lang w:val="ru-RU" w:eastAsia="ru-RU" w:bidi="ru-RU"/>
              </w:rPr>
              <w:t>40</w:t>
            </w:r>
          </w:p>
        </w:tc>
        <w:tc>
          <w:tcPr>
            <w:tcW w:w="396" w:type="pct"/>
            <w:tcBorders>
              <w:top w:val="single" w:sz="4" w:space="0" w:color="auto"/>
              <w:left w:val="single" w:sz="4" w:space="0" w:color="auto"/>
              <w:bottom w:val="single" w:sz="4" w:space="0" w:color="auto"/>
            </w:tcBorders>
            <w:shd w:val="clear" w:color="auto" w:fill="FFFFFF"/>
            <w:vAlign w:val="center"/>
          </w:tcPr>
          <w:p w14:paraId="6C1A4D68" w14:textId="77777777" w:rsidR="00F06E72" w:rsidRPr="00F06E72" w:rsidRDefault="00F06E72" w:rsidP="00F06E72">
            <w:pPr>
              <w:spacing w:line="240" w:lineRule="auto"/>
              <w:ind w:firstLine="0"/>
              <w:jc w:val="center"/>
              <w:rPr>
                <w:rFonts w:ascii="Times New Roman" w:eastAsia="Calibri" w:hAnsi="Times New Roman"/>
                <w:sz w:val="20"/>
                <w:shd w:val="clear" w:color="auto" w:fill="FFFFFF"/>
                <w:lang w:val="ru-RU" w:eastAsia="ru-RU" w:bidi="ru-RU"/>
              </w:rPr>
            </w:pPr>
            <w:r w:rsidRPr="00F06E72">
              <w:rPr>
                <w:rFonts w:ascii="Times New Roman" w:eastAsia="Calibri" w:hAnsi="Times New Roman"/>
                <w:color w:val="000000"/>
                <w:sz w:val="22"/>
                <w:lang w:val="ru-RU" w:eastAsia="ru-RU" w:bidi="ru-RU"/>
              </w:rPr>
              <w:t>150</w:t>
            </w:r>
          </w:p>
        </w:tc>
        <w:tc>
          <w:tcPr>
            <w:tcW w:w="960" w:type="pct"/>
            <w:tcBorders>
              <w:top w:val="single" w:sz="4" w:space="0" w:color="auto"/>
              <w:left w:val="single" w:sz="4" w:space="0" w:color="auto"/>
              <w:bottom w:val="single" w:sz="4" w:space="0" w:color="auto"/>
            </w:tcBorders>
            <w:shd w:val="clear" w:color="auto" w:fill="FFFFFF"/>
            <w:vAlign w:val="center"/>
          </w:tcPr>
          <w:p w14:paraId="481891FB" w14:textId="77777777" w:rsidR="00F06E72" w:rsidRPr="00F06E72" w:rsidRDefault="00F06E72" w:rsidP="00F06E72">
            <w:pPr>
              <w:spacing w:line="240" w:lineRule="auto"/>
              <w:ind w:firstLine="0"/>
              <w:jc w:val="center"/>
              <w:rPr>
                <w:rFonts w:ascii="Times New Roman" w:eastAsia="Calibri" w:hAnsi="Times New Roman"/>
                <w:sz w:val="20"/>
                <w:shd w:val="clear" w:color="auto" w:fill="FFFFFF"/>
                <w:lang w:val="ru-RU" w:eastAsia="ru-RU" w:bidi="ru-RU"/>
              </w:rPr>
            </w:pPr>
            <w:r w:rsidRPr="00F06E72">
              <w:rPr>
                <w:rFonts w:ascii="Times New Roman" w:eastAsia="Calibri" w:hAnsi="Times New Roman"/>
                <w:color w:val="000000"/>
                <w:sz w:val="22"/>
                <w:lang w:val="ru-RU" w:eastAsia="ru-RU" w:bidi="ru-RU"/>
              </w:rPr>
              <w:t>32</w:t>
            </w:r>
          </w:p>
        </w:tc>
        <w:tc>
          <w:tcPr>
            <w:tcW w:w="773" w:type="pct"/>
            <w:tcBorders>
              <w:top w:val="single" w:sz="4" w:space="0" w:color="auto"/>
              <w:left w:val="single" w:sz="4" w:space="0" w:color="auto"/>
              <w:bottom w:val="single" w:sz="4" w:space="0" w:color="auto"/>
            </w:tcBorders>
            <w:shd w:val="clear" w:color="auto" w:fill="FFFFFF"/>
            <w:vAlign w:val="center"/>
          </w:tcPr>
          <w:p w14:paraId="71A5261E" w14:textId="77777777" w:rsidR="00F06E72" w:rsidRPr="00F06E72" w:rsidRDefault="00F06E72" w:rsidP="00F06E72">
            <w:pPr>
              <w:spacing w:line="240" w:lineRule="auto"/>
              <w:ind w:firstLine="0"/>
              <w:jc w:val="center"/>
              <w:rPr>
                <w:rFonts w:ascii="Times New Roman" w:eastAsia="Calibri" w:hAnsi="Times New Roman"/>
                <w:sz w:val="10"/>
                <w:szCs w:val="10"/>
                <w:lang w:val="ru-RU" w:bidi="ar-SA"/>
              </w:rPr>
            </w:pPr>
          </w:p>
        </w:tc>
        <w:tc>
          <w:tcPr>
            <w:tcW w:w="526" w:type="pct"/>
            <w:tcBorders>
              <w:top w:val="single" w:sz="4" w:space="0" w:color="auto"/>
              <w:left w:val="single" w:sz="4" w:space="0" w:color="auto"/>
              <w:bottom w:val="single" w:sz="4" w:space="0" w:color="auto"/>
              <w:right w:val="single" w:sz="4" w:space="0" w:color="auto"/>
            </w:tcBorders>
            <w:shd w:val="clear" w:color="auto" w:fill="FFFFFF"/>
            <w:vAlign w:val="center"/>
          </w:tcPr>
          <w:p w14:paraId="67B4483A" w14:textId="77777777" w:rsidR="00F06E72" w:rsidRPr="00F06E72" w:rsidRDefault="00F06E72" w:rsidP="00F06E72">
            <w:pPr>
              <w:spacing w:line="240" w:lineRule="auto"/>
              <w:ind w:firstLine="0"/>
              <w:jc w:val="center"/>
              <w:rPr>
                <w:rFonts w:ascii="Times New Roman" w:eastAsia="Calibri" w:hAnsi="Times New Roman"/>
                <w:sz w:val="10"/>
                <w:szCs w:val="10"/>
                <w:lang w:val="ru-RU" w:bidi="ar-SA"/>
              </w:rPr>
            </w:pPr>
          </w:p>
        </w:tc>
      </w:tr>
    </w:tbl>
    <w:p w14:paraId="67DC2522" w14:textId="77777777" w:rsidR="00F06E72" w:rsidRPr="00F06E72" w:rsidRDefault="00F06E72" w:rsidP="00F06E72">
      <w:pPr>
        <w:ind w:firstLine="709"/>
        <w:rPr>
          <w:rFonts w:ascii="Times New Roman" w:eastAsia="Arial" w:hAnsi="Times New Roman"/>
          <w:noProof/>
          <w:sz w:val="22"/>
          <w:lang w:val="ru-RU" w:eastAsia="x-none" w:bidi="ru-RU"/>
        </w:rPr>
      </w:pPr>
    </w:p>
    <w:p w14:paraId="038983B7" w14:textId="77777777" w:rsidR="00F06E72" w:rsidRPr="00F06E72" w:rsidRDefault="00F06E72" w:rsidP="00F06E72">
      <w:pPr>
        <w:spacing w:before="200" w:after="200" w:line="240" w:lineRule="auto"/>
        <w:ind w:firstLine="0"/>
        <w:jc w:val="center"/>
        <w:outlineLvl w:val="1"/>
        <w:rPr>
          <w:rFonts w:ascii="Times New Roman" w:hAnsi="Times New Roman"/>
          <w:b/>
          <w:sz w:val="22"/>
          <w:szCs w:val="24"/>
          <w:lang w:val="x-none" w:bidi="ar-SA"/>
        </w:rPr>
      </w:pPr>
      <w:bookmarkStart w:id="78" w:name="_Toc62733043"/>
      <w:r w:rsidRPr="00F06E72">
        <w:rPr>
          <w:rFonts w:ascii="Times New Roman" w:hAnsi="Times New Roman"/>
          <w:b/>
          <w:sz w:val="22"/>
          <w:szCs w:val="24"/>
          <w:lang w:val="x-none" w:bidi="ar-SA"/>
        </w:rPr>
        <w:t>1.1.3.3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78"/>
    </w:p>
    <w:p w14:paraId="4D8EA858"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На водозаборн</w:t>
      </w:r>
      <w:r w:rsidRPr="00F06E72">
        <w:rPr>
          <w:rFonts w:ascii="Times New Roman" w:eastAsia="Arial" w:hAnsi="Times New Roman"/>
          <w:noProof/>
          <w:sz w:val="22"/>
          <w:lang w:val="ru-RU" w:eastAsia="x-none" w:bidi="ru-RU"/>
        </w:rPr>
        <w:t>ых</w:t>
      </w:r>
      <w:r w:rsidRPr="00F06E72">
        <w:rPr>
          <w:rFonts w:ascii="Times New Roman" w:eastAsia="Arial" w:hAnsi="Times New Roman"/>
          <w:noProof/>
          <w:sz w:val="22"/>
          <w:lang w:val="x-none" w:eastAsia="x-none" w:bidi="ru-RU"/>
        </w:rPr>
        <w:t xml:space="preserve"> узл</w:t>
      </w:r>
      <w:r w:rsidRPr="00F06E72">
        <w:rPr>
          <w:rFonts w:ascii="Times New Roman" w:eastAsia="Arial" w:hAnsi="Times New Roman"/>
          <w:noProof/>
          <w:sz w:val="22"/>
          <w:lang w:val="ru-RU" w:eastAsia="x-none" w:bidi="ru-RU"/>
        </w:rPr>
        <w:t>ах</w:t>
      </w:r>
      <w:r w:rsidRPr="00F06E72">
        <w:rPr>
          <w:rFonts w:ascii="Times New Roman" w:eastAsia="Arial" w:hAnsi="Times New Roman"/>
          <w:noProof/>
          <w:sz w:val="22"/>
          <w:lang w:val="x-none" w:eastAsia="x-none" w:bidi="ru-RU"/>
        </w:rPr>
        <w:t xml:space="preserve"> водоподготовка и водоочистные установки отсутствуют. Вода по своему составу соответствует требованиям ГОСТ Р 51232-98 «Вода питьевая. Общие требования к организации и методам контроля качества» и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14:paraId="74DD1FE4" w14:textId="77777777" w:rsidR="00F06E72" w:rsidRPr="00F06E72" w:rsidRDefault="00F06E72" w:rsidP="00F06E72">
      <w:pPr>
        <w:ind w:firstLine="709"/>
        <w:rPr>
          <w:rFonts w:ascii="Times New Roman" w:eastAsia="Arial" w:hAnsi="Times New Roman"/>
          <w:noProof/>
          <w:sz w:val="22"/>
          <w:lang w:val="ru-RU" w:eastAsia="x-none" w:bidi="ru-RU"/>
        </w:rPr>
      </w:pPr>
      <w:r w:rsidRPr="00F06E72">
        <w:rPr>
          <w:rFonts w:ascii="Times New Roman" w:eastAsia="Arial" w:hAnsi="Times New Roman"/>
          <w:noProof/>
          <w:sz w:val="22"/>
          <w:lang w:val="ru-RU" w:eastAsia="x-none" w:bidi="ru-RU"/>
        </w:rPr>
        <w:t>Концентрация нормируемых микрокомпонентов в целом находятся в пределах существующих норм. По микробиологическим, радиологическим показателям подземные воды отвечают требованиям СанПиН 1.2.3685-21.</w:t>
      </w:r>
    </w:p>
    <w:p w14:paraId="621D6B8E" w14:textId="77777777" w:rsidR="00F06E72" w:rsidRPr="00F06E72" w:rsidRDefault="00F06E72" w:rsidP="00F06E72">
      <w:pPr>
        <w:ind w:firstLine="709"/>
        <w:rPr>
          <w:rFonts w:ascii="Times New Roman" w:hAnsi="Times New Roman"/>
          <w:noProof/>
          <w:sz w:val="22"/>
          <w:lang w:val="ru-RU" w:eastAsia="x-none" w:bidi="ru-RU"/>
        </w:rPr>
      </w:pPr>
      <w:r w:rsidRPr="00F06E72">
        <w:rPr>
          <w:rFonts w:ascii="Times New Roman" w:eastAsia="Arial" w:hAnsi="Times New Roman"/>
          <w:noProof/>
          <w:sz w:val="22"/>
          <w:lang w:val="ru-RU" w:eastAsia="x-none" w:bidi="ru-RU"/>
        </w:rPr>
        <w:t xml:space="preserve">Таблица 1.1.3.3.1. - </w:t>
      </w:r>
      <w:r w:rsidRPr="00F06E72">
        <w:rPr>
          <w:rFonts w:ascii="Times New Roman" w:hAnsi="Times New Roman"/>
          <w:noProof/>
          <w:sz w:val="22"/>
          <w:lang w:val="x-none" w:eastAsia="x-none" w:bidi="ru-RU"/>
        </w:rPr>
        <w:t>Санитарно-гигиенические исследования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1"/>
        <w:gridCol w:w="2553"/>
        <w:gridCol w:w="3011"/>
      </w:tblGrid>
      <w:tr w:rsidR="00F06E72" w:rsidRPr="00F06E72" w14:paraId="1072E1E9" w14:textId="77777777" w:rsidTr="00BC3033">
        <w:trPr>
          <w:trHeight w:val="20"/>
          <w:tblHeader/>
        </w:trPr>
        <w:tc>
          <w:tcPr>
            <w:tcW w:w="2023" w:type="pct"/>
            <w:shd w:val="clear" w:color="000000" w:fill="D9D9D9"/>
            <w:vAlign w:val="center"/>
            <w:hideMark/>
          </w:tcPr>
          <w:p w14:paraId="1DB41F00"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r w:rsidRPr="00F06E72">
              <w:rPr>
                <w:rFonts w:ascii="Times New Roman" w:eastAsia="Calibri" w:hAnsi="Times New Roman"/>
                <w:sz w:val="20"/>
                <w:lang w:val="ru-RU" w:eastAsia="ru-RU" w:bidi="ar-SA"/>
              </w:rPr>
              <w:t>Наименование источника водоснабжения, его местоположение</w:t>
            </w:r>
          </w:p>
        </w:tc>
        <w:tc>
          <w:tcPr>
            <w:tcW w:w="1366" w:type="pct"/>
            <w:shd w:val="clear" w:color="000000" w:fill="D9D9D9"/>
            <w:vAlign w:val="center"/>
            <w:hideMark/>
          </w:tcPr>
          <w:p w14:paraId="2215F282"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r w:rsidRPr="00F06E72">
              <w:rPr>
                <w:rFonts w:ascii="Times New Roman" w:eastAsia="Calibri" w:hAnsi="Times New Roman"/>
                <w:sz w:val="20"/>
                <w:lang w:val="ru-RU" w:eastAsia="ru-RU" w:bidi="ar-SA"/>
              </w:rPr>
              <w:t>Наличие водоподготовительных установок</w:t>
            </w:r>
          </w:p>
        </w:tc>
        <w:tc>
          <w:tcPr>
            <w:tcW w:w="1611" w:type="pct"/>
            <w:shd w:val="clear" w:color="000000" w:fill="D9D9D9"/>
            <w:vAlign w:val="center"/>
            <w:hideMark/>
          </w:tcPr>
          <w:p w14:paraId="3F051ED9"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r w:rsidRPr="00F06E72">
              <w:rPr>
                <w:rFonts w:ascii="Times New Roman" w:eastAsia="Calibri" w:hAnsi="Times New Roman"/>
                <w:sz w:val="20"/>
                <w:lang w:val="ru-RU" w:eastAsia="ru-RU" w:bidi="ar-SA"/>
              </w:rPr>
              <w:t>Качественная характеристика вод</w:t>
            </w:r>
          </w:p>
          <w:p w14:paraId="427D3875"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r w:rsidRPr="00F06E72">
              <w:rPr>
                <w:rFonts w:ascii="Times New Roman" w:eastAsia="Calibri" w:hAnsi="Times New Roman"/>
                <w:sz w:val="20"/>
                <w:lang w:val="ru-RU" w:eastAsia="ru-RU" w:bidi="ar-SA"/>
              </w:rPr>
              <w:t>(соответствует ли СанПиН 2.1.4.1074-01,</w:t>
            </w:r>
          </w:p>
          <w:p w14:paraId="58EBC13C"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r w:rsidRPr="00F06E72">
              <w:rPr>
                <w:rFonts w:ascii="Times New Roman" w:eastAsia="Calibri" w:hAnsi="Times New Roman"/>
                <w:sz w:val="20"/>
                <w:lang w:val="ru-RU" w:eastAsia="ru-RU" w:bidi="ar-SA"/>
              </w:rPr>
              <w:t>в случае несоответствия –указать показатели,</w:t>
            </w:r>
          </w:p>
          <w:p w14:paraId="676107BE"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r w:rsidRPr="00F06E72">
              <w:rPr>
                <w:rFonts w:ascii="Times New Roman" w:eastAsia="Calibri" w:hAnsi="Times New Roman"/>
                <w:sz w:val="20"/>
                <w:lang w:val="ru-RU" w:eastAsia="ru-RU" w:bidi="ar-SA"/>
              </w:rPr>
              <w:t>по которым обнаружено превышение)</w:t>
            </w:r>
          </w:p>
        </w:tc>
      </w:tr>
      <w:tr w:rsidR="00F06E72" w:rsidRPr="00F06E72" w14:paraId="0D6CC90E" w14:textId="77777777" w:rsidTr="00BC3033">
        <w:trPr>
          <w:trHeight w:val="20"/>
        </w:trPr>
        <w:tc>
          <w:tcPr>
            <w:tcW w:w="2023" w:type="pct"/>
            <w:shd w:val="clear" w:color="000000" w:fill="FFFFFF"/>
            <w:vAlign w:val="center"/>
          </w:tcPr>
          <w:p w14:paraId="225171FA"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p>
        </w:tc>
        <w:tc>
          <w:tcPr>
            <w:tcW w:w="1366" w:type="pct"/>
            <w:shd w:val="clear" w:color="000000" w:fill="FFFFFF"/>
            <w:vAlign w:val="center"/>
          </w:tcPr>
          <w:p w14:paraId="298E3E7E"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p>
        </w:tc>
        <w:tc>
          <w:tcPr>
            <w:tcW w:w="1611" w:type="pct"/>
            <w:shd w:val="clear" w:color="000000" w:fill="FFFFFF"/>
            <w:vAlign w:val="center"/>
          </w:tcPr>
          <w:p w14:paraId="510023DD"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p>
        </w:tc>
      </w:tr>
    </w:tbl>
    <w:p w14:paraId="2169C38D" w14:textId="77777777" w:rsidR="00F06E72" w:rsidRPr="00F06E72" w:rsidRDefault="00F06E72" w:rsidP="00F06E72">
      <w:pPr>
        <w:ind w:firstLine="709"/>
        <w:rPr>
          <w:rFonts w:ascii="Times New Roman" w:eastAsia="Arial" w:hAnsi="Times New Roman"/>
          <w:noProof/>
          <w:sz w:val="22"/>
          <w:lang w:val="ru-RU" w:eastAsia="x-none" w:bidi="ru-RU"/>
        </w:rPr>
      </w:pPr>
    </w:p>
    <w:p w14:paraId="717FCB2A"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Качество воды определяется по ряду показателей и соответствует показателям СанПиН 1.2.3685-21 «Гигиенические нормативы и требования к обеспечению безопасности и (или) безвредности для человека факторов среды обитания».</w:t>
      </w:r>
    </w:p>
    <w:p w14:paraId="4EA20D62"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lastRenderedPageBreak/>
        <w:t>Качество питьевой воды должно соответствовать гигиеническим нормам перед ее поступлением в распределительную сеть, а также в точках водоразбора в наружной и внутренней сети.</w:t>
      </w:r>
    </w:p>
    <w:p w14:paraId="39E83DA5" w14:textId="77777777" w:rsidR="00F06E72" w:rsidRPr="00F06E72" w:rsidRDefault="00F06E72" w:rsidP="00F06E72">
      <w:pPr>
        <w:ind w:firstLine="567"/>
        <w:rPr>
          <w:rFonts w:ascii="Times New Roman" w:hAnsi="Times New Roman"/>
          <w:sz w:val="22"/>
          <w:lang w:val="ru-RU" w:eastAsia="ru-RU" w:bidi="ar-SA"/>
        </w:rPr>
      </w:pPr>
      <w:r w:rsidRPr="00F06E72">
        <w:rPr>
          <w:rFonts w:ascii="Times New Roman" w:hAnsi="Times New Roman"/>
          <w:sz w:val="22"/>
          <w:lang w:val="ru-RU" w:eastAsia="ru-RU" w:bidi="ar-SA"/>
        </w:rPr>
        <w:t>Характеристики основных показателей загрязнения хозяйственно-питьевой воды:</w:t>
      </w:r>
    </w:p>
    <w:p w14:paraId="1D91C300"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 xml:space="preserve">Водородный показатель - pH - является показателем щёлочности или кислотности воды; </w:t>
      </w:r>
    </w:p>
    <w:p w14:paraId="7BF2AB97"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Жёсткость - свидетельствует о наличии солей кальция и магния, эти соли не являются особо вредными для организма, но наличие их в больших количествах нежелательно;</w:t>
      </w:r>
    </w:p>
    <w:p w14:paraId="27ADC2D5"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 xml:space="preserve">Окисляемость перманганатная - важная гигиеническая характеристика воды, свидетельствует о наличии органических веществ, величина не постоянная, внезапное повышение окисляемости говорит о загрязнении воды; </w:t>
      </w:r>
    </w:p>
    <w:p w14:paraId="50182C56"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Аммиак - в цикле естественного тления белковых тел в природе, а также в деятельности человека, как побочный результат промышленного цикла может быть загрязнение воды аммиаком. Аммиак (NH</w:t>
      </w:r>
      <w:r w:rsidRPr="00F06E72">
        <w:rPr>
          <w:rFonts w:ascii="Times New Roman" w:hAnsi="Times New Roman"/>
          <w:noProof/>
          <w:sz w:val="22"/>
          <w:szCs w:val="20"/>
          <w:vertAlign w:val="subscript"/>
          <w:lang w:val="x-none" w:eastAsia="ar-SA" w:bidi="ar-SA"/>
        </w:rPr>
        <w:t>3</w:t>
      </w:r>
      <w:r w:rsidRPr="00F06E72">
        <w:rPr>
          <w:rFonts w:ascii="Times New Roman" w:hAnsi="Times New Roman"/>
          <w:noProof/>
          <w:sz w:val="22"/>
          <w:szCs w:val="20"/>
          <w:lang w:val="x-none" w:eastAsia="ar-SA" w:bidi="ar-SA"/>
        </w:rPr>
        <w:t>) – это хорошо растворяющийся в воде газ, сильно отравляющий воду и окружающую среду;</w:t>
      </w:r>
    </w:p>
    <w:p w14:paraId="4A69B99B"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Сухой остаток (минерализация) - показывает общее количество солей и придает воде определенные вкусовые качества, как высокая минерализация (более 1000 мг/л), так и очень малая минерализация (до 100 мг/л) ухудшают вкус воды, а лишенная солей вода считается вредной, так как она понижает осмотическое давление внутри клетки;</w:t>
      </w:r>
    </w:p>
    <w:p w14:paraId="55024B65"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 xml:space="preserve">Мутность - показывает наличие в воде взвешенных частиц песка, глины; </w:t>
      </w:r>
    </w:p>
    <w:p w14:paraId="54134499"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 xml:space="preserve">Цветность - обусловлена наличием в воде растворенных органических веществ; </w:t>
      </w:r>
    </w:p>
    <w:p w14:paraId="023B726F"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 xml:space="preserve">Железо, марганец - их присутствие в воде носит природный характер, а наличие железа в питьевой воде может быть вызвано плохим состоянием водопроводов; </w:t>
      </w:r>
    </w:p>
    <w:p w14:paraId="3DA1BF6D"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 xml:space="preserve">Кремний - является постоянным компонентом химического состава природной воды и из-за низкой растворимости присутствует в воде в малых количествах; </w:t>
      </w:r>
    </w:p>
    <w:p w14:paraId="01398DCC"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 xml:space="preserve">Азотная группа (аммоний, нитраты, нитриты) - образуются в результате разложения белковых соединений, свидетельствуют о загрязнении исходной воды; </w:t>
      </w:r>
    </w:p>
    <w:p w14:paraId="18018362"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 xml:space="preserve">Фториды - попадают в организм человека главным образом с водой, оптимальное содержание от 0,7 до 1,2 мг/л, в нашей воде их мало, недостаток фтора в воде вызывает кариес зубов, а избыток разрушает зубы, вызывая другое заболевание - флюороз. </w:t>
      </w:r>
    </w:p>
    <w:p w14:paraId="0D1A09E4" w14:textId="77777777" w:rsidR="00F06E72" w:rsidRPr="00F06E72" w:rsidRDefault="00F06E72" w:rsidP="00F06E72">
      <w:pPr>
        <w:ind w:firstLine="709"/>
        <w:rPr>
          <w:rFonts w:ascii="Times New Roman" w:hAnsi="Times New Roman"/>
          <w:sz w:val="22"/>
          <w:lang w:val="ru-RU" w:eastAsia="x-none" w:bidi="ar-SA"/>
        </w:rPr>
      </w:pPr>
      <w:r w:rsidRPr="00F06E72">
        <w:rPr>
          <w:rFonts w:ascii="Times New Roman" w:hAnsi="Times New Roman"/>
          <w:sz w:val="22"/>
          <w:lang w:val="ru-RU" w:eastAsia="x-none" w:bidi="ar-SA"/>
        </w:rPr>
        <w:t>По исследуемым показателям данные пробы соответствуют требованиям СанПиН 1.2.3685-21.</w:t>
      </w:r>
    </w:p>
    <w:p w14:paraId="3AFA3327" w14:textId="77777777" w:rsidR="00F06E72" w:rsidRPr="00F06E72" w:rsidRDefault="00F06E72" w:rsidP="00F06E72">
      <w:pPr>
        <w:spacing w:before="200" w:after="200" w:line="240" w:lineRule="auto"/>
        <w:ind w:firstLine="0"/>
        <w:jc w:val="center"/>
        <w:outlineLvl w:val="1"/>
        <w:rPr>
          <w:rFonts w:ascii="Times New Roman" w:hAnsi="Times New Roman"/>
          <w:b/>
          <w:sz w:val="22"/>
          <w:szCs w:val="24"/>
          <w:shd w:val="clear" w:color="auto" w:fill="FFFFFF"/>
          <w:lang w:val="x-none" w:bidi="ar-SA"/>
        </w:rPr>
      </w:pPr>
      <w:bookmarkStart w:id="79" w:name="_Toc62733044"/>
      <w:r w:rsidRPr="00F06E72">
        <w:rPr>
          <w:rFonts w:ascii="Times New Roman" w:hAnsi="Times New Roman"/>
          <w:b/>
          <w:sz w:val="22"/>
          <w:szCs w:val="24"/>
          <w:shd w:val="clear" w:color="auto" w:fill="FFFFFF"/>
          <w:lang w:val="x-none" w:bidi="ar-SA"/>
        </w:rPr>
        <w:t>1.1.3.4 Описание состояния и функционирования существующих насосных централизованных станций, в том числе оценк</w:t>
      </w:r>
      <w:r w:rsidRPr="00F06E72">
        <w:rPr>
          <w:rFonts w:ascii="Times New Roman" w:hAnsi="Times New Roman"/>
          <w:b/>
          <w:sz w:val="22"/>
          <w:szCs w:val="24"/>
          <w:shd w:val="clear" w:color="auto" w:fill="FFFFFF"/>
          <w:lang w:val="ru-RU" w:bidi="ar-SA"/>
        </w:rPr>
        <w:t>а</w:t>
      </w:r>
      <w:r w:rsidRPr="00F06E72">
        <w:rPr>
          <w:rFonts w:ascii="Times New Roman" w:hAnsi="Times New Roman"/>
          <w:b/>
          <w:sz w:val="22"/>
          <w:szCs w:val="24"/>
          <w:shd w:val="clear" w:color="auto" w:fill="FFFFFF"/>
          <w:lang w:val="x-none" w:bidi="ar-SA"/>
        </w:rPr>
        <w:t xml:space="preserve">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79"/>
    </w:p>
    <w:p w14:paraId="2B892DA8" w14:textId="77777777" w:rsidR="00F06E72" w:rsidRPr="00F06E72" w:rsidRDefault="00F06E72" w:rsidP="00F06E72">
      <w:pPr>
        <w:ind w:firstLine="709"/>
        <w:rPr>
          <w:rFonts w:ascii="Times New Roman" w:eastAsia="Arial" w:hAnsi="Times New Roman"/>
          <w:noProof/>
          <w:sz w:val="22"/>
          <w:lang w:val="ru-RU" w:eastAsia="x-none" w:bidi="ru-RU"/>
        </w:rPr>
      </w:pPr>
      <w:r w:rsidRPr="00F06E72">
        <w:rPr>
          <w:rFonts w:ascii="Times New Roman" w:eastAsia="Arial" w:hAnsi="Times New Roman"/>
          <w:noProof/>
          <w:sz w:val="22"/>
          <w:lang w:val="ru-RU" w:eastAsia="x-none" w:bidi="ru-RU"/>
        </w:rPr>
        <w:lastRenderedPageBreak/>
        <w:t xml:space="preserve">Насосное оборудование в основном представлено насосами </w:t>
      </w:r>
      <w:r w:rsidRPr="00F06E72">
        <w:rPr>
          <w:rFonts w:ascii="Times New Roman" w:eastAsia="Arial" w:hAnsi="Times New Roman"/>
          <w:noProof/>
          <w:sz w:val="22"/>
          <w:lang w:val="x-none" w:eastAsia="ru-RU" w:bidi="ru-RU"/>
        </w:rPr>
        <w:t>ЭЦВ</w:t>
      </w:r>
      <w:r w:rsidRPr="00F06E72">
        <w:rPr>
          <w:rFonts w:ascii="Times New Roman" w:eastAsia="Arial" w:hAnsi="Times New Roman"/>
          <w:noProof/>
          <w:sz w:val="22"/>
          <w:lang w:val="ru-RU" w:eastAsia="ru-RU" w:bidi="ru-RU"/>
        </w:rPr>
        <w:t xml:space="preserve"> и ЦНС</w:t>
      </w:r>
      <w:r w:rsidRPr="00F06E72">
        <w:rPr>
          <w:rFonts w:ascii="Times New Roman" w:eastAsia="Arial" w:hAnsi="Times New Roman"/>
          <w:noProof/>
          <w:sz w:val="22"/>
          <w:lang w:val="ru-RU" w:eastAsia="x-none" w:bidi="ru-RU"/>
        </w:rPr>
        <w:t xml:space="preserve">. </w:t>
      </w:r>
      <w:r w:rsidRPr="00F06E72">
        <w:rPr>
          <w:rFonts w:ascii="Times New Roman" w:eastAsia="Arial" w:hAnsi="Times New Roman"/>
          <w:noProof/>
          <w:sz w:val="22"/>
          <w:lang w:val="x-none" w:eastAsia="x-none" w:bidi="ru-RU"/>
        </w:rPr>
        <w:t>Вода для для нужд потребителей подаётся по водоводам от насосн</w:t>
      </w:r>
      <w:r w:rsidRPr="00F06E72">
        <w:rPr>
          <w:rFonts w:ascii="Times New Roman" w:eastAsia="Arial" w:hAnsi="Times New Roman"/>
          <w:noProof/>
          <w:sz w:val="22"/>
          <w:lang w:val="ru-RU" w:eastAsia="x-none" w:bidi="ru-RU"/>
        </w:rPr>
        <w:t>ых</w:t>
      </w:r>
      <w:r w:rsidRPr="00F06E72">
        <w:rPr>
          <w:rFonts w:ascii="Times New Roman" w:eastAsia="Arial" w:hAnsi="Times New Roman"/>
          <w:noProof/>
          <w:sz w:val="22"/>
          <w:lang w:val="x-none" w:eastAsia="x-none" w:bidi="ru-RU"/>
        </w:rPr>
        <w:t xml:space="preserve"> станци</w:t>
      </w:r>
      <w:r w:rsidRPr="00F06E72">
        <w:rPr>
          <w:rFonts w:ascii="Times New Roman" w:eastAsia="Arial" w:hAnsi="Times New Roman"/>
          <w:noProof/>
          <w:sz w:val="22"/>
          <w:lang w:val="ru-RU" w:eastAsia="x-none" w:bidi="ru-RU"/>
        </w:rPr>
        <w:t>й</w:t>
      </w:r>
      <w:r w:rsidRPr="00F06E72">
        <w:rPr>
          <w:rFonts w:ascii="Times New Roman" w:eastAsia="Arial" w:hAnsi="Times New Roman"/>
          <w:noProof/>
          <w:sz w:val="22"/>
          <w:lang w:val="x-none" w:eastAsia="x-none" w:bidi="ru-RU"/>
        </w:rPr>
        <w:t xml:space="preserve"> I</w:t>
      </w:r>
      <w:r w:rsidRPr="00F06E72">
        <w:rPr>
          <w:rFonts w:ascii="Times New Roman" w:eastAsia="Arial" w:hAnsi="Times New Roman"/>
          <w:noProof/>
          <w:sz w:val="22"/>
          <w:lang w:val="ru-RU" w:eastAsia="x-none" w:bidi="ru-RU"/>
        </w:rPr>
        <w:t xml:space="preserve">, </w:t>
      </w:r>
      <w:r w:rsidRPr="00F06E72">
        <w:rPr>
          <w:rFonts w:ascii="Times New Roman" w:eastAsia="Arial" w:hAnsi="Times New Roman"/>
          <w:noProof/>
          <w:sz w:val="22"/>
          <w:lang w:eastAsia="x-none" w:bidi="ru-RU"/>
        </w:rPr>
        <w:t>II</w:t>
      </w:r>
      <w:r w:rsidRPr="00F06E72">
        <w:rPr>
          <w:rFonts w:ascii="Times New Roman" w:eastAsia="Arial" w:hAnsi="Times New Roman"/>
          <w:noProof/>
          <w:sz w:val="22"/>
          <w:lang w:val="ru-RU" w:eastAsia="x-none" w:bidi="ru-RU"/>
        </w:rPr>
        <w:t xml:space="preserve"> и </w:t>
      </w:r>
      <w:r w:rsidRPr="00F06E72">
        <w:rPr>
          <w:rFonts w:ascii="Times New Roman" w:eastAsia="Arial" w:hAnsi="Times New Roman"/>
          <w:noProof/>
          <w:sz w:val="22"/>
          <w:lang w:eastAsia="x-none" w:bidi="ru-RU"/>
        </w:rPr>
        <w:t>III</w:t>
      </w:r>
      <w:r w:rsidRPr="00F06E72">
        <w:rPr>
          <w:rFonts w:ascii="Times New Roman" w:eastAsia="Arial" w:hAnsi="Times New Roman"/>
          <w:noProof/>
          <w:sz w:val="22"/>
          <w:lang w:val="x-none" w:eastAsia="x-none" w:bidi="ru-RU"/>
        </w:rPr>
        <w:t xml:space="preserve"> подъёма.</w:t>
      </w:r>
    </w:p>
    <w:p w14:paraId="48A956F4" w14:textId="77777777" w:rsidR="00F06E72" w:rsidRPr="00F06E72" w:rsidRDefault="00F06E72" w:rsidP="00F06E72">
      <w:pPr>
        <w:ind w:firstLine="709"/>
        <w:rPr>
          <w:rFonts w:ascii="Times New Roman" w:eastAsia="Arial" w:hAnsi="Times New Roman"/>
          <w:noProof/>
          <w:sz w:val="22"/>
          <w:lang w:val="ru-RU" w:eastAsia="x-none" w:bidi="ru-RU"/>
        </w:rPr>
      </w:pPr>
      <w:r w:rsidRPr="00F06E72">
        <w:rPr>
          <w:rFonts w:ascii="Times New Roman" w:eastAsia="Arial" w:hAnsi="Times New Roman"/>
          <w:noProof/>
          <w:sz w:val="22"/>
          <w:lang w:val="ru-RU" w:eastAsia="x-none" w:bidi="ru-RU"/>
        </w:rPr>
        <w:t>Повысительная насосная станция.</w:t>
      </w:r>
    </w:p>
    <w:p w14:paraId="2379AF13" w14:textId="77777777" w:rsidR="00F06E72" w:rsidRPr="00F06E72" w:rsidRDefault="00F06E72" w:rsidP="00F06E72">
      <w:pPr>
        <w:ind w:firstLine="709"/>
        <w:rPr>
          <w:rFonts w:ascii="Times New Roman" w:eastAsia="Arial" w:hAnsi="Times New Roman"/>
          <w:noProof/>
          <w:sz w:val="22"/>
          <w:lang w:val="ru-RU" w:eastAsia="x-none" w:bidi="ru-RU"/>
        </w:rPr>
      </w:pPr>
      <w:r w:rsidRPr="00F06E72">
        <w:rPr>
          <w:rFonts w:ascii="Times New Roman" w:eastAsia="Arial" w:hAnsi="Times New Roman"/>
          <w:noProof/>
          <w:sz w:val="22"/>
          <w:lang w:val="ru-RU" w:eastAsia="x-none" w:bidi="ru-RU"/>
        </w:rPr>
        <w:t>Насосная станция третьего подъема находится на расстоянии 25 метров юго-западней от Шерловогорской ТЭЦ. Насосная станция обеспечивает водоснабжение пгт. Шерловая гора. Забор воды происходит из резервуаров Шерловогорской ТЭЦ и насосами насосной станции вода по двум стальным трубопроводам d=150 мм протяженностью 660 метров подается в два резервуара, откуда самотеком поступает в распределительную сеть поселка. В ПНС-3 установлены два насоса марки Д-200-90, один рабочий, один в резерве.</w:t>
      </w:r>
    </w:p>
    <w:p w14:paraId="0E3E3CFA" w14:textId="77777777" w:rsidR="00F06E72" w:rsidRPr="00F06E72" w:rsidRDefault="00F06E72" w:rsidP="00F06E72">
      <w:pPr>
        <w:ind w:firstLine="709"/>
        <w:rPr>
          <w:rFonts w:ascii="Times New Roman" w:eastAsia="Arial" w:hAnsi="Times New Roman"/>
          <w:noProof/>
          <w:sz w:val="22"/>
          <w:lang w:val="ru-RU" w:eastAsia="x-none" w:bidi="ru-RU"/>
        </w:rPr>
      </w:pPr>
      <w:r w:rsidRPr="00F06E72">
        <w:rPr>
          <w:rFonts w:ascii="Times New Roman" w:hAnsi="Times New Roman"/>
          <w:noProof/>
          <w:sz w:val="22"/>
          <w:lang w:val="x-none" w:eastAsia="x-none" w:bidi="ru-RU"/>
        </w:rPr>
        <w:t xml:space="preserve">Таблица 1.1.3.4.1.− </w:t>
      </w:r>
      <w:r w:rsidRPr="00F06E72">
        <w:rPr>
          <w:rFonts w:ascii="Times New Roman" w:eastAsia="Arial" w:hAnsi="Times New Roman"/>
          <w:noProof/>
          <w:sz w:val="22"/>
          <w:lang w:val="x-none" w:eastAsia="x-none" w:bidi="ru-RU"/>
        </w:rPr>
        <w:t>Удельный расход электрической энергии для подачи (подъема) установленного объема воды ВЗУ и НС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495"/>
        <w:gridCol w:w="2660"/>
        <w:gridCol w:w="2005"/>
        <w:gridCol w:w="2185"/>
      </w:tblGrid>
      <w:tr w:rsidR="00F06E72" w:rsidRPr="003A729E" w14:paraId="56A179D9" w14:textId="77777777" w:rsidTr="00BC3033">
        <w:trPr>
          <w:trHeight w:hRule="exact" w:val="518"/>
          <w:tblHeader/>
        </w:trPr>
        <w:tc>
          <w:tcPr>
            <w:tcW w:w="1335" w:type="pct"/>
            <w:shd w:val="clear" w:color="auto" w:fill="D9D9D9"/>
            <w:vAlign w:val="center"/>
          </w:tcPr>
          <w:p w14:paraId="04B60AD5" w14:textId="77777777" w:rsidR="00F06E72" w:rsidRPr="00F06E72" w:rsidRDefault="00F06E72" w:rsidP="00F06E72">
            <w:pPr>
              <w:spacing w:line="240" w:lineRule="auto"/>
              <w:ind w:firstLine="0"/>
              <w:jc w:val="center"/>
              <w:rPr>
                <w:rFonts w:ascii="Times New Roman" w:eastAsia="Calibri" w:hAnsi="Times New Roman"/>
                <w:sz w:val="22"/>
                <w:lang w:val="ru-RU" w:bidi="ar-SA"/>
              </w:rPr>
            </w:pPr>
            <w:r w:rsidRPr="00F06E72">
              <w:rPr>
                <w:rFonts w:ascii="Times New Roman" w:eastAsia="Calibri" w:hAnsi="Times New Roman"/>
                <w:color w:val="000000"/>
                <w:sz w:val="22"/>
                <w:lang w:val="ru-RU" w:eastAsia="ru-RU" w:bidi="ru-RU"/>
              </w:rPr>
              <w:t>Арт. скважина, насосная станция</w:t>
            </w:r>
          </w:p>
        </w:tc>
        <w:tc>
          <w:tcPr>
            <w:tcW w:w="1423" w:type="pct"/>
            <w:shd w:val="clear" w:color="auto" w:fill="D9D9D9"/>
            <w:vAlign w:val="center"/>
          </w:tcPr>
          <w:p w14:paraId="56CA2FD8" w14:textId="77777777" w:rsidR="00F06E72" w:rsidRPr="00F06E72" w:rsidRDefault="00F06E72" w:rsidP="00F06E72">
            <w:pPr>
              <w:spacing w:line="240" w:lineRule="auto"/>
              <w:ind w:firstLine="0"/>
              <w:jc w:val="center"/>
              <w:rPr>
                <w:rFonts w:ascii="Times New Roman" w:eastAsia="Calibri" w:hAnsi="Times New Roman"/>
                <w:sz w:val="22"/>
                <w:lang w:val="ru-RU" w:bidi="ar-SA"/>
              </w:rPr>
            </w:pPr>
            <w:r w:rsidRPr="00F06E72">
              <w:rPr>
                <w:rFonts w:ascii="Times New Roman" w:eastAsia="Calibri" w:hAnsi="Times New Roman"/>
                <w:color w:val="000000"/>
                <w:sz w:val="22"/>
                <w:lang w:val="ru-RU" w:eastAsia="ru-RU" w:bidi="ru-RU"/>
              </w:rPr>
              <w:t>Расход эл. энергии, кВт</w:t>
            </w:r>
          </w:p>
        </w:tc>
        <w:tc>
          <w:tcPr>
            <w:tcW w:w="1073" w:type="pct"/>
            <w:shd w:val="clear" w:color="auto" w:fill="D9D9D9"/>
            <w:vAlign w:val="center"/>
          </w:tcPr>
          <w:p w14:paraId="259A6097" w14:textId="77777777" w:rsidR="00F06E72" w:rsidRPr="00F06E72" w:rsidRDefault="00F06E72" w:rsidP="00F06E72">
            <w:pPr>
              <w:spacing w:line="240" w:lineRule="auto"/>
              <w:ind w:firstLine="0"/>
              <w:jc w:val="center"/>
              <w:rPr>
                <w:rFonts w:ascii="Times New Roman" w:eastAsia="Calibri" w:hAnsi="Times New Roman"/>
                <w:sz w:val="22"/>
                <w:lang w:val="ru-RU" w:bidi="ar-SA"/>
              </w:rPr>
            </w:pPr>
            <w:r w:rsidRPr="00F06E72">
              <w:rPr>
                <w:rFonts w:ascii="Times New Roman" w:eastAsia="Calibri" w:hAnsi="Times New Roman"/>
                <w:color w:val="000000"/>
                <w:sz w:val="22"/>
                <w:lang w:val="ru-RU" w:eastAsia="ru-RU" w:bidi="ru-RU"/>
              </w:rPr>
              <w:t>Поднято воды, м</w:t>
            </w:r>
            <w:r w:rsidRPr="00F06E72">
              <w:rPr>
                <w:rFonts w:ascii="Times New Roman" w:eastAsia="Calibri" w:hAnsi="Times New Roman"/>
                <w:color w:val="000000"/>
                <w:sz w:val="22"/>
                <w:vertAlign w:val="superscript"/>
                <w:lang w:val="ru-RU" w:eastAsia="ru-RU" w:bidi="ru-RU"/>
              </w:rPr>
              <w:t>3</w:t>
            </w:r>
          </w:p>
        </w:tc>
        <w:tc>
          <w:tcPr>
            <w:tcW w:w="1169" w:type="pct"/>
            <w:shd w:val="clear" w:color="auto" w:fill="D9D9D9"/>
            <w:vAlign w:val="center"/>
          </w:tcPr>
          <w:p w14:paraId="2E7842A5" w14:textId="77777777" w:rsidR="00F06E72" w:rsidRPr="00F06E72" w:rsidRDefault="00F06E72" w:rsidP="00F06E72">
            <w:pPr>
              <w:spacing w:line="240" w:lineRule="auto"/>
              <w:ind w:firstLine="0"/>
              <w:jc w:val="center"/>
              <w:rPr>
                <w:rFonts w:ascii="Times New Roman" w:eastAsia="Calibri" w:hAnsi="Times New Roman"/>
                <w:sz w:val="22"/>
                <w:lang w:val="ru-RU" w:bidi="ar-SA"/>
              </w:rPr>
            </w:pPr>
            <w:r w:rsidRPr="00F06E72">
              <w:rPr>
                <w:rFonts w:ascii="Times New Roman" w:eastAsia="Calibri" w:hAnsi="Times New Roman"/>
                <w:color w:val="000000"/>
                <w:sz w:val="22"/>
                <w:lang w:val="ru-RU" w:eastAsia="ru-RU" w:bidi="ru-RU"/>
              </w:rPr>
              <w:t>Удельный расход эл. энергии, кВт/ м</w:t>
            </w:r>
            <w:r w:rsidRPr="00F06E72">
              <w:rPr>
                <w:rFonts w:ascii="Times New Roman" w:eastAsia="Calibri" w:hAnsi="Times New Roman"/>
                <w:color w:val="000000"/>
                <w:sz w:val="22"/>
                <w:vertAlign w:val="superscript"/>
                <w:lang w:val="ru-RU" w:eastAsia="ru-RU" w:bidi="ru-RU"/>
              </w:rPr>
              <w:t>3</w:t>
            </w:r>
          </w:p>
        </w:tc>
      </w:tr>
      <w:tr w:rsidR="00F06E72" w:rsidRPr="00F06E72" w14:paraId="20B9920D" w14:textId="77777777" w:rsidTr="00BC3033">
        <w:trPr>
          <w:trHeight w:hRule="exact" w:val="288"/>
        </w:trPr>
        <w:tc>
          <w:tcPr>
            <w:tcW w:w="1335" w:type="pct"/>
            <w:shd w:val="clear" w:color="auto" w:fill="FFFFFF"/>
            <w:vAlign w:val="center"/>
          </w:tcPr>
          <w:p w14:paraId="0BCC65BB" w14:textId="77777777" w:rsidR="00F06E72" w:rsidRPr="00F06E72" w:rsidRDefault="00F06E72" w:rsidP="00F06E72">
            <w:pPr>
              <w:spacing w:line="240" w:lineRule="auto"/>
              <w:ind w:firstLine="0"/>
              <w:jc w:val="center"/>
              <w:rPr>
                <w:rFonts w:ascii="Times New Roman" w:eastAsia="Calibri" w:hAnsi="Times New Roman"/>
                <w:sz w:val="22"/>
                <w:lang w:val="ru-RU" w:bidi="ar-SA"/>
              </w:rPr>
            </w:pPr>
            <w:r w:rsidRPr="00F06E72">
              <w:rPr>
                <w:rFonts w:ascii="Times New Roman" w:eastAsia="Tahoma" w:hAnsi="Times New Roman"/>
                <w:color w:val="000000"/>
                <w:sz w:val="22"/>
                <w:lang w:val="ru-RU" w:eastAsia="ru-RU" w:bidi="ru-RU"/>
              </w:rPr>
              <w:t>ВЗУ</w:t>
            </w:r>
          </w:p>
        </w:tc>
        <w:tc>
          <w:tcPr>
            <w:tcW w:w="1423" w:type="pct"/>
            <w:shd w:val="clear" w:color="auto" w:fill="FFFFFF"/>
            <w:vAlign w:val="center"/>
          </w:tcPr>
          <w:p w14:paraId="3B677FFD" w14:textId="77777777" w:rsidR="00F06E72" w:rsidRPr="00F06E72" w:rsidRDefault="00F06E72" w:rsidP="00F06E72">
            <w:pPr>
              <w:spacing w:line="240" w:lineRule="auto"/>
              <w:ind w:firstLine="0"/>
              <w:jc w:val="center"/>
              <w:rPr>
                <w:rFonts w:ascii="Times New Roman" w:eastAsia="Calibri" w:hAnsi="Times New Roman"/>
                <w:sz w:val="22"/>
                <w:lang w:val="ru-RU" w:bidi="ar-SA"/>
              </w:rPr>
            </w:pPr>
            <w:r w:rsidRPr="00F06E72">
              <w:rPr>
                <w:rFonts w:ascii="Times New Roman" w:eastAsia="Tahoma" w:hAnsi="Times New Roman"/>
                <w:color w:val="000000"/>
                <w:sz w:val="22"/>
                <w:lang w:val="ru-RU" w:eastAsia="ru-RU" w:bidi="ru-RU"/>
              </w:rPr>
              <w:t>3444559</w:t>
            </w:r>
          </w:p>
        </w:tc>
        <w:tc>
          <w:tcPr>
            <w:tcW w:w="1073" w:type="pct"/>
            <w:shd w:val="clear" w:color="auto" w:fill="FFFFFF"/>
            <w:vAlign w:val="center"/>
          </w:tcPr>
          <w:p w14:paraId="0CA5EA93" w14:textId="77777777" w:rsidR="00F06E72" w:rsidRPr="00F06E72" w:rsidRDefault="00F06E72" w:rsidP="00F06E72">
            <w:pPr>
              <w:spacing w:line="240" w:lineRule="auto"/>
              <w:ind w:firstLine="0"/>
              <w:jc w:val="center"/>
              <w:rPr>
                <w:rFonts w:ascii="Times New Roman" w:eastAsia="Calibri" w:hAnsi="Times New Roman"/>
                <w:sz w:val="22"/>
                <w:lang w:val="ru-RU" w:bidi="ar-SA"/>
              </w:rPr>
            </w:pPr>
            <w:r w:rsidRPr="00F06E72">
              <w:rPr>
                <w:rFonts w:ascii="Times New Roman" w:eastAsia="Tahoma" w:hAnsi="Times New Roman"/>
                <w:color w:val="000000"/>
                <w:sz w:val="22"/>
                <w:lang w:val="ru-RU" w:eastAsia="ru-RU" w:bidi="ru-RU"/>
              </w:rPr>
              <w:t>1351250</w:t>
            </w:r>
          </w:p>
        </w:tc>
        <w:tc>
          <w:tcPr>
            <w:tcW w:w="1169" w:type="pct"/>
            <w:shd w:val="clear" w:color="auto" w:fill="FFFFFF"/>
            <w:vAlign w:val="center"/>
          </w:tcPr>
          <w:p w14:paraId="5424BED3" w14:textId="77777777" w:rsidR="00F06E72" w:rsidRPr="00F06E72" w:rsidRDefault="00F06E72" w:rsidP="00F06E72">
            <w:pPr>
              <w:spacing w:line="240" w:lineRule="auto"/>
              <w:ind w:firstLine="0"/>
              <w:jc w:val="center"/>
              <w:rPr>
                <w:rFonts w:ascii="Times New Roman" w:eastAsia="Calibri" w:hAnsi="Times New Roman"/>
                <w:sz w:val="22"/>
                <w:lang w:val="ru-RU" w:bidi="ar-SA"/>
              </w:rPr>
            </w:pPr>
            <w:r w:rsidRPr="00F06E72">
              <w:rPr>
                <w:rFonts w:ascii="Times New Roman" w:eastAsia="Tahoma" w:hAnsi="Times New Roman"/>
                <w:color w:val="000000"/>
                <w:sz w:val="22"/>
                <w:lang w:val="ru-RU" w:eastAsia="ru-RU" w:bidi="ru-RU"/>
              </w:rPr>
              <w:t>2,55</w:t>
            </w:r>
          </w:p>
        </w:tc>
      </w:tr>
    </w:tbl>
    <w:p w14:paraId="0A24B7B2" w14:textId="77777777" w:rsidR="00F06E72" w:rsidRPr="00F06E72" w:rsidRDefault="00F06E72" w:rsidP="00F06E72">
      <w:pPr>
        <w:ind w:firstLine="709"/>
        <w:rPr>
          <w:rFonts w:ascii="Times New Roman" w:eastAsia="Arial" w:hAnsi="Times New Roman"/>
          <w:noProof/>
          <w:sz w:val="22"/>
          <w:lang w:val="ru-RU" w:eastAsia="x-none" w:bidi="ru-RU"/>
        </w:rPr>
      </w:pPr>
    </w:p>
    <w:p w14:paraId="3DA7D944"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Основным условием эффективной и надежной эксплуатации насосного оборудования является согласованная работа насоса в системе. Это условие выполняется в том случае, если рабочая точка, определяемая пересечением характеристики системы и насоса, находится в пределах рабочего диапазона насоса, т.е. в области максимального КПД.</w:t>
      </w:r>
    </w:p>
    <w:p w14:paraId="6B46E8FB"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Среди основных причин неэффективной эксплуатации насосного оборудования можно выделить две основные:</w:t>
      </w:r>
    </w:p>
    <w:p w14:paraId="1A64D8E0"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Переразмеривание насосов, т.е. установка насосов с параметрами подачи и напора большими, чем требуется для обеспечения работы насосной системы</w:t>
      </w:r>
      <w:r w:rsidRPr="00F06E72">
        <w:rPr>
          <w:rFonts w:ascii="Times New Roman" w:hAnsi="Times New Roman"/>
          <w:noProof/>
          <w:sz w:val="22"/>
          <w:szCs w:val="20"/>
          <w:lang w:val="ru-RU" w:eastAsia="ar-SA" w:bidi="ar-SA"/>
        </w:rPr>
        <w:t>;</w:t>
      </w:r>
    </w:p>
    <w:p w14:paraId="29E0CE3C"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Регулирование режима работы насоса при помощи задвижек.</w:t>
      </w:r>
    </w:p>
    <w:p w14:paraId="3054AADD"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Для оптимизации энергопотребления существует множество способов, основные из которых приведены в таблице.</w:t>
      </w:r>
    </w:p>
    <w:p w14:paraId="3B2BBCAC"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Эффективность того или иного способа регулирования во многом определяется характеристикой системы и графиком ее изменения во времени. В каждом случае необходимо принимать решение в зависимости от конкретных особенностей условий эксплуатации.</w:t>
      </w:r>
    </w:p>
    <w:p w14:paraId="17F1EAE7" w14:textId="77777777" w:rsidR="00F06E72" w:rsidRPr="00F06E72" w:rsidRDefault="00F06E72" w:rsidP="00F06E72">
      <w:pPr>
        <w:ind w:firstLine="709"/>
        <w:rPr>
          <w:rFonts w:ascii="Times New Roman" w:eastAsia="Calibri" w:hAnsi="Times New Roman"/>
          <w:sz w:val="22"/>
          <w:lang w:val="ru-RU" w:bidi="ar-SA"/>
        </w:rPr>
      </w:pPr>
    </w:p>
    <w:p w14:paraId="36CD6048" w14:textId="77777777" w:rsidR="00F06E72" w:rsidRPr="00F06E72" w:rsidRDefault="00F06E72" w:rsidP="00F06E72">
      <w:pPr>
        <w:shd w:val="clear" w:color="auto" w:fill="FFFFFF"/>
        <w:ind w:firstLine="567"/>
        <w:contextualSpacing/>
        <w:mirrorIndents/>
        <w:jc w:val="left"/>
        <w:rPr>
          <w:rFonts w:ascii="Times New Roman" w:hAnsi="Times New Roman"/>
          <w:sz w:val="22"/>
          <w:lang w:val="ru-RU" w:eastAsia="ru-RU" w:bidi="ar-SA"/>
        </w:rPr>
      </w:pPr>
      <w:r w:rsidRPr="00F06E72">
        <w:rPr>
          <w:rFonts w:ascii="Times New Roman" w:hAnsi="Times New Roman"/>
          <w:sz w:val="22"/>
          <w:lang w:val="ru-RU" w:eastAsia="ru-RU" w:bidi="ar-SA"/>
        </w:rPr>
        <w:t>Таблица 1.1.3.4.2. − Методы снижения энергопотребления насосных систем</w:t>
      </w:r>
    </w:p>
    <w:tbl>
      <w:tblPr>
        <w:tblW w:w="5000" w:type="pct"/>
        <w:tblLook w:val="04A0" w:firstRow="1" w:lastRow="0" w:firstColumn="1" w:lastColumn="0" w:noHBand="0" w:noVBand="1"/>
      </w:tblPr>
      <w:tblGrid>
        <w:gridCol w:w="4667"/>
        <w:gridCol w:w="4668"/>
      </w:tblGrid>
      <w:tr w:rsidR="00F06E72" w:rsidRPr="00F06E72" w14:paraId="00DBA787" w14:textId="77777777" w:rsidTr="00BC3033">
        <w:trPr>
          <w:trHeight w:val="20"/>
          <w:tblHeader/>
        </w:trPr>
        <w:tc>
          <w:tcPr>
            <w:tcW w:w="2500" w:type="pct"/>
            <w:tcBorders>
              <w:top w:val="single" w:sz="8" w:space="0" w:color="auto"/>
              <w:left w:val="single" w:sz="8" w:space="0" w:color="auto"/>
              <w:bottom w:val="single" w:sz="8" w:space="0" w:color="auto"/>
              <w:right w:val="single" w:sz="8" w:space="0" w:color="auto"/>
            </w:tcBorders>
            <w:shd w:val="clear" w:color="000000" w:fill="D9D9D9"/>
            <w:vAlign w:val="center"/>
            <w:hideMark/>
          </w:tcPr>
          <w:p w14:paraId="7FF3851E" w14:textId="77777777" w:rsidR="00F06E72" w:rsidRPr="00F06E72" w:rsidRDefault="00F06E72" w:rsidP="00F06E72">
            <w:pPr>
              <w:spacing w:line="240" w:lineRule="auto"/>
              <w:ind w:firstLine="0"/>
              <w:jc w:val="center"/>
              <w:rPr>
                <w:rFonts w:ascii="Times New Roman" w:hAnsi="Times New Roman"/>
                <w:sz w:val="20"/>
                <w:szCs w:val="20"/>
                <w:lang w:val="ru-RU" w:eastAsia="ru-RU" w:bidi="ar-SA"/>
              </w:rPr>
            </w:pPr>
            <w:r w:rsidRPr="00F06E72">
              <w:rPr>
                <w:rFonts w:ascii="Times New Roman" w:hAnsi="Times New Roman"/>
                <w:sz w:val="20"/>
                <w:szCs w:val="20"/>
                <w:lang w:val="ru-RU" w:eastAsia="ru-RU" w:bidi="ar-SA"/>
              </w:rPr>
              <w:t>Методы снижения энергопотребления насосных систем</w:t>
            </w:r>
          </w:p>
        </w:tc>
        <w:tc>
          <w:tcPr>
            <w:tcW w:w="2500" w:type="pct"/>
            <w:tcBorders>
              <w:top w:val="single" w:sz="8" w:space="0" w:color="auto"/>
              <w:left w:val="nil"/>
              <w:bottom w:val="single" w:sz="8" w:space="0" w:color="auto"/>
              <w:right w:val="single" w:sz="8" w:space="0" w:color="auto"/>
            </w:tcBorders>
            <w:shd w:val="clear" w:color="000000" w:fill="D9D9D9"/>
            <w:vAlign w:val="center"/>
            <w:hideMark/>
          </w:tcPr>
          <w:p w14:paraId="3C46BD5F" w14:textId="77777777" w:rsidR="00F06E72" w:rsidRPr="00F06E72" w:rsidRDefault="00F06E72" w:rsidP="00F06E72">
            <w:pPr>
              <w:spacing w:line="240" w:lineRule="auto"/>
              <w:ind w:firstLine="0"/>
              <w:jc w:val="center"/>
              <w:rPr>
                <w:rFonts w:ascii="Times New Roman" w:hAnsi="Times New Roman"/>
                <w:sz w:val="20"/>
                <w:szCs w:val="20"/>
                <w:lang w:val="ru-RU" w:eastAsia="ru-RU" w:bidi="ar-SA"/>
              </w:rPr>
            </w:pPr>
            <w:r w:rsidRPr="00F06E72">
              <w:rPr>
                <w:rFonts w:ascii="Times New Roman" w:hAnsi="Times New Roman"/>
                <w:sz w:val="20"/>
                <w:szCs w:val="20"/>
                <w:lang w:val="ru-RU" w:eastAsia="ru-RU" w:bidi="ar-SA"/>
              </w:rPr>
              <w:t>Снижение энергопотребления</w:t>
            </w:r>
          </w:p>
        </w:tc>
      </w:tr>
      <w:tr w:rsidR="00F06E72" w:rsidRPr="00F06E72" w14:paraId="5E58B360" w14:textId="77777777" w:rsidTr="00BC3033">
        <w:trPr>
          <w:trHeight w:val="20"/>
        </w:trPr>
        <w:tc>
          <w:tcPr>
            <w:tcW w:w="2500" w:type="pct"/>
            <w:tcBorders>
              <w:top w:val="nil"/>
              <w:left w:val="single" w:sz="8" w:space="0" w:color="auto"/>
              <w:bottom w:val="single" w:sz="8" w:space="0" w:color="auto"/>
              <w:right w:val="single" w:sz="8" w:space="0" w:color="auto"/>
            </w:tcBorders>
            <w:shd w:val="clear" w:color="000000" w:fill="FFFFFF"/>
            <w:vAlign w:val="center"/>
            <w:hideMark/>
          </w:tcPr>
          <w:p w14:paraId="05B69A7F" w14:textId="77777777" w:rsidR="00F06E72" w:rsidRPr="00F06E72" w:rsidRDefault="00F06E72" w:rsidP="00F06E72">
            <w:pPr>
              <w:spacing w:line="240" w:lineRule="auto"/>
              <w:ind w:firstLine="0"/>
              <w:jc w:val="center"/>
              <w:rPr>
                <w:rFonts w:ascii="Times New Roman" w:hAnsi="Times New Roman"/>
                <w:sz w:val="20"/>
                <w:szCs w:val="20"/>
                <w:lang w:val="ru-RU" w:eastAsia="ru-RU" w:bidi="ar-SA"/>
              </w:rPr>
            </w:pPr>
            <w:r w:rsidRPr="00F06E72">
              <w:rPr>
                <w:rFonts w:ascii="Times New Roman" w:hAnsi="Times New Roman"/>
                <w:sz w:val="20"/>
                <w:szCs w:val="20"/>
                <w:lang w:val="ru-RU" w:eastAsia="ru-RU" w:bidi="ar-SA"/>
              </w:rPr>
              <w:t>Замена регулирования подачи задвижкой на регулирование частотой вращения</w:t>
            </w:r>
          </w:p>
        </w:tc>
        <w:tc>
          <w:tcPr>
            <w:tcW w:w="2500" w:type="pct"/>
            <w:tcBorders>
              <w:top w:val="nil"/>
              <w:left w:val="nil"/>
              <w:bottom w:val="single" w:sz="8" w:space="0" w:color="auto"/>
              <w:right w:val="single" w:sz="8" w:space="0" w:color="auto"/>
            </w:tcBorders>
            <w:shd w:val="clear" w:color="000000" w:fill="FFFFFF"/>
            <w:vAlign w:val="center"/>
            <w:hideMark/>
          </w:tcPr>
          <w:p w14:paraId="4951B34F" w14:textId="77777777" w:rsidR="00F06E72" w:rsidRPr="00F06E72" w:rsidRDefault="00F06E72" w:rsidP="00F06E72">
            <w:pPr>
              <w:spacing w:line="240" w:lineRule="auto"/>
              <w:ind w:firstLine="0"/>
              <w:jc w:val="center"/>
              <w:rPr>
                <w:rFonts w:ascii="Times New Roman" w:hAnsi="Times New Roman"/>
                <w:sz w:val="20"/>
                <w:szCs w:val="20"/>
                <w:lang w:val="ru-RU" w:eastAsia="ru-RU" w:bidi="ar-SA"/>
              </w:rPr>
            </w:pPr>
            <w:r w:rsidRPr="00F06E72">
              <w:rPr>
                <w:rFonts w:ascii="Times New Roman" w:hAnsi="Times New Roman"/>
                <w:sz w:val="20"/>
                <w:szCs w:val="20"/>
                <w:lang w:val="ru-RU" w:eastAsia="ru-RU" w:bidi="ar-SA"/>
              </w:rPr>
              <w:t>10 – 60 %</w:t>
            </w:r>
          </w:p>
        </w:tc>
      </w:tr>
      <w:tr w:rsidR="00F06E72" w:rsidRPr="00F06E72" w14:paraId="7F407A1E" w14:textId="77777777" w:rsidTr="00BC3033">
        <w:trPr>
          <w:trHeight w:val="20"/>
        </w:trPr>
        <w:tc>
          <w:tcPr>
            <w:tcW w:w="2500" w:type="pct"/>
            <w:tcBorders>
              <w:top w:val="nil"/>
              <w:left w:val="single" w:sz="8" w:space="0" w:color="auto"/>
              <w:bottom w:val="single" w:sz="8" w:space="0" w:color="auto"/>
              <w:right w:val="single" w:sz="8" w:space="0" w:color="auto"/>
            </w:tcBorders>
            <w:shd w:val="clear" w:color="000000" w:fill="FFFFFF"/>
            <w:vAlign w:val="center"/>
            <w:hideMark/>
          </w:tcPr>
          <w:p w14:paraId="0BE64404" w14:textId="77777777" w:rsidR="00F06E72" w:rsidRPr="00F06E72" w:rsidRDefault="00F06E72" w:rsidP="00F06E72">
            <w:pPr>
              <w:spacing w:line="240" w:lineRule="auto"/>
              <w:ind w:firstLine="0"/>
              <w:jc w:val="center"/>
              <w:rPr>
                <w:rFonts w:ascii="Times New Roman" w:hAnsi="Times New Roman"/>
                <w:sz w:val="20"/>
                <w:szCs w:val="20"/>
                <w:lang w:val="ru-RU" w:eastAsia="ru-RU" w:bidi="ar-SA"/>
              </w:rPr>
            </w:pPr>
            <w:r w:rsidRPr="00F06E72">
              <w:rPr>
                <w:rFonts w:ascii="Times New Roman" w:hAnsi="Times New Roman"/>
                <w:sz w:val="20"/>
                <w:szCs w:val="20"/>
                <w:lang w:val="ru-RU" w:eastAsia="ru-RU" w:bidi="ar-SA"/>
              </w:rPr>
              <w:t>Снижение частоты вращения насосов, при неизменных параметрах сети</w:t>
            </w:r>
          </w:p>
        </w:tc>
        <w:tc>
          <w:tcPr>
            <w:tcW w:w="2500" w:type="pct"/>
            <w:tcBorders>
              <w:top w:val="nil"/>
              <w:left w:val="nil"/>
              <w:bottom w:val="single" w:sz="8" w:space="0" w:color="auto"/>
              <w:right w:val="single" w:sz="8" w:space="0" w:color="auto"/>
            </w:tcBorders>
            <w:shd w:val="clear" w:color="000000" w:fill="FFFFFF"/>
            <w:vAlign w:val="center"/>
            <w:hideMark/>
          </w:tcPr>
          <w:p w14:paraId="1BCC14A3" w14:textId="77777777" w:rsidR="00F06E72" w:rsidRPr="00F06E72" w:rsidRDefault="00F06E72" w:rsidP="00F06E72">
            <w:pPr>
              <w:spacing w:line="240" w:lineRule="auto"/>
              <w:ind w:firstLine="0"/>
              <w:jc w:val="center"/>
              <w:rPr>
                <w:rFonts w:ascii="Times New Roman" w:hAnsi="Times New Roman"/>
                <w:sz w:val="20"/>
                <w:szCs w:val="20"/>
                <w:lang w:val="ru-RU" w:eastAsia="ru-RU" w:bidi="ar-SA"/>
              </w:rPr>
            </w:pPr>
            <w:r w:rsidRPr="00F06E72">
              <w:rPr>
                <w:rFonts w:ascii="Times New Roman" w:hAnsi="Times New Roman"/>
                <w:sz w:val="20"/>
                <w:szCs w:val="20"/>
                <w:lang w:val="ru-RU" w:eastAsia="ru-RU" w:bidi="ar-SA"/>
              </w:rPr>
              <w:t>5 – 40 %</w:t>
            </w:r>
          </w:p>
        </w:tc>
      </w:tr>
      <w:tr w:rsidR="00F06E72" w:rsidRPr="00F06E72" w14:paraId="1A3E150D" w14:textId="77777777" w:rsidTr="00BC3033">
        <w:trPr>
          <w:trHeight w:val="20"/>
        </w:trPr>
        <w:tc>
          <w:tcPr>
            <w:tcW w:w="2500" w:type="pct"/>
            <w:tcBorders>
              <w:top w:val="nil"/>
              <w:left w:val="single" w:sz="8" w:space="0" w:color="auto"/>
              <w:bottom w:val="single" w:sz="8" w:space="0" w:color="auto"/>
              <w:right w:val="single" w:sz="8" w:space="0" w:color="auto"/>
            </w:tcBorders>
            <w:shd w:val="clear" w:color="000000" w:fill="FFFFFF"/>
            <w:vAlign w:val="center"/>
            <w:hideMark/>
          </w:tcPr>
          <w:p w14:paraId="6799C6FC" w14:textId="77777777" w:rsidR="00F06E72" w:rsidRPr="00F06E72" w:rsidRDefault="00F06E72" w:rsidP="00F06E72">
            <w:pPr>
              <w:spacing w:line="240" w:lineRule="auto"/>
              <w:ind w:firstLine="0"/>
              <w:jc w:val="center"/>
              <w:rPr>
                <w:rFonts w:ascii="Times New Roman" w:hAnsi="Times New Roman"/>
                <w:sz w:val="20"/>
                <w:szCs w:val="20"/>
                <w:lang w:val="ru-RU" w:eastAsia="ru-RU" w:bidi="ar-SA"/>
              </w:rPr>
            </w:pPr>
            <w:r w:rsidRPr="00F06E72">
              <w:rPr>
                <w:rFonts w:ascii="Times New Roman" w:hAnsi="Times New Roman"/>
                <w:sz w:val="20"/>
                <w:szCs w:val="20"/>
                <w:lang w:val="ru-RU" w:eastAsia="ru-RU" w:bidi="ar-SA"/>
              </w:rPr>
              <w:t>Регулирование путем изменения количества параллельно работающих насосов.</w:t>
            </w:r>
          </w:p>
        </w:tc>
        <w:tc>
          <w:tcPr>
            <w:tcW w:w="2500" w:type="pct"/>
            <w:tcBorders>
              <w:top w:val="nil"/>
              <w:left w:val="nil"/>
              <w:bottom w:val="single" w:sz="8" w:space="0" w:color="auto"/>
              <w:right w:val="single" w:sz="8" w:space="0" w:color="auto"/>
            </w:tcBorders>
            <w:shd w:val="clear" w:color="000000" w:fill="FFFFFF"/>
            <w:vAlign w:val="center"/>
            <w:hideMark/>
          </w:tcPr>
          <w:p w14:paraId="11739594" w14:textId="77777777" w:rsidR="00F06E72" w:rsidRPr="00F06E72" w:rsidRDefault="00F06E72" w:rsidP="00F06E72">
            <w:pPr>
              <w:spacing w:line="240" w:lineRule="auto"/>
              <w:ind w:firstLine="0"/>
              <w:jc w:val="center"/>
              <w:rPr>
                <w:rFonts w:ascii="Times New Roman" w:hAnsi="Times New Roman"/>
                <w:sz w:val="20"/>
                <w:szCs w:val="20"/>
                <w:lang w:val="ru-RU" w:eastAsia="ru-RU" w:bidi="ar-SA"/>
              </w:rPr>
            </w:pPr>
            <w:r w:rsidRPr="00F06E72">
              <w:rPr>
                <w:rFonts w:ascii="Times New Roman" w:hAnsi="Times New Roman"/>
                <w:sz w:val="20"/>
                <w:szCs w:val="20"/>
                <w:lang w:val="ru-RU" w:eastAsia="ru-RU" w:bidi="ar-SA"/>
              </w:rPr>
              <w:t>10 – 30 %</w:t>
            </w:r>
          </w:p>
        </w:tc>
      </w:tr>
      <w:tr w:rsidR="00F06E72" w:rsidRPr="00F06E72" w14:paraId="481059B5" w14:textId="77777777" w:rsidTr="00BC3033">
        <w:trPr>
          <w:trHeight w:val="20"/>
        </w:trPr>
        <w:tc>
          <w:tcPr>
            <w:tcW w:w="2500" w:type="pct"/>
            <w:tcBorders>
              <w:top w:val="nil"/>
              <w:left w:val="single" w:sz="8" w:space="0" w:color="auto"/>
              <w:bottom w:val="single" w:sz="8" w:space="0" w:color="auto"/>
              <w:right w:val="single" w:sz="8" w:space="0" w:color="auto"/>
            </w:tcBorders>
            <w:shd w:val="clear" w:color="000000" w:fill="FFFFFF"/>
            <w:vAlign w:val="center"/>
            <w:hideMark/>
          </w:tcPr>
          <w:p w14:paraId="5ABA55BC" w14:textId="77777777" w:rsidR="00F06E72" w:rsidRPr="00F06E72" w:rsidRDefault="00F06E72" w:rsidP="00F06E72">
            <w:pPr>
              <w:spacing w:line="240" w:lineRule="auto"/>
              <w:ind w:firstLine="0"/>
              <w:jc w:val="center"/>
              <w:rPr>
                <w:rFonts w:ascii="Times New Roman" w:hAnsi="Times New Roman"/>
                <w:sz w:val="20"/>
                <w:szCs w:val="20"/>
                <w:lang w:val="ru-RU" w:eastAsia="ru-RU" w:bidi="ar-SA"/>
              </w:rPr>
            </w:pPr>
            <w:r w:rsidRPr="00F06E72">
              <w:rPr>
                <w:rFonts w:ascii="Times New Roman" w:hAnsi="Times New Roman"/>
                <w:sz w:val="20"/>
                <w:szCs w:val="20"/>
                <w:lang w:val="ru-RU" w:eastAsia="ru-RU" w:bidi="ar-SA"/>
              </w:rPr>
              <w:t>Подрезка рабочего колеса</w:t>
            </w:r>
          </w:p>
        </w:tc>
        <w:tc>
          <w:tcPr>
            <w:tcW w:w="2500" w:type="pct"/>
            <w:tcBorders>
              <w:top w:val="nil"/>
              <w:left w:val="nil"/>
              <w:bottom w:val="single" w:sz="8" w:space="0" w:color="auto"/>
              <w:right w:val="single" w:sz="8" w:space="0" w:color="auto"/>
            </w:tcBorders>
            <w:shd w:val="clear" w:color="000000" w:fill="FFFFFF"/>
            <w:vAlign w:val="center"/>
            <w:hideMark/>
          </w:tcPr>
          <w:p w14:paraId="3977E81C" w14:textId="77777777" w:rsidR="00F06E72" w:rsidRPr="00F06E72" w:rsidRDefault="00F06E72" w:rsidP="00F06E72">
            <w:pPr>
              <w:spacing w:line="240" w:lineRule="auto"/>
              <w:ind w:firstLine="0"/>
              <w:jc w:val="center"/>
              <w:rPr>
                <w:rFonts w:ascii="Times New Roman" w:hAnsi="Times New Roman"/>
                <w:sz w:val="20"/>
                <w:szCs w:val="20"/>
                <w:lang w:val="ru-RU" w:eastAsia="ru-RU" w:bidi="ar-SA"/>
              </w:rPr>
            </w:pPr>
            <w:r w:rsidRPr="00F06E72">
              <w:rPr>
                <w:rFonts w:ascii="Times New Roman" w:hAnsi="Times New Roman"/>
                <w:sz w:val="20"/>
                <w:szCs w:val="20"/>
                <w:lang w:val="ru-RU" w:eastAsia="ru-RU" w:bidi="ar-SA"/>
              </w:rPr>
              <w:t>до 20%, в среднем 10 %</w:t>
            </w:r>
          </w:p>
        </w:tc>
      </w:tr>
      <w:tr w:rsidR="00F06E72" w:rsidRPr="00F06E72" w14:paraId="5D420711" w14:textId="77777777" w:rsidTr="00BC3033">
        <w:trPr>
          <w:trHeight w:val="20"/>
        </w:trPr>
        <w:tc>
          <w:tcPr>
            <w:tcW w:w="2500" w:type="pct"/>
            <w:tcBorders>
              <w:top w:val="nil"/>
              <w:left w:val="single" w:sz="8" w:space="0" w:color="auto"/>
              <w:bottom w:val="single" w:sz="8" w:space="0" w:color="auto"/>
              <w:right w:val="single" w:sz="8" w:space="0" w:color="auto"/>
            </w:tcBorders>
            <w:shd w:val="clear" w:color="000000" w:fill="FFFFFF"/>
            <w:vAlign w:val="center"/>
            <w:hideMark/>
          </w:tcPr>
          <w:p w14:paraId="364E3EEF" w14:textId="77777777" w:rsidR="00F06E72" w:rsidRPr="00F06E72" w:rsidRDefault="00F06E72" w:rsidP="00F06E72">
            <w:pPr>
              <w:spacing w:line="240" w:lineRule="auto"/>
              <w:ind w:firstLine="0"/>
              <w:jc w:val="center"/>
              <w:rPr>
                <w:rFonts w:ascii="Times New Roman" w:hAnsi="Times New Roman"/>
                <w:sz w:val="20"/>
                <w:szCs w:val="20"/>
                <w:lang w:val="ru-RU" w:eastAsia="ru-RU" w:bidi="ar-SA"/>
              </w:rPr>
            </w:pPr>
            <w:r w:rsidRPr="00F06E72">
              <w:rPr>
                <w:rFonts w:ascii="Times New Roman" w:hAnsi="Times New Roman"/>
                <w:sz w:val="20"/>
                <w:szCs w:val="20"/>
                <w:lang w:val="ru-RU" w:eastAsia="ru-RU" w:bidi="ar-SA"/>
              </w:rPr>
              <w:t>Использование дополнительных резервуаров для работы во время пиковых нагрузок</w:t>
            </w:r>
          </w:p>
        </w:tc>
        <w:tc>
          <w:tcPr>
            <w:tcW w:w="2500" w:type="pct"/>
            <w:tcBorders>
              <w:top w:val="nil"/>
              <w:left w:val="nil"/>
              <w:bottom w:val="single" w:sz="8" w:space="0" w:color="auto"/>
              <w:right w:val="single" w:sz="8" w:space="0" w:color="auto"/>
            </w:tcBorders>
            <w:shd w:val="clear" w:color="000000" w:fill="FFFFFF"/>
            <w:vAlign w:val="center"/>
            <w:hideMark/>
          </w:tcPr>
          <w:p w14:paraId="72D129EB" w14:textId="77777777" w:rsidR="00F06E72" w:rsidRPr="00F06E72" w:rsidRDefault="00F06E72" w:rsidP="00F06E72">
            <w:pPr>
              <w:spacing w:line="240" w:lineRule="auto"/>
              <w:ind w:firstLine="0"/>
              <w:jc w:val="center"/>
              <w:rPr>
                <w:rFonts w:ascii="Times New Roman" w:hAnsi="Times New Roman"/>
                <w:sz w:val="20"/>
                <w:szCs w:val="20"/>
                <w:lang w:val="ru-RU" w:eastAsia="ru-RU" w:bidi="ar-SA"/>
              </w:rPr>
            </w:pPr>
            <w:r w:rsidRPr="00F06E72">
              <w:rPr>
                <w:rFonts w:ascii="Times New Roman" w:hAnsi="Times New Roman"/>
                <w:sz w:val="20"/>
                <w:szCs w:val="20"/>
                <w:lang w:val="ru-RU" w:eastAsia="ru-RU" w:bidi="ar-SA"/>
              </w:rPr>
              <w:t>10 – 20 %</w:t>
            </w:r>
          </w:p>
        </w:tc>
      </w:tr>
      <w:tr w:rsidR="00F06E72" w:rsidRPr="00F06E72" w14:paraId="0D65B848" w14:textId="77777777" w:rsidTr="00BC3033">
        <w:trPr>
          <w:trHeight w:val="20"/>
        </w:trPr>
        <w:tc>
          <w:tcPr>
            <w:tcW w:w="2500" w:type="pct"/>
            <w:tcBorders>
              <w:top w:val="nil"/>
              <w:left w:val="single" w:sz="8" w:space="0" w:color="auto"/>
              <w:bottom w:val="single" w:sz="8" w:space="0" w:color="auto"/>
              <w:right w:val="single" w:sz="8" w:space="0" w:color="auto"/>
            </w:tcBorders>
            <w:shd w:val="clear" w:color="000000" w:fill="FFFFFF"/>
            <w:vAlign w:val="center"/>
            <w:hideMark/>
          </w:tcPr>
          <w:p w14:paraId="49160A31" w14:textId="77777777" w:rsidR="00F06E72" w:rsidRPr="00F06E72" w:rsidRDefault="00F06E72" w:rsidP="00F06E72">
            <w:pPr>
              <w:spacing w:line="240" w:lineRule="auto"/>
              <w:ind w:firstLine="0"/>
              <w:jc w:val="center"/>
              <w:rPr>
                <w:rFonts w:ascii="Times New Roman" w:hAnsi="Times New Roman"/>
                <w:sz w:val="20"/>
                <w:szCs w:val="20"/>
                <w:lang w:val="ru-RU" w:eastAsia="ru-RU" w:bidi="ar-SA"/>
              </w:rPr>
            </w:pPr>
            <w:r w:rsidRPr="00F06E72">
              <w:rPr>
                <w:rFonts w:ascii="Times New Roman" w:hAnsi="Times New Roman"/>
                <w:sz w:val="20"/>
                <w:szCs w:val="20"/>
                <w:lang w:val="ru-RU" w:eastAsia="ru-RU" w:bidi="ar-SA"/>
              </w:rPr>
              <w:lastRenderedPageBreak/>
              <w:t>Замена электродвигателей на более эффективные</w:t>
            </w:r>
          </w:p>
        </w:tc>
        <w:tc>
          <w:tcPr>
            <w:tcW w:w="2500" w:type="pct"/>
            <w:tcBorders>
              <w:top w:val="nil"/>
              <w:left w:val="nil"/>
              <w:bottom w:val="single" w:sz="8" w:space="0" w:color="auto"/>
              <w:right w:val="single" w:sz="8" w:space="0" w:color="auto"/>
            </w:tcBorders>
            <w:shd w:val="clear" w:color="000000" w:fill="FFFFFF"/>
            <w:vAlign w:val="center"/>
            <w:hideMark/>
          </w:tcPr>
          <w:p w14:paraId="6D91CCAB" w14:textId="77777777" w:rsidR="00F06E72" w:rsidRPr="00F06E72" w:rsidRDefault="00F06E72" w:rsidP="00F06E72">
            <w:pPr>
              <w:spacing w:line="240" w:lineRule="auto"/>
              <w:ind w:firstLine="0"/>
              <w:jc w:val="center"/>
              <w:rPr>
                <w:rFonts w:ascii="Times New Roman" w:hAnsi="Times New Roman"/>
                <w:sz w:val="20"/>
                <w:szCs w:val="20"/>
                <w:lang w:val="ru-RU" w:eastAsia="ru-RU" w:bidi="ar-SA"/>
              </w:rPr>
            </w:pPr>
            <w:r w:rsidRPr="00F06E72">
              <w:rPr>
                <w:rFonts w:ascii="Times New Roman" w:hAnsi="Times New Roman"/>
                <w:sz w:val="20"/>
                <w:szCs w:val="20"/>
                <w:lang w:val="ru-RU" w:eastAsia="ru-RU" w:bidi="ar-SA"/>
              </w:rPr>
              <w:t>1 – 3 %</w:t>
            </w:r>
          </w:p>
        </w:tc>
      </w:tr>
      <w:tr w:rsidR="00F06E72" w:rsidRPr="00F06E72" w14:paraId="6CE14029" w14:textId="77777777" w:rsidTr="00BC3033">
        <w:trPr>
          <w:trHeight w:val="20"/>
        </w:trPr>
        <w:tc>
          <w:tcPr>
            <w:tcW w:w="2500" w:type="pct"/>
            <w:tcBorders>
              <w:top w:val="nil"/>
              <w:left w:val="single" w:sz="8" w:space="0" w:color="auto"/>
              <w:bottom w:val="single" w:sz="8" w:space="0" w:color="auto"/>
              <w:right w:val="single" w:sz="8" w:space="0" w:color="auto"/>
            </w:tcBorders>
            <w:shd w:val="clear" w:color="000000" w:fill="FFFFFF"/>
            <w:vAlign w:val="center"/>
            <w:hideMark/>
          </w:tcPr>
          <w:p w14:paraId="125B54E3" w14:textId="77777777" w:rsidR="00F06E72" w:rsidRPr="00F06E72" w:rsidRDefault="00F06E72" w:rsidP="00F06E72">
            <w:pPr>
              <w:spacing w:line="240" w:lineRule="auto"/>
              <w:ind w:firstLine="0"/>
              <w:jc w:val="center"/>
              <w:rPr>
                <w:rFonts w:ascii="Times New Roman" w:hAnsi="Times New Roman"/>
                <w:sz w:val="20"/>
                <w:szCs w:val="20"/>
                <w:lang w:val="ru-RU" w:eastAsia="ru-RU" w:bidi="ar-SA"/>
              </w:rPr>
            </w:pPr>
            <w:r w:rsidRPr="00F06E72">
              <w:rPr>
                <w:rFonts w:ascii="Times New Roman" w:hAnsi="Times New Roman"/>
                <w:sz w:val="20"/>
                <w:szCs w:val="20"/>
                <w:lang w:val="ru-RU" w:eastAsia="ru-RU" w:bidi="ar-SA"/>
              </w:rPr>
              <w:t>Замена насосов на более эффективные</w:t>
            </w:r>
          </w:p>
        </w:tc>
        <w:tc>
          <w:tcPr>
            <w:tcW w:w="2500" w:type="pct"/>
            <w:tcBorders>
              <w:top w:val="nil"/>
              <w:left w:val="nil"/>
              <w:bottom w:val="single" w:sz="8" w:space="0" w:color="auto"/>
              <w:right w:val="single" w:sz="8" w:space="0" w:color="auto"/>
            </w:tcBorders>
            <w:shd w:val="clear" w:color="000000" w:fill="FFFFFF"/>
            <w:vAlign w:val="center"/>
            <w:hideMark/>
          </w:tcPr>
          <w:p w14:paraId="54D43AD1" w14:textId="77777777" w:rsidR="00F06E72" w:rsidRPr="00F06E72" w:rsidRDefault="00F06E72" w:rsidP="00F06E72">
            <w:pPr>
              <w:spacing w:line="240" w:lineRule="auto"/>
              <w:ind w:firstLine="0"/>
              <w:jc w:val="center"/>
              <w:rPr>
                <w:rFonts w:ascii="Times New Roman" w:hAnsi="Times New Roman"/>
                <w:sz w:val="20"/>
                <w:szCs w:val="20"/>
                <w:lang w:val="ru-RU" w:eastAsia="ru-RU" w:bidi="ar-SA"/>
              </w:rPr>
            </w:pPr>
            <w:r w:rsidRPr="00F06E72">
              <w:rPr>
                <w:rFonts w:ascii="Times New Roman" w:hAnsi="Times New Roman"/>
                <w:sz w:val="20"/>
                <w:szCs w:val="20"/>
                <w:lang w:val="ru-RU" w:eastAsia="ru-RU" w:bidi="ar-SA"/>
              </w:rPr>
              <w:t>1 – 2 %</w:t>
            </w:r>
          </w:p>
        </w:tc>
      </w:tr>
    </w:tbl>
    <w:p w14:paraId="186755BD" w14:textId="77777777" w:rsidR="00F06E72" w:rsidRPr="00F06E72" w:rsidRDefault="00F06E72" w:rsidP="00F06E72">
      <w:pPr>
        <w:ind w:firstLine="709"/>
        <w:rPr>
          <w:rFonts w:ascii="Times New Roman" w:eastAsia="Calibri" w:hAnsi="Times New Roman"/>
          <w:sz w:val="22"/>
          <w:lang w:val="ru-RU" w:bidi="ar-SA"/>
        </w:rPr>
      </w:pPr>
    </w:p>
    <w:p w14:paraId="4F50FC6A"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Задачи снижения энергопотребления насосного оборудования решаются, прежде всего, путем обеспечения согласованной работы насоса и системы. Проблема избыточного энергопотребления насосных систем, находящихся в эксплуатации, может быть успешно решена за счет модернизации, направленной на обеспечение этого требования.</w:t>
      </w:r>
    </w:p>
    <w:p w14:paraId="70F056A8"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В свою очередь, любые мероприятия по модернизации должны опираться на достоверные данные о работе насосного оборудования и характеристиках системы. В каждом случае необходимо рассматривать несколько вариантов, а в качестве инструмента по выбору оптимального варианта использовать метод оценки стоимости жизненного цикла насосного оборудования.</w:t>
      </w:r>
    </w:p>
    <w:p w14:paraId="4F39574D" w14:textId="77777777" w:rsidR="00F06E72" w:rsidRPr="00F06E72" w:rsidRDefault="00F06E72" w:rsidP="00F06E72">
      <w:pPr>
        <w:ind w:firstLine="709"/>
        <w:jc w:val="left"/>
        <w:rPr>
          <w:rFonts w:ascii="Times New Roman" w:eastAsia="Arial" w:hAnsi="Times New Roman"/>
          <w:noProof/>
          <w:sz w:val="22"/>
          <w:lang w:val="x-none" w:eastAsia="x-none" w:bidi="ru-RU"/>
        </w:rPr>
      </w:pPr>
      <w:r w:rsidRPr="00F06E72">
        <w:rPr>
          <w:rFonts w:ascii="Times New Roman" w:hAnsi="Times New Roman"/>
          <w:noProof/>
          <w:sz w:val="22"/>
          <w:lang w:val="x-none" w:eastAsia="ru-RU" w:bidi="ru-RU"/>
        </w:rPr>
        <w:t>Таблица 1.1.3.4.</w:t>
      </w:r>
      <w:r w:rsidRPr="00F06E72">
        <w:rPr>
          <w:rFonts w:ascii="Times New Roman" w:eastAsia="Arial" w:hAnsi="Times New Roman"/>
          <w:noProof/>
          <w:sz w:val="22"/>
          <w:lang w:val="ru-RU" w:eastAsia="x-none" w:bidi="ru-RU"/>
        </w:rPr>
        <w:t>3</w:t>
      </w:r>
      <w:r w:rsidRPr="00F06E72">
        <w:rPr>
          <w:rFonts w:ascii="Times New Roman" w:eastAsia="Arial" w:hAnsi="Times New Roman"/>
          <w:noProof/>
          <w:sz w:val="22"/>
          <w:lang w:val="x-none" w:eastAsia="x-none" w:bidi="ru-RU"/>
        </w:rPr>
        <w:t xml:space="preserve"> − Причины повышенного энергопотребления и меры по его снижению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4"/>
        <w:gridCol w:w="4248"/>
        <w:gridCol w:w="2043"/>
      </w:tblGrid>
      <w:tr w:rsidR="00F06E72" w:rsidRPr="00F06E72" w14:paraId="2E0686BC" w14:textId="77777777" w:rsidTr="00BC3033">
        <w:trPr>
          <w:trHeight w:val="20"/>
          <w:tblHeader/>
        </w:trPr>
        <w:tc>
          <w:tcPr>
            <w:tcW w:w="1634" w:type="pct"/>
            <w:shd w:val="clear" w:color="auto" w:fill="D9D9D9"/>
            <w:vAlign w:val="center"/>
            <w:hideMark/>
          </w:tcPr>
          <w:p w14:paraId="65D710F1" w14:textId="77777777" w:rsidR="00F06E72" w:rsidRPr="00F06E72" w:rsidRDefault="00F06E72" w:rsidP="00F06E72">
            <w:pPr>
              <w:spacing w:line="240" w:lineRule="auto"/>
              <w:ind w:firstLine="0"/>
              <w:jc w:val="center"/>
              <w:rPr>
                <w:rFonts w:ascii="Times New Roman" w:hAnsi="Times New Roman"/>
                <w:sz w:val="20"/>
                <w:szCs w:val="20"/>
                <w:lang w:val="ru-RU" w:eastAsia="ru-RU" w:bidi="ar-SA"/>
              </w:rPr>
            </w:pPr>
            <w:r w:rsidRPr="00F06E72">
              <w:rPr>
                <w:rFonts w:ascii="Times New Roman" w:hAnsi="Times New Roman"/>
                <w:sz w:val="20"/>
                <w:szCs w:val="20"/>
                <w:lang w:val="ru-RU" w:eastAsia="ru-RU" w:bidi="ar-SA"/>
              </w:rPr>
              <w:t>Причины высокого энергопотребления</w:t>
            </w:r>
          </w:p>
        </w:tc>
        <w:tc>
          <w:tcPr>
            <w:tcW w:w="2273" w:type="pct"/>
            <w:shd w:val="clear" w:color="auto" w:fill="D9D9D9"/>
            <w:vAlign w:val="center"/>
            <w:hideMark/>
          </w:tcPr>
          <w:p w14:paraId="06B1E3F1" w14:textId="77777777" w:rsidR="00F06E72" w:rsidRPr="00F06E72" w:rsidRDefault="00F06E72" w:rsidP="00F06E72">
            <w:pPr>
              <w:spacing w:line="240" w:lineRule="auto"/>
              <w:ind w:firstLine="0"/>
              <w:jc w:val="center"/>
              <w:rPr>
                <w:rFonts w:ascii="Times New Roman" w:hAnsi="Times New Roman"/>
                <w:sz w:val="20"/>
                <w:szCs w:val="20"/>
                <w:lang w:val="ru-RU" w:eastAsia="ru-RU" w:bidi="ar-SA"/>
              </w:rPr>
            </w:pPr>
            <w:r w:rsidRPr="00F06E72">
              <w:rPr>
                <w:rFonts w:ascii="Times New Roman" w:hAnsi="Times New Roman"/>
                <w:sz w:val="20"/>
                <w:szCs w:val="20"/>
                <w:lang w:val="ru-RU" w:eastAsia="ru-RU" w:bidi="ar-SA"/>
              </w:rPr>
              <w:t>Рекомендуемые мероприятия по снижению энергопотребления</w:t>
            </w:r>
          </w:p>
        </w:tc>
        <w:tc>
          <w:tcPr>
            <w:tcW w:w="1093" w:type="pct"/>
            <w:shd w:val="clear" w:color="auto" w:fill="D9D9D9"/>
            <w:vAlign w:val="center"/>
            <w:hideMark/>
          </w:tcPr>
          <w:p w14:paraId="718247B9" w14:textId="77777777" w:rsidR="00F06E72" w:rsidRPr="00F06E72" w:rsidRDefault="00F06E72" w:rsidP="00F06E72">
            <w:pPr>
              <w:spacing w:line="240" w:lineRule="auto"/>
              <w:ind w:firstLine="0"/>
              <w:jc w:val="center"/>
              <w:rPr>
                <w:rFonts w:ascii="Times New Roman" w:hAnsi="Times New Roman"/>
                <w:sz w:val="20"/>
                <w:szCs w:val="20"/>
                <w:lang w:val="ru-RU" w:eastAsia="ru-RU" w:bidi="ar-SA"/>
              </w:rPr>
            </w:pPr>
            <w:r w:rsidRPr="00F06E72">
              <w:rPr>
                <w:rFonts w:ascii="Times New Roman" w:hAnsi="Times New Roman"/>
                <w:sz w:val="20"/>
                <w:szCs w:val="20"/>
                <w:lang w:val="ru-RU" w:eastAsia="ru-RU" w:bidi="ar-SA"/>
              </w:rPr>
              <w:t>Ориентировочный срок окупаемости мероприятий</w:t>
            </w:r>
          </w:p>
        </w:tc>
      </w:tr>
      <w:tr w:rsidR="00F06E72" w:rsidRPr="00F06E72" w14:paraId="409F5C57" w14:textId="77777777" w:rsidTr="00BC3033">
        <w:trPr>
          <w:trHeight w:val="20"/>
          <w:tblHeader/>
        </w:trPr>
        <w:tc>
          <w:tcPr>
            <w:tcW w:w="1634" w:type="pct"/>
            <w:shd w:val="clear" w:color="auto" w:fill="D9D9D9"/>
            <w:vAlign w:val="center"/>
            <w:hideMark/>
          </w:tcPr>
          <w:p w14:paraId="4B6B9DF5" w14:textId="77777777" w:rsidR="00F06E72" w:rsidRPr="00F06E72" w:rsidRDefault="00F06E72" w:rsidP="00F06E72">
            <w:pPr>
              <w:spacing w:line="240" w:lineRule="auto"/>
              <w:ind w:firstLine="0"/>
              <w:jc w:val="center"/>
              <w:rPr>
                <w:rFonts w:ascii="Times New Roman" w:hAnsi="Times New Roman"/>
                <w:sz w:val="20"/>
                <w:szCs w:val="20"/>
                <w:lang w:val="ru-RU" w:eastAsia="ru-RU" w:bidi="ar-SA"/>
              </w:rPr>
            </w:pPr>
            <w:r w:rsidRPr="00F06E72">
              <w:rPr>
                <w:rFonts w:ascii="Times New Roman" w:hAnsi="Times New Roman"/>
                <w:sz w:val="20"/>
                <w:szCs w:val="20"/>
                <w:lang w:val="ru-RU" w:eastAsia="ru-RU" w:bidi="ar-SA"/>
              </w:rPr>
              <w:t>1</w:t>
            </w:r>
          </w:p>
        </w:tc>
        <w:tc>
          <w:tcPr>
            <w:tcW w:w="2273" w:type="pct"/>
            <w:shd w:val="clear" w:color="auto" w:fill="D9D9D9"/>
            <w:vAlign w:val="center"/>
            <w:hideMark/>
          </w:tcPr>
          <w:p w14:paraId="7A979AAA" w14:textId="77777777" w:rsidR="00F06E72" w:rsidRPr="00F06E72" w:rsidRDefault="00F06E72" w:rsidP="00F06E72">
            <w:pPr>
              <w:spacing w:line="240" w:lineRule="auto"/>
              <w:ind w:firstLine="0"/>
              <w:jc w:val="center"/>
              <w:rPr>
                <w:rFonts w:ascii="Times New Roman" w:hAnsi="Times New Roman"/>
                <w:sz w:val="20"/>
                <w:szCs w:val="20"/>
                <w:lang w:val="ru-RU" w:eastAsia="ru-RU" w:bidi="ar-SA"/>
              </w:rPr>
            </w:pPr>
            <w:r w:rsidRPr="00F06E72">
              <w:rPr>
                <w:rFonts w:ascii="Times New Roman" w:hAnsi="Times New Roman"/>
                <w:sz w:val="20"/>
                <w:szCs w:val="20"/>
                <w:lang w:val="ru-RU" w:eastAsia="ru-RU" w:bidi="ar-SA"/>
              </w:rPr>
              <w:t>2</w:t>
            </w:r>
          </w:p>
        </w:tc>
        <w:tc>
          <w:tcPr>
            <w:tcW w:w="1093" w:type="pct"/>
            <w:shd w:val="clear" w:color="auto" w:fill="D9D9D9"/>
            <w:vAlign w:val="center"/>
            <w:hideMark/>
          </w:tcPr>
          <w:p w14:paraId="251563B8" w14:textId="77777777" w:rsidR="00F06E72" w:rsidRPr="00F06E72" w:rsidRDefault="00F06E72" w:rsidP="00F06E72">
            <w:pPr>
              <w:spacing w:line="240" w:lineRule="auto"/>
              <w:ind w:firstLine="0"/>
              <w:jc w:val="center"/>
              <w:rPr>
                <w:rFonts w:ascii="Times New Roman" w:hAnsi="Times New Roman"/>
                <w:sz w:val="20"/>
                <w:szCs w:val="20"/>
                <w:lang w:val="ru-RU" w:eastAsia="ru-RU" w:bidi="ar-SA"/>
              </w:rPr>
            </w:pPr>
            <w:r w:rsidRPr="00F06E72">
              <w:rPr>
                <w:rFonts w:ascii="Times New Roman" w:hAnsi="Times New Roman"/>
                <w:sz w:val="20"/>
                <w:szCs w:val="20"/>
                <w:lang w:val="ru-RU" w:eastAsia="ru-RU" w:bidi="ar-SA"/>
              </w:rPr>
              <w:t>3</w:t>
            </w:r>
          </w:p>
        </w:tc>
      </w:tr>
      <w:tr w:rsidR="00F06E72" w:rsidRPr="003A729E" w14:paraId="2F5DA769" w14:textId="77777777" w:rsidTr="00BC3033">
        <w:trPr>
          <w:trHeight w:val="20"/>
        </w:trPr>
        <w:tc>
          <w:tcPr>
            <w:tcW w:w="1634" w:type="pct"/>
            <w:vMerge w:val="restart"/>
            <w:shd w:val="clear" w:color="000000" w:fill="FFFFFF"/>
            <w:vAlign w:val="center"/>
            <w:hideMark/>
          </w:tcPr>
          <w:p w14:paraId="3CA64EEC" w14:textId="77777777" w:rsidR="00F06E72" w:rsidRPr="00F06E72" w:rsidRDefault="00F06E72" w:rsidP="00F06E72">
            <w:pPr>
              <w:spacing w:line="240" w:lineRule="auto"/>
              <w:ind w:firstLine="0"/>
              <w:jc w:val="center"/>
              <w:rPr>
                <w:rFonts w:ascii="Times New Roman" w:hAnsi="Times New Roman"/>
                <w:sz w:val="20"/>
                <w:szCs w:val="20"/>
                <w:lang w:val="ru-RU" w:eastAsia="ru-RU" w:bidi="ar-SA"/>
              </w:rPr>
            </w:pPr>
            <w:r w:rsidRPr="00F06E72">
              <w:rPr>
                <w:rFonts w:ascii="Times New Roman" w:hAnsi="Times New Roman"/>
                <w:sz w:val="20"/>
                <w:szCs w:val="20"/>
                <w:lang w:val="ru-RU" w:eastAsia="ru-RU" w:bidi="ar-SA"/>
              </w:rPr>
              <w:t>Наличие в системах периодического действия насосов, работающих в постоянном режиме независимо от потребностей системы, технологического процесса и т.п.</w:t>
            </w:r>
          </w:p>
        </w:tc>
        <w:tc>
          <w:tcPr>
            <w:tcW w:w="2273" w:type="pct"/>
            <w:shd w:val="clear" w:color="000000" w:fill="FFFFFF"/>
            <w:vAlign w:val="center"/>
            <w:hideMark/>
          </w:tcPr>
          <w:p w14:paraId="532E7AFE" w14:textId="77777777" w:rsidR="00F06E72" w:rsidRPr="00F06E72" w:rsidRDefault="00F06E72" w:rsidP="00F06E72">
            <w:pPr>
              <w:spacing w:line="240" w:lineRule="auto"/>
              <w:ind w:firstLine="0"/>
              <w:jc w:val="center"/>
              <w:rPr>
                <w:rFonts w:ascii="Times New Roman" w:hAnsi="Times New Roman"/>
                <w:sz w:val="20"/>
                <w:szCs w:val="20"/>
                <w:lang w:val="ru-RU" w:eastAsia="ru-RU" w:bidi="ar-SA"/>
              </w:rPr>
            </w:pPr>
            <w:r w:rsidRPr="00F06E72">
              <w:rPr>
                <w:rFonts w:ascii="Times New Roman" w:hAnsi="Times New Roman"/>
                <w:sz w:val="20"/>
                <w:szCs w:val="20"/>
                <w:lang w:val="ru-RU" w:eastAsia="ru-RU" w:bidi="ar-SA"/>
              </w:rPr>
              <w:t>- Определение необходимости в постоянной работе насосов.</w:t>
            </w:r>
          </w:p>
        </w:tc>
        <w:tc>
          <w:tcPr>
            <w:tcW w:w="1093" w:type="pct"/>
            <w:vMerge w:val="restart"/>
            <w:shd w:val="clear" w:color="000000" w:fill="FFFFFF"/>
            <w:vAlign w:val="center"/>
            <w:hideMark/>
          </w:tcPr>
          <w:p w14:paraId="39313226" w14:textId="77777777" w:rsidR="00F06E72" w:rsidRPr="00F06E72" w:rsidRDefault="00F06E72" w:rsidP="00F06E72">
            <w:pPr>
              <w:spacing w:line="240" w:lineRule="auto"/>
              <w:ind w:firstLine="0"/>
              <w:jc w:val="center"/>
              <w:rPr>
                <w:rFonts w:ascii="Times New Roman" w:hAnsi="Times New Roman"/>
                <w:sz w:val="20"/>
                <w:szCs w:val="20"/>
                <w:lang w:val="ru-RU" w:eastAsia="ru-RU" w:bidi="ar-SA"/>
              </w:rPr>
            </w:pPr>
            <w:r w:rsidRPr="00F06E72">
              <w:rPr>
                <w:rFonts w:ascii="Times New Roman" w:hAnsi="Times New Roman"/>
                <w:sz w:val="20"/>
                <w:szCs w:val="20"/>
                <w:lang w:val="ru-RU" w:eastAsia="ru-RU" w:bidi="ar-SA"/>
              </w:rPr>
              <w:t>От нескольких дней до нескольких месяцев</w:t>
            </w:r>
          </w:p>
        </w:tc>
      </w:tr>
      <w:tr w:rsidR="00F06E72" w:rsidRPr="003A729E" w14:paraId="13AB254C" w14:textId="77777777" w:rsidTr="00BC3033">
        <w:trPr>
          <w:trHeight w:val="20"/>
        </w:trPr>
        <w:tc>
          <w:tcPr>
            <w:tcW w:w="1634" w:type="pct"/>
            <w:vMerge/>
            <w:vAlign w:val="center"/>
            <w:hideMark/>
          </w:tcPr>
          <w:p w14:paraId="36EC2530" w14:textId="77777777" w:rsidR="00F06E72" w:rsidRPr="00F06E72" w:rsidRDefault="00F06E72" w:rsidP="00F06E72">
            <w:pPr>
              <w:spacing w:line="240" w:lineRule="auto"/>
              <w:ind w:firstLine="0"/>
              <w:jc w:val="left"/>
              <w:rPr>
                <w:rFonts w:ascii="Times New Roman" w:hAnsi="Times New Roman"/>
                <w:sz w:val="20"/>
                <w:szCs w:val="20"/>
                <w:lang w:val="ru-RU" w:eastAsia="ru-RU" w:bidi="ar-SA"/>
              </w:rPr>
            </w:pPr>
          </w:p>
        </w:tc>
        <w:tc>
          <w:tcPr>
            <w:tcW w:w="2273" w:type="pct"/>
            <w:shd w:val="clear" w:color="000000" w:fill="FFFFFF"/>
            <w:vAlign w:val="center"/>
            <w:hideMark/>
          </w:tcPr>
          <w:p w14:paraId="1C5B6533" w14:textId="77777777" w:rsidR="00F06E72" w:rsidRPr="00F06E72" w:rsidRDefault="00F06E72" w:rsidP="00F06E72">
            <w:pPr>
              <w:spacing w:line="240" w:lineRule="auto"/>
              <w:ind w:firstLine="0"/>
              <w:jc w:val="center"/>
              <w:rPr>
                <w:rFonts w:ascii="Times New Roman" w:hAnsi="Times New Roman"/>
                <w:sz w:val="20"/>
                <w:szCs w:val="20"/>
                <w:lang w:val="ru-RU" w:eastAsia="ru-RU" w:bidi="ar-SA"/>
              </w:rPr>
            </w:pPr>
            <w:r w:rsidRPr="00F06E72">
              <w:rPr>
                <w:rFonts w:ascii="Times New Roman" w:hAnsi="Times New Roman"/>
                <w:sz w:val="20"/>
                <w:szCs w:val="20"/>
                <w:lang w:val="ru-RU" w:eastAsia="ru-RU" w:bidi="ar-SA"/>
              </w:rPr>
              <w:t>- Включение и выключение насоса в ручном или автоматическом режиме только в промежутки времени.</w:t>
            </w:r>
          </w:p>
        </w:tc>
        <w:tc>
          <w:tcPr>
            <w:tcW w:w="1093" w:type="pct"/>
            <w:vMerge/>
            <w:vAlign w:val="center"/>
            <w:hideMark/>
          </w:tcPr>
          <w:p w14:paraId="7946294B" w14:textId="77777777" w:rsidR="00F06E72" w:rsidRPr="00F06E72" w:rsidRDefault="00F06E72" w:rsidP="00F06E72">
            <w:pPr>
              <w:spacing w:line="240" w:lineRule="auto"/>
              <w:ind w:firstLine="0"/>
              <w:jc w:val="left"/>
              <w:rPr>
                <w:rFonts w:ascii="Times New Roman" w:hAnsi="Times New Roman"/>
                <w:sz w:val="20"/>
                <w:szCs w:val="20"/>
                <w:lang w:val="ru-RU" w:eastAsia="ru-RU" w:bidi="ar-SA"/>
              </w:rPr>
            </w:pPr>
          </w:p>
        </w:tc>
      </w:tr>
      <w:tr w:rsidR="00F06E72" w:rsidRPr="00F06E72" w14:paraId="58F3FBE2" w14:textId="77777777" w:rsidTr="00BC3033">
        <w:trPr>
          <w:trHeight w:val="20"/>
        </w:trPr>
        <w:tc>
          <w:tcPr>
            <w:tcW w:w="1634" w:type="pct"/>
            <w:vMerge w:val="restart"/>
            <w:shd w:val="clear" w:color="000000" w:fill="FFFFFF"/>
            <w:vAlign w:val="center"/>
            <w:hideMark/>
          </w:tcPr>
          <w:p w14:paraId="27C2A29D" w14:textId="77777777" w:rsidR="00F06E72" w:rsidRPr="00F06E72" w:rsidRDefault="00F06E72" w:rsidP="00F06E72">
            <w:pPr>
              <w:spacing w:line="240" w:lineRule="auto"/>
              <w:ind w:firstLine="0"/>
              <w:jc w:val="center"/>
              <w:rPr>
                <w:rFonts w:ascii="Times New Roman" w:hAnsi="Times New Roman"/>
                <w:sz w:val="20"/>
                <w:szCs w:val="20"/>
                <w:lang w:val="ru-RU" w:eastAsia="ru-RU" w:bidi="ar-SA"/>
              </w:rPr>
            </w:pPr>
            <w:r w:rsidRPr="00F06E72">
              <w:rPr>
                <w:rFonts w:ascii="Times New Roman" w:hAnsi="Times New Roman"/>
                <w:sz w:val="20"/>
                <w:szCs w:val="20"/>
                <w:lang w:val="ru-RU" w:eastAsia="ru-RU" w:bidi="ar-SA"/>
              </w:rPr>
              <w:t>Системы с меняющейся во времени величиной требуемого расхода</w:t>
            </w:r>
          </w:p>
        </w:tc>
        <w:tc>
          <w:tcPr>
            <w:tcW w:w="2273" w:type="pct"/>
            <w:shd w:val="clear" w:color="000000" w:fill="FFFFFF"/>
            <w:vAlign w:val="center"/>
            <w:hideMark/>
          </w:tcPr>
          <w:p w14:paraId="70E517E1" w14:textId="77777777" w:rsidR="00F06E72" w:rsidRPr="00F06E72" w:rsidRDefault="00F06E72" w:rsidP="00F06E72">
            <w:pPr>
              <w:spacing w:line="240" w:lineRule="auto"/>
              <w:ind w:firstLine="0"/>
              <w:jc w:val="center"/>
              <w:rPr>
                <w:rFonts w:ascii="Times New Roman" w:hAnsi="Times New Roman"/>
                <w:sz w:val="20"/>
                <w:szCs w:val="20"/>
                <w:lang w:val="ru-RU" w:eastAsia="ru-RU" w:bidi="ar-SA"/>
              </w:rPr>
            </w:pPr>
            <w:r w:rsidRPr="00F06E72">
              <w:rPr>
                <w:rFonts w:ascii="Times New Roman" w:hAnsi="Times New Roman"/>
                <w:sz w:val="20"/>
                <w:szCs w:val="20"/>
                <w:lang w:val="ru-RU" w:eastAsia="ru-RU" w:bidi="ar-SA"/>
              </w:rPr>
              <w:t>- Использование привода с регулируемой частотой вращения для систем с преимущественными потерями на трение</w:t>
            </w:r>
          </w:p>
        </w:tc>
        <w:tc>
          <w:tcPr>
            <w:tcW w:w="1093" w:type="pct"/>
            <w:vMerge w:val="restart"/>
            <w:shd w:val="clear" w:color="000000" w:fill="FFFFFF"/>
            <w:vAlign w:val="center"/>
            <w:hideMark/>
          </w:tcPr>
          <w:p w14:paraId="1FD21172" w14:textId="77777777" w:rsidR="00F06E72" w:rsidRPr="00F06E72" w:rsidRDefault="00F06E72" w:rsidP="00F06E72">
            <w:pPr>
              <w:spacing w:line="240" w:lineRule="auto"/>
              <w:ind w:firstLine="0"/>
              <w:jc w:val="center"/>
              <w:rPr>
                <w:rFonts w:ascii="Times New Roman" w:hAnsi="Times New Roman"/>
                <w:sz w:val="20"/>
                <w:szCs w:val="20"/>
                <w:lang w:val="ru-RU" w:eastAsia="ru-RU" w:bidi="ar-SA"/>
              </w:rPr>
            </w:pPr>
            <w:r w:rsidRPr="00F06E72">
              <w:rPr>
                <w:rFonts w:ascii="Times New Roman" w:hAnsi="Times New Roman"/>
                <w:sz w:val="20"/>
                <w:szCs w:val="20"/>
                <w:lang w:val="ru-RU" w:eastAsia="ru-RU" w:bidi="ar-SA"/>
              </w:rPr>
              <w:t>Месяцы, годы</w:t>
            </w:r>
          </w:p>
        </w:tc>
      </w:tr>
      <w:tr w:rsidR="00F06E72" w:rsidRPr="003A729E" w14:paraId="0832175D" w14:textId="77777777" w:rsidTr="00BC3033">
        <w:trPr>
          <w:trHeight w:val="20"/>
        </w:trPr>
        <w:tc>
          <w:tcPr>
            <w:tcW w:w="1634" w:type="pct"/>
            <w:vMerge/>
            <w:vAlign w:val="center"/>
            <w:hideMark/>
          </w:tcPr>
          <w:p w14:paraId="2312F328" w14:textId="77777777" w:rsidR="00F06E72" w:rsidRPr="00F06E72" w:rsidRDefault="00F06E72" w:rsidP="00F06E72">
            <w:pPr>
              <w:spacing w:line="240" w:lineRule="auto"/>
              <w:ind w:firstLine="0"/>
              <w:jc w:val="left"/>
              <w:rPr>
                <w:rFonts w:ascii="Times New Roman" w:hAnsi="Times New Roman"/>
                <w:sz w:val="20"/>
                <w:szCs w:val="20"/>
                <w:lang w:val="ru-RU" w:eastAsia="ru-RU" w:bidi="ar-SA"/>
              </w:rPr>
            </w:pPr>
          </w:p>
        </w:tc>
        <w:tc>
          <w:tcPr>
            <w:tcW w:w="2273" w:type="pct"/>
            <w:shd w:val="clear" w:color="000000" w:fill="FFFFFF"/>
            <w:vAlign w:val="center"/>
            <w:hideMark/>
          </w:tcPr>
          <w:p w14:paraId="29070825" w14:textId="77777777" w:rsidR="00F06E72" w:rsidRPr="00F06E72" w:rsidRDefault="00F06E72" w:rsidP="00F06E72">
            <w:pPr>
              <w:spacing w:line="240" w:lineRule="auto"/>
              <w:ind w:firstLine="0"/>
              <w:jc w:val="center"/>
              <w:rPr>
                <w:rFonts w:ascii="Times New Roman" w:hAnsi="Times New Roman"/>
                <w:sz w:val="20"/>
                <w:szCs w:val="20"/>
                <w:lang w:val="ru-RU" w:eastAsia="ru-RU" w:bidi="ar-SA"/>
              </w:rPr>
            </w:pPr>
            <w:r w:rsidRPr="00F06E72">
              <w:rPr>
                <w:rFonts w:ascii="Times New Roman" w:hAnsi="Times New Roman"/>
                <w:sz w:val="20"/>
                <w:szCs w:val="20"/>
                <w:lang w:val="ru-RU" w:eastAsia="ru-RU" w:bidi="ar-SA"/>
              </w:rPr>
              <w:t>- Применение насосных станций с двумя и более параллельно установленными насосами для систем с преимущественно статической составляющей характеристики.</w:t>
            </w:r>
          </w:p>
        </w:tc>
        <w:tc>
          <w:tcPr>
            <w:tcW w:w="1093" w:type="pct"/>
            <w:vMerge/>
            <w:vAlign w:val="center"/>
            <w:hideMark/>
          </w:tcPr>
          <w:p w14:paraId="0DD03947" w14:textId="77777777" w:rsidR="00F06E72" w:rsidRPr="00F06E72" w:rsidRDefault="00F06E72" w:rsidP="00F06E72">
            <w:pPr>
              <w:spacing w:line="240" w:lineRule="auto"/>
              <w:ind w:firstLine="0"/>
              <w:jc w:val="left"/>
              <w:rPr>
                <w:rFonts w:ascii="Times New Roman" w:hAnsi="Times New Roman"/>
                <w:sz w:val="20"/>
                <w:szCs w:val="20"/>
                <w:lang w:val="ru-RU" w:eastAsia="ru-RU" w:bidi="ar-SA"/>
              </w:rPr>
            </w:pPr>
          </w:p>
        </w:tc>
      </w:tr>
      <w:tr w:rsidR="00F06E72" w:rsidRPr="00F06E72" w14:paraId="6C3C98A4" w14:textId="77777777" w:rsidTr="00BC3033">
        <w:trPr>
          <w:trHeight w:val="20"/>
        </w:trPr>
        <w:tc>
          <w:tcPr>
            <w:tcW w:w="1634" w:type="pct"/>
            <w:vMerge w:val="restart"/>
            <w:shd w:val="clear" w:color="000000" w:fill="FFFFFF"/>
            <w:vAlign w:val="center"/>
            <w:hideMark/>
          </w:tcPr>
          <w:p w14:paraId="04B6F19A" w14:textId="77777777" w:rsidR="00F06E72" w:rsidRPr="00F06E72" w:rsidRDefault="00F06E72" w:rsidP="00F06E72">
            <w:pPr>
              <w:spacing w:line="240" w:lineRule="auto"/>
              <w:ind w:firstLine="0"/>
              <w:jc w:val="center"/>
              <w:rPr>
                <w:rFonts w:ascii="Times New Roman" w:hAnsi="Times New Roman"/>
                <w:sz w:val="20"/>
                <w:szCs w:val="20"/>
                <w:lang w:val="ru-RU" w:eastAsia="ru-RU" w:bidi="ar-SA"/>
              </w:rPr>
            </w:pPr>
            <w:proofErr w:type="spellStart"/>
            <w:r w:rsidRPr="00F06E72">
              <w:rPr>
                <w:rFonts w:ascii="Times New Roman" w:hAnsi="Times New Roman"/>
                <w:sz w:val="20"/>
                <w:szCs w:val="20"/>
                <w:lang w:val="ru-RU" w:eastAsia="ru-RU" w:bidi="ar-SA"/>
              </w:rPr>
              <w:t>Переразмеривание</w:t>
            </w:r>
            <w:proofErr w:type="spellEnd"/>
            <w:r w:rsidRPr="00F06E72">
              <w:rPr>
                <w:rFonts w:ascii="Times New Roman" w:hAnsi="Times New Roman"/>
                <w:sz w:val="20"/>
                <w:szCs w:val="20"/>
                <w:lang w:val="ru-RU" w:eastAsia="ru-RU" w:bidi="ar-SA"/>
              </w:rPr>
              <w:t xml:space="preserve"> насоса</w:t>
            </w:r>
          </w:p>
        </w:tc>
        <w:tc>
          <w:tcPr>
            <w:tcW w:w="2273" w:type="pct"/>
            <w:shd w:val="clear" w:color="000000" w:fill="FFFFFF"/>
            <w:vAlign w:val="center"/>
            <w:hideMark/>
          </w:tcPr>
          <w:p w14:paraId="795F57DD" w14:textId="77777777" w:rsidR="00F06E72" w:rsidRPr="00F06E72" w:rsidRDefault="00F06E72" w:rsidP="00F06E72">
            <w:pPr>
              <w:spacing w:line="240" w:lineRule="auto"/>
              <w:ind w:firstLine="0"/>
              <w:jc w:val="center"/>
              <w:rPr>
                <w:rFonts w:ascii="Times New Roman" w:hAnsi="Times New Roman"/>
                <w:sz w:val="20"/>
                <w:szCs w:val="20"/>
                <w:lang w:val="ru-RU" w:eastAsia="ru-RU" w:bidi="ar-SA"/>
              </w:rPr>
            </w:pPr>
            <w:r w:rsidRPr="00F06E72">
              <w:rPr>
                <w:rFonts w:ascii="Times New Roman" w:hAnsi="Times New Roman"/>
                <w:sz w:val="20"/>
                <w:szCs w:val="20"/>
                <w:lang w:val="ru-RU" w:eastAsia="ru-RU" w:bidi="ar-SA"/>
              </w:rPr>
              <w:t>- Подрезка рабочего колеса.</w:t>
            </w:r>
          </w:p>
        </w:tc>
        <w:tc>
          <w:tcPr>
            <w:tcW w:w="1093" w:type="pct"/>
            <w:vMerge w:val="restart"/>
            <w:shd w:val="clear" w:color="000000" w:fill="FFFFFF"/>
            <w:vAlign w:val="center"/>
            <w:hideMark/>
          </w:tcPr>
          <w:p w14:paraId="59BABEF5" w14:textId="77777777" w:rsidR="00F06E72" w:rsidRPr="00F06E72" w:rsidRDefault="00F06E72" w:rsidP="00F06E72">
            <w:pPr>
              <w:spacing w:line="240" w:lineRule="auto"/>
              <w:ind w:firstLine="0"/>
              <w:jc w:val="center"/>
              <w:rPr>
                <w:rFonts w:ascii="Times New Roman" w:hAnsi="Times New Roman"/>
                <w:sz w:val="20"/>
                <w:szCs w:val="20"/>
                <w:lang w:val="ru-RU" w:eastAsia="ru-RU" w:bidi="ar-SA"/>
              </w:rPr>
            </w:pPr>
            <w:r w:rsidRPr="00F06E72">
              <w:rPr>
                <w:rFonts w:ascii="Times New Roman" w:hAnsi="Times New Roman"/>
                <w:sz w:val="20"/>
                <w:szCs w:val="20"/>
                <w:lang w:val="ru-RU" w:eastAsia="ru-RU" w:bidi="ar-SA"/>
              </w:rPr>
              <w:t>Недели - годы</w:t>
            </w:r>
          </w:p>
        </w:tc>
      </w:tr>
      <w:tr w:rsidR="00F06E72" w:rsidRPr="00F06E72" w14:paraId="6120418C" w14:textId="77777777" w:rsidTr="00BC3033">
        <w:trPr>
          <w:trHeight w:val="20"/>
        </w:trPr>
        <w:tc>
          <w:tcPr>
            <w:tcW w:w="1634" w:type="pct"/>
            <w:vMerge/>
            <w:vAlign w:val="center"/>
            <w:hideMark/>
          </w:tcPr>
          <w:p w14:paraId="6BB8AB09" w14:textId="77777777" w:rsidR="00F06E72" w:rsidRPr="00F06E72" w:rsidRDefault="00F06E72" w:rsidP="00F06E72">
            <w:pPr>
              <w:spacing w:line="240" w:lineRule="auto"/>
              <w:ind w:firstLine="0"/>
              <w:jc w:val="left"/>
              <w:rPr>
                <w:rFonts w:ascii="Times New Roman" w:hAnsi="Times New Roman"/>
                <w:sz w:val="20"/>
                <w:szCs w:val="20"/>
                <w:lang w:val="ru-RU" w:eastAsia="ru-RU" w:bidi="ar-SA"/>
              </w:rPr>
            </w:pPr>
          </w:p>
        </w:tc>
        <w:tc>
          <w:tcPr>
            <w:tcW w:w="2273" w:type="pct"/>
            <w:shd w:val="clear" w:color="000000" w:fill="FFFFFF"/>
            <w:vAlign w:val="center"/>
            <w:hideMark/>
          </w:tcPr>
          <w:p w14:paraId="268661FF" w14:textId="77777777" w:rsidR="00F06E72" w:rsidRPr="00F06E72" w:rsidRDefault="00F06E72" w:rsidP="00F06E72">
            <w:pPr>
              <w:spacing w:line="240" w:lineRule="auto"/>
              <w:ind w:firstLine="0"/>
              <w:jc w:val="center"/>
              <w:rPr>
                <w:rFonts w:ascii="Times New Roman" w:hAnsi="Times New Roman"/>
                <w:sz w:val="20"/>
                <w:szCs w:val="20"/>
                <w:lang w:val="ru-RU" w:eastAsia="ru-RU" w:bidi="ar-SA"/>
              </w:rPr>
            </w:pPr>
            <w:r w:rsidRPr="00F06E72">
              <w:rPr>
                <w:rFonts w:ascii="Times New Roman" w:hAnsi="Times New Roman"/>
                <w:sz w:val="20"/>
                <w:szCs w:val="20"/>
                <w:lang w:val="ru-RU" w:eastAsia="ru-RU" w:bidi="ar-SA"/>
              </w:rPr>
              <w:t>- Замена рабочего колеса.</w:t>
            </w:r>
          </w:p>
        </w:tc>
        <w:tc>
          <w:tcPr>
            <w:tcW w:w="1093" w:type="pct"/>
            <w:vMerge/>
            <w:vAlign w:val="center"/>
            <w:hideMark/>
          </w:tcPr>
          <w:p w14:paraId="0C6A3281" w14:textId="77777777" w:rsidR="00F06E72" w:rsidRPr="00F06E72" w:rsidRDefault="00F06E72" w:rsidP="00F06E72">
            <w:pPr>
              <w:spacing w:line="240" w:lineRule="auto"/>
              <w:ind w:firstLine="0"/>
              <w:jc w:val="left"/>
              <w:rPr>
                <w:rFonts w:ascii="Times New Roman" w:hAnsi="Times New Roman"/>
                <w:sz w:val="20"/>
                <w:szCs w:val="20"/>
                <w:lang w:val="ru-RU" w:eastAsia="ru-RU" w:bidi="ar-SA"/>
              </w:rPr>
            </w:pPr>
          </w:p>
        </w:tc>
      </w:tr>
      <w:tr w:rsidR="00F06E72" w:rsidRPr="003A729E" w14:paraId="3FC930A2" w14:textId="77777777" w:rsidTr="00BC3033">
        <w:trPr>
          <w:trHeight w:val="20"/>
        </w:trPr>
        <w:tc>
          <w:tcPr>
            <w:tcW w:w="1634" w:type="pct"/>
            <w:vMerge/>
            <w:vAlign w:val="center"/>
            <w:hideMark/>
          </w:tcPr>
          <w:p w14:paraId="2D7F8B07" w14:textId="77777777" w:rsidR="00F06E72" w:rsidRPr="00F06E72" w:rsidRDefault="00F06E72" w:rsidP="00F06E72">
            <w:pPr>
              <w:spacing w:line="240" w:lineRule="auto"/>
              <w:ind w:firstLine="0"/>
              <w:jc w:val="left"/>
              <w:rPr>
                <w:rFonts w:ascii="Times New Roman" w:hAnsi="Times New Roman"/>
                <w:sz w:val="20"/>
                <w:szCs w:val="20"/>
                <w:lang w:val="ru-RU" w:eastAsia="ru-RU" w:bidi="ar-SA"/>
              </w:rPr>
            </w:pPr>
          </w:p>
        </w:tc>
        <w:tc>
          <w:tcPr>
            <w:tcW w:w="2273" w:type="pct"/>
            <w:shd w:val="clear" w:color="000000" w:fill="FFFFFF"/>
            <w:vAlign w:val="center"/>
            <w:hideMark/>
          </w:tcPr>
          <w:p w14:paraId="110545FD" w14:textId="77777777" w:rsidR="00F06E72" w:rsidRPr="00F06E72" w:rsidRDefault="00F06E72" w:rsidP="00F06E72">
            <w:pPr>
              <w:spacing w:line="240" w:lineRule="auto"/>
              <w:ind w:firstLine="0"/>
              <w:jc w:val="center"/>
              <w:rPr>
                <w:rFonts w:ascii="Times New Roman" w:hAnsi="Times New Roman"/>
                <w:sz w:val="20"/>
                <w:szCs w:val="20"/>
                <w:lang w:val="ru-RU" w:eastAsia="ru-RU" w:bidi="ar-SA"/>
              </w:rPr>
            </w:pPr>
            <w:r w:rsidRPr="00F06E72">
              <w:rPr>
                <w:rFonts w:ascii="Times New Roman" w:hAnsi="Times New Roman"/>
                <w:sz w:val="20"/>
                <w:szCs w:val="20"/>
                <w:lang w:val="ru-RU" w:eastAsia="ru-RU" w:bidi="ar-SA"/>
              </w:rPr>
              <w:t>- Применение электродвигателей с меньшей частотой вращения.</w:t>
            </w:r>
          </w:p>
        </w:tc>
        <w:tc>
          <w:tcPr>
            <w:tcW w:w="1093" w:type="pct"/>
            <w:vMerge/>
            <w:vAlign w:val="center"/>
            <w:hideMark/>
          </w:tcPr>
          <w:p w14:paraId="125AC877" w14:textId="77777777" w:rsidR="00F06E72" w:rsidRPr="00F06E72" w:rsidRDefault="00F06E72" w:rsidP="00F06E72">
            <w:pPr>
              <w:spacing w:line="240" w:lineRule="auto"/>
              <w:ind w:firstLine="0"/>
              <w:jc w:val="left"/>
              <w:rPr>
                <w:rFonts w:ascii="Times New Roman" w:hAnsi="Times New Roman"/>
                <w:sz w:val="20"/>
                <w:szCs w:val="20"/>
                <w:lang w:val="ru-RU" w:eastAsia="ru-RU" w:bidi="ar-SA"/>
              </w:rPr>
            </w:pPr>
          </w:p>
        </w:tc>
      </w:tr>
      <w:tr w:rsidR="00F06E72" w:rsidRPr="003A729E" w14:paraId="08AD0E1A" w14:textId="77777777" w:rsidTr="00BC3033">
        <w:trPr>
          <w:trHeight w:val="20"/>
        </w:trPr>
        <w:tc>
          <w:tcPr>
            <w:tcW w:w="1634" w:type="pct"/>
            <w:vMerge/>
            <w:vAlign w:val="center"/>
            <w:hideMark/>
          </w:tcPr>
          <w:p w14:paraId="245B818F" w14:textId="77777777" w:rsidR="00F06E72" w:rsidRPr="00F06E72" w:rsidRDefault="00F06E72" w:rsidP="00F06E72">
            <w:pPr>
              <w:spacing w:line="240" w:lineRule="auto"/>
              <w:ind w:firstLine="0"/>
              <w:jc w:val="left"/>
              <w:rPr>
                <w:rFonts w:ascii="Times New Roman" w:hAnsi="Times New Roman"/>
                <w:sz w:val="20"/>
                <w:szCs w:val="20"/>
                <w:lang w:val="ru-RU" w:eastAsia="ru-RU" w:bidi="ar-SA"/>
              </w:rPr>
            </w:pPr>
          </w:p>
        </w:tc>
        <w:tc>
          <w:tcPr>
            <w:tcW w:w="2273" w:type="pct"/>
            <w:shd w:val="clear" w:color="000000" w:fill="FFFFFF"/>
            <w:vAlign w:val="center"/>
            <w:hideMark/>
          </w:tcPr>
          <w:p w14:paraId="65860218" w14:textId="77777777" w:rsidR="00F06E72" w:rsidRPr="00F06E72" w:rsidRDefault="00F06E72" w:rsidP="00F06E72">
            <w:pPr>
              <w:spacing w:line="240" w:lineRule="auto"/>
              <w:ind w:firstLine="0"/>
              <w:jc w:val="center"/>
              <w:rPr>
                <w:rFonts w:ascii="Times New Roman" w:hAnsi="Times New Roman"/>
                <w:sz w:val="20"/>
                <w:szCs w:val="20"/>
                <w:lang w:val="ru-RU" w:eastAsia="ru-RU" w:bidi="ar-SA"/>
              </w:rPr>
            </w:pPr>
            <w:r w:rsidRPr="00F06E72">
              <w:rPr>
                <w:rFonts w:ascii="Times New Roman" w:hAnsi="Times New Roman"/>
                <w:sz w:val="20"/>
                <w:szCs w:val="20"/>
                <w:lang w:val="ru-RU" w:eastAsia="ru-RU" w:bidi="ar-SA"/>
              </w:rPr>
              <w:t>- Замена насоса на насос меньшего типоразмера.</w:t>
            </w:r>
          </w:p>
        </w:tc>
        <w:tc>
          <w:tcPr>
            <w:tcW w:w="1093" w:type="pct"/>
            <w:vMerge/>
            <w:vAlign w:val="center"/>
            <w:hideMark/>
          </w:tcPr>
          <w:p w14:paraId="610B46EE" w14:textId="77777777" w:rsidR="00F06E72" w:rsidRPr="00F06E72" w:rsidRDefault="00F06E72" w:rsidP="00F06E72">
            <w:pPr>
              <w:spacing w:line="240" w:lineRule="auto"/>
              <w:ind w:firstLine="0"/>
              <w:jc w:val="left"/>
              <w:rPr>
                <w:rFonts w:ascii="Times New Roman" w:hAnsi="Times New Roman"/>
                <w:sz w:val="20"/>
                <w:szCs w:val="20"/>
                <w:lang w:val="ru-RU" w:eastAsia="ru-RU" w:bidi="ar-SA"/>
              </w:rPr>
            </w:pPr>
          </w:p>
        </w:tc>
      </w:tr>
      <w:tr w:rsidR="00F06E72" w:rsidRPr="00F06E72" w14:paraId="0E3B3889" w14:textId="77777777" w:rsidTr="00BC3033">
        <w:trPr>
          <w:trHeight w:val="20"/>
        </w:trPr>
        <w:tc>
          <w:tcPr>
            <w:tcW w:w="1634" w:type="pct"/>
            <w:shd w:val="clear" w:color="000000" w:fill="FFFFFF"/>
            <w:vAlign w:val="center"/>
            <w:hideMark/>
          </w:tcPr>
          <w:p w14:paraId="7202B5A9" w14:textId="77777777" w:rsidR="00F06E72" w:rsidRPr="00F06E72" w:rsidRDefault="00F06E72" w:rsidP="00F06E72">
            <w:pPr>
              <w:spacing w:line="240" w:lineRule="auto"/>
              <w:ind w:firstLine="0"/>
              <w:jc w:val="center"/>
              <w:rPr>
                <w:rFonts w:ascii="Times New Roman" w:hAnsi="Times New Roman"/>
                <w:sz w:val="20"/>
                <w:szCs w:val="20"/>
                <w:lang w:val="ru-RU" w:eastAsia="ru-RU" w:bidi="ar-SA"/>
              </w:rPr>
            </w:pPr>
            <w:r w:rsidRPr="00F06E72">
              <w:rPr>
                <w:rFonts w:ascii="Times New Roman" w:hAnsi="Times New Roman"/>
                <w:sz w:val="20"/>
                <w:szCs w:val="20"/>
                <w:lang w:val="ru-RU" w:eastAsia="ru-RU" w:bidi="ar-SA"/>
              </w:rPr>
              <w:t>Износ основных элементов насоса</w:t>
            </w:r>
          </w:p>
        </w:tc>
        <w:tc>
          <w:tcPr>
            <w:tcW w:w="2273" w:type="pct"/>
            <w:shd w:val="clear" w:color="000000" w:fill="FFFFFF"/>
            <w:vAlign w:val="center"/>
            <w:hideMark/>
          </w:tcPr>
          <w:p w14:paraId="6D0019C4" w14:textId="77777777" w:rsidR="00F06E72" w:rsidRPr="00F06E72" w:rsidRDefault="00F06E72" w:rsidP="00F06E72">
            <w:pPr>
              <w:spacing w:line="240" w:lineRule="auto"/>
              <w:ind w:firstLine="0"/>
              <w:jc w:val="center"/>
              <w:rPr>
                <w:rFonts w:ascii="Times New Roman" w:hAnsi="Times New Roman"/>
                <w:sz w:val="20"/>
                <w:szCs w:val="20"/>
                <w:lang w:val="ru-RU" w:eastAsia="ru-RU" w:bidi="ar-SA"/>
              </w:rPr>
            </w:pPr>
            <w:r w:rsidRPr="00F06E72">
              <w:rPr>
                <w:rFonts w:ascii="Times New Roman" w:hAnsi="Times New Roman"/>
                <w:sz w:val="20"/>
                <w:szCs w:val="20"/>
                <w:lang w:val="ru-RU" w:eastAsia="ru-RU" w:bidi="ar-SA"/>
              </w:rPr>
              <w:t>- Ремонт и замена элементов насоса в случае снижения его рабочих параметров.</w:t>
            </w:r>
          </w:p>
        </w:tc>
        <w:tc>
          <w:tcPr>
            <w:tcW w:w="1093" w:type="pct"/>
            <w:shd w:val="clear" w:color="000000" w:fill="FFFFFF"/>
            <w:vAlign w:val="center"/>
            <w:hideMark/>
          </w:tcPr>
          <w:p w14:paraId="37E95A55" w14:textId="77777777" w:rsidR="00F06E72" w:rsidRPr="00F06E72" w:rsidRDefault="00F06E72" w:rsidP="00F06E72">
            <w:pPr>
              <w:spacing w:line="240" w:lineRule="auto"/>
              <w:ind w:firstLine="0"/>
              <w:jc w:val="center"/>
              <w:rPr>
                <w:rFonts w:ascii="Times New Roman" w:hAnsi="Times New Roman"/>
                <w:sz w:val="20"/>
                <w:szCs w:val="20"/>
                <w:lang w:val="ru-RU" w:eastAsia="ru-RU" w:bidi="ar-SA"/>
              </w:rPr>
            </w:pPr>
            <w:r w:rsidRPr="00F06E72">
              <w:rPr>
                <w:rFonts w:ascii="Times New Roman" w:hAnsi="Times New Roman"/>
                <w:sz w:val="20"/>
                <w:szCs w:val="20"/>
                <w:lang w:val="ru-RU" w:eastAsia="ru-RU" w:bidi="ar-SA"/>
              </w:rPr>
              <w:t>Недели</w:t>
            </w:r>
          </w:p>
        </w:tc>
      </w:tr>
      <w:tr w:rsidR="00F06E72" w:rsidRPr="00F06E72" w14:paraId="3446FD37" w14:textId="77777777" w:rsidTr="00BC3033">
        <w:trPr>
          <w:trHeight w:val="20"/>
        </w:trPr>
        <w:tc>
          <w:tcPr>
            <w:tcW w:w="1634" w:type="pct"/>
            <w:vMerge w:val="restart"/>
            <w:shd w:val="clear" w:color="000000" w:fill="FFFFFF"/>
            <w:vAlign w:val="center"/>
            <w:hideMark/>
          </w:tcPr>
          <w:p w14:paraId="10F4A874" w14:textId="77777777" w:rsidR="00F06E72" w:rsidRPr="00F06E72" w:rsidRDefault="00F06E72" w:rsidP="00F06E72">
            <w:pPr>
              <w:spacing w:line="240" w:lineRule="auto"/>
              <w:ind w:firstLine="0"/>
              <w:jc w:val="center"/>
              <w:rPr>
                <w:rFonts w:ascii="Times New Roman" w:hAnsi="Times New Roman"/>
                <w:sz w:val="20"/>
                <w:szCs w:val="20"/>
                <w:lang w:val="ru-RU" w:eastAsia="ru-RU" w:bidi="ar-SA"/>
              </w:rPr>
            </w:pPr>
            <w:r w:rsidRPr="00F06E72">
              <w:rPr>
                <w:rFonts w:ascii="Times New Roman" w:hAnsi="Times New Roman"/>
                <w:sz w:val="20"/>
                <w:szCs w:val="20"/>
                <w:lang w:val="ru-RU" w:eastAsia="ru-RU" w:bidi="ar-SA"/>
              </w:rPr>
              <w:t>Засорение и коррозия труб</w:t>
            </w:r>
          </w:p>
        </w:tc>
        <w:tc>
          <w:tcPr>
            <w:tcW w:w="2273" w:type="pct"/>
            <w:shd w:val="clear" w:color="000000" w:fill="FFFFFF"/>
            <w:vAlign w:val="center"/>
            <w:hideMark/>
          </w:tcPr>
          <w:p w14:paraId="14EF24F6" w14:textId="77777777" w:rsidR="00F06E72" w:rsidRPr="00F06E72" w:rsidRDefault="00F06E72" w:rsidP="00F06E72">
            <w:pPr>
              <w:spacing w:line="240" w:lineRule="auto"/>
              <w:ind w:firstLine="0"/>
              <w:jc w:val="center"/>
              <w:rPr>
                <w:rFonts w:ascii="Times New Roman" w:hAnsi="Times New Roman"/>
                <w:sz w:val="20"/>
                <w:szCs w:val="20"/>
                <w:lang w:val="ru-RU" w:eastAsia="ru-RU" w:bidi="ar-SA"/>
              </w:rPr>
            </w:pPr>
            <w:r w:rsidRPr="00F06E72">
              <w:rPr>
                <w:rFonts w:ascii="Times New Roman" w:hAnsi="Times New Roman"/>
                <w:sz w:val="20"/>
                <w:szCs w:val="20"/>
                <w:lang w:val="ru-RU" w:eastAsia="ru-RU" w:bidi="ar-SA"/>
              </w:rPr>
              <w:t>- Очистка труб</w:t>
            </w:r>
          </w:p>
        </w:tc>
        <w:tc>
          <w:tcPr>
            <w:tcW w:w="1093" w:type="pct"/>
            <w:vMerge w:val="restart"/>
            <w:shd w:val="clear" w:color="000000" w:fill="FFFFFF"/>
            <w:vAlign w:val="center"/>
            <w:hideMark/>
          </w:tcPr>
          <w:p w14:paraId="3569BB66" w14:textId="77777777" w:rsidR="00F06E72" w:rsidRPr="00F06E72" w:rsidRDefault="00F06E72" w:rsidP="00F06E72">
            <w:pPr>
              <w:spacing w:line="240" w:lineRule="auto"/>
              <w:ind w:firstLine="0"/>
              <w:jc w:val="center"/>
              <w:rPr>
                <w:rFonts w:ascii="Times New Roman" w:hAnsi="Times New Roman"/>
                <w:sz w:val="20"/>
                <w:szCs w:val="20"/>
                <w:lang w:val="ru-RU" w:eastAsia="ru-RU" w:bidi="ar-SA"/>
              </w:rPr>
            </w:pPr>
            <w:r w:rsidRPr="00F06E72">
              <w:rPr>
                <w:rFonts w:ascii="Times New Roman" w:hAnsi="Times New Roman"/>
                <w:sz w:val="20"/>
                <w:szCs w:val="20"/>
                <w:lang w:val="ru-RU" w:eastAsia="ru-RU" w:bidi="ar-SA"/>
              </w:rPr>
              <w:t>Недели, месяцы</w:t>
            </w:r>
          </w:p>
        </w:tc>
      </w:tr>
      <w:tr w:rsidR="00F06E72" w:rsidRPr="003A729E" w14:paraId="6844DBCF" w14:textId="77777777" w:rsidTr="00BC3033">
        <w:trPr>
          <w:trHeight w:val="20"/>
        </w:trPr>
        <w:tc>
          <w:tcPr>
            <w:tcW w:w="1634" w:type="pct"/>
            <w:vMerge/>
            <w:vAlign w:val="center"/>
            <w:hideMark/>
          </w:tcPr>
          <w:p w14:paraId="226CF38F" w14:textId="77777777" w:rsidR="00F06E72" w:rsidRPr="00F06E72" w:rsidRDefault="00F06E72" w:rsidP="00F06E72">
            <w:pPr>
              <w:spacing w:line="240" w:lineRule="auto"/>
              <w:ind w:firstLine="0"/>
              <w:jc w:val="left"/>
              <w:rPr>
                <w:rFonts w:ascii="Times New Roman" w:hAnsi="Times New Roman"/>
                <w:sz w:val="20"/>
                <w:szCs w:val="20"/>
                <w:lang w:val="ru-RU" w:eastAsia="ru-RU" w:bidi="ar-SA"/>
              </w:rPr>
            </w:pPr>
          </w:p>
        </w:tc>
        <w:tc>
          <w:tcPr>
            <w:tcW w:w="2273" w:type="pct"/>
            <w:shd w:val="clear" w:color="000000" w:fill="FFFFFF"/>
            <w:vAlign w:val="center"/>
            <w:hideMark/>
          </w:tcPr>
          <w:p w14:paraId="48C880DA" w14:textId="77777777" w:rsidR="00F06E72" w:rsidRPr="00F06E72" w:rsidRDefault="00F06E72" w:rsidP="00F06E72">
            <w:pPr>
              <w:spacing w:line="240" w:lineRule="auto"/>
              <w:ind w:firstLine="0"/>
              <w:jc w:val="center"/>
              <w:rPr>
                <w:rFonts w:ascii="Times New Roman" w:hAnsi="Times New Roman"/>
                <w:sz w:val="20"/>
                <w:szCs w:val="20"/>
                <w:lang w:val="ru-RU" w:eastAsia="ru-RU" w:bidi="ar-SA"/>
              </w:rPr>
            </w:pPr>
            <w:r w:rsidRPr="00F06E72">
              <w:rPr>
                <w:rFonts w:ascii="Times New Roman" w:hAnsi="Times New Roman"/>
                <w:sz w:val="20"/>
                <w:szCs w:val="20"/>
                <w:lang w:val="ru-RU" w:eastAsia="ru-RU" w:bidi="ar-SA"/>
              </w:rPr>
              <w:t>- Применение фильтров, сепараторов и подобной арматуры для предотвращения засорения.</w:t>
            </w:r>
          </w:p>
        </w:tc>
        <w:tc>
          <w:tcPr>
            <w:tcW w:w="1093" w:type="pct"/>
            <w:vMerge/>
            <w:vAlign w:val="center"/>
            <w:hideMark/>
          </w:tcPr>
          <w:p w14:paraId="4F04051C" w14:textId="77777777" w:rsidR="00F06E72" w:rsidRPr="00F06E72" w:rsidRDefault="00F06E72" w:rsidP="00F06E72">
            <w:pPr>
              <w:spacing w:line="240" w:lineRule="auto"/>
              <w:ind w:firstLine="0"/>
              <w:jc w:val="left"/>
              <w:rPr>
                <w:rFonts w:ascii="Times New Roman" w:hAnsi="Times New Roman"/>
                <w:sz w:val="20"/>
                <w:szCs w:val="20"/>
                <w:lang w:val="ru-RU" w:eastAsia="ru-RU" w:bidi="ar-SA"/>
              </w:rPr>
            </w:pPr>
          </w:p>
        </w:tc>
      </w:tr>
      <w:tr w:rsidR="00F06E72" w:rsidRPr="003A729E" w14:paraId="754B7D3D" w14:textId="77777777" w:rsidTr="00BC3033">
        <w:trPr>
          <w:trHeight w:val="20"/>
        </w:trPr>
        <w:tc>
          <w:tcPr>
            <w:tcW w:w="1634" w:type="pct"/>
            <w:vMerge/>
            <w:vAlign w:val="center"/>
            <w:hideMark/>
          </w:tcPr>
          <w:p w14:paraId="34B18FD5" w14:textId="77777777" w:rsidR="00F06E72" w:rsidRPr="00F06E72" w:rsidRDefault="00F06E72" w:rsidP="00F06E72">
            <w:pPr>
              <w:spacing w:line="240" w:lineRule="auto"/>
              <w:ind w:firstLine="0"/>
              <w:jc w:val="left"/>
              <w:rPr>
                <w:rFonts w:ascii="Times New Roman" w:hAnsi="Times New Roman"/>
                <w:sz w:val="20"/>
                <w:szCs w:val="20"/>
                <w:lang w:val="ru-RU" w:eastAsia="ru-RU" w:bidi="ar-SA"/>
              </w:rPr>
            </w:pPr>
          </w:p>
        </w:tc>
        <w:tc>
          <w:tcPr>
            <w:tcW w:w="2273" w:type="pct"/>
            <w:shd w:val="clear" w:color="000000" w:fill="FFFFFF"/>
            <w:vAlign w:val="center"/>
            <w:hideMark/>
          </w:tcPr>
          <w:p w14:paraId="1AE7ACFB" w14:textId="77777777" w:rsidR="00F06E72" w:rsidRPr="00F06E72" w:rsidRDefault="00F06E72" w:rsidP="00F06E72">
            <w:pPr>
              <w:spacing w:line="240" w:lineRule="auto"/>
              <w:ind w:firstLine="0"/>
              <w:jc w:val="center"/>
              <w:rPr>
                <w:rFonts w:ascii="Times New Roman" w:hAnsi="Times New Roman"/>
                <w:sz w:val="20"/>
                <w:szCs w:val="20"/>
                <w:lang w:val="ru-RU" w:eastAsia="ru-RU" w:bidi="ar-SA"/>
              </w:rPr>
            </w:pPr>
            <w:r w:rsidRPr="00F06E72">
              <w:rPr>
                <w:rFonts w:ascii="Times New Roman" w:hAnsi="Times New Roman"/>
                <w:sz w:val="20"/>
                <w:szCs w:val="20"/>
                <w:lang w:val="ru-RU" w:eastAsia="ru-RU" w:bidi="ar-SA"/>
              </w:rPr>
              <w:t>- Замена трубопроводов на трубы из современных полимерных материалов, трубы с защитным покрытием</w:t>
            </w:r>
          </w:p>
        </w:tc>
        <w:tc>
          <w:tcPr>
            <w:tcW w:w="1093" w:type="pct"/>
            <w:vMerge/>
            <w:vAlign w:val="center"/>
            <w:hideMark/>
          </w:tcPr>
          <w:p w14:paraId="44E3E16A" w14:textId="77777777" w:rsidR="00F06E72" w:rsidRPr="00F06E72" w:rsidRDefault="00F06E72" w:rsidP="00F06E72">
            <w:pPr>
              <w:spacing w:line="240" w:lineRule="auto"/>
              <w:ind w:firstLine="0"/>
              <w:jc w:val="left"/>
              <w:rPr>
                <w:rFonts w:ascii="Times New Roman" w:hAnsi="Times New Roman"/>
                <w:sz w:val="20"/>
                <w:szCs w:val="20"/>
                <w:lang w:val="ru-RU" w:eastAsia="ru-RU" w:bidi="ar-SA"/>
              </w:rPr>
            </w:pPr>
          </w:p>
        </w:tc>
      </w:tr>
      <w:tr w:rsidR="00F06E72" w:rsidRPr="00F06E72" w14:paraId="25A0A233" w14:textId="77777777" w:rsidTr="00BC3033">
        <w:trPr>
          <w:trHeight w:val="20"/>
        </w:trPr>
        <w:tc>
          <w:tcPr>
            <w:tcW w:w="1634" w:type="pct"/>
            <w:shd w:val="clear" w:color="000000" w:fill="FFFFFF"/>
            <w:vAlign w:val="center"/>
            <w:hideMark/>
          </w:tcPr>
          <w:p w14:paraId="6C109647" w14:textId="77777777" w:rsidR="00F06E72" w:rsidRPr="00F06E72" w:rsidRDefault="00F06E72" w:rsidP="00F06E72">
            <w:pPr>
              <w:spacing w:line="240" w:lineRule="auto"/>
              <w:ind w:firstLine="0"/>
              <w:jc w:val="center"/>
              <w:rPr>
                <w:rFonts w:ascii="Times New Roman" w:hAnsi="Times New Roman"/>
                <w:sz w:val="20"/>
                <w:szCs w:val="20"/>
                <w:lang w:val="ru-RU" w:eastAsia="ru-RU" w:bidi="ar-SA"/>
              </w:rPr>
            </w:pPr>
            <w:r w:rsidRPr="00F06E72">
              <w:rPr>
                <w:rFonts w:ascii="Times New Roman" w:hAnsi="Times New Roman"/>
                <w:sz w:val="20"/>
                <w:szCs w:val="20"/>
                <w:lang w:val="ru-RU" w:eastAsia="ru-RU" w:bidi="ar-SA"/>
              </w:rPr>
              <w:t>Большие затраты на ремонт (замена торцовых уплотнений, подшипников) </w:t>
            </w:r>
          </w:p>
        </w:tc>
        <w:tc>
          <w:tcPr>
            <w:tcW w:w="2273" w:type="pct"/>
            <w:shd w:val="clear" w:color="000000" w:fill="FFFFFF"/>
            <w:vAlign w:val="center"/>
            <w:hideMark/>
          </w:tcPr>
          <w:p w14:paraId="53620B37" w14:textId="77777777" w:rsidR="00F06E72" w:rsidRPr="00F06E72" w:rsidRDefault="00F06E72" w:rsidP="00F06E72">
            <w:pPr>
              <w:spacing w:line="240" w:lineRule="auto"/>
              <w:ind w:firstLine="0"/>
              <w:jc w:val="center"/>
              <w:rPr>
                <w:rFonts w:ascii="Times New Roman" w:hAnsi="Times New Roman"/>
                <w:sz w:val="20"/>
                <w:szCs w:val="20"/>
                <w:lang w:val="ru-RU" w:eastAsia="ru-RU" w:bidi="ar-SA"/>
              </w:rPr>
            </w:pPr>
            <w:r w:rsidRPr="00F06E72">
              <w:rPr>
                <w:rFonts w:ascii="Times New Roman" w:hAnsi="Times New Roman"/>
                <w:sz w:val="20"/>
                <w:szCs w:val="20"/>
                <w:lang w:val="ru-RU" w:eastAsia="ru-RU" w:bidi="ar-SA"/>
              </w:rPr>
              <w:t>- Подрезка рабочего колеса.</w:t>
            </w:r>
          </w:p>
        </w:tc>
        <w:tc>
          <w:tcPr>
            <w:tcW w:w="1093" w:type="pct"/>
            <w:vMerge w:val="restart"/>
            <w:shd w:val="clear" w:color="000000" w:fill="FFFFFF"/>
            <w:vAlign w:val="center"/>
            <w:hideMark/>
          </w:tcPr>
          <w:p w14:paraId="73552CB2" w14:textId="77777777" w:rsidR="00F06E72" w:rsidRPr="00F06E72" w:rsidRDefault="00F06E72" w:rsidP="00F06E72">
            <w:pPr>
              <w:spacing w:line="240" w:lineRule="auto"/>
              <w:ind w:firstLine="0"/>
              <w:jc w:val="center"/>
              <w:rPr>
                <w:rFonts w:ascii="Times New Roman" w:hAnsi="Times New Roman"/>
                <w:sz w:val="20"/>
                <w:szCs w:val="20"/>
                <w:lang w:val="ru-RU" w:eastAsia="ru-RU" w:bidi="ar-SA"/>
              </w:rPr>
            </w:pPr>
            <w:r w:rsidRPr="00F06E72">
              <w:rPr>
                <w:rFonts w:ascii="Times New Roman" w:hAnsi="Times New Roman"/>
                <w:sz w:val="20"/>
                <w:szCs w:val="20"/>
                <w:lang w:val="ru-RU" w:eastAsia="ru-RU" w:bidi="ar-SA"/>
              </w:rPr>
              <w:t>Недели-годы</w:t>
            </w:r>
          </w:p>
        </w:tc>
      </w:tr>
      <w:tr w:rsidR="00F06E72" w:rsidRPr="003A729E" w14:paraId="0FDD3E95" w14:textId="77777777" w:rsidTr="00BC3033">
        <w:trPr>
          <w:trHeight w:val="20"/>
        </w:trPr>
        <w:tc>
          <w:tcPr>
            <w:tcW w:w="1634" w:type="pct"/>
            <w:shd w:val="clear" w:color="000000" w:fill="FFFFFF"/>
            <w:vAlign w:val="center"/>
            <w:hideMark/>
          </w:tcPr>
          <w:p w14:paraId="1E7B49FC" w14:textId="77777777" w:rsidR="00F06E72" w:rsidRPr="00F06E72" w:rsidRDefault="00F06E72" w:rsidP="00F06E72">
            <w:pPr>
              <w:spacing w:line="240" w:lineRule="auto"/>
              <w:ind w:firstLine="0"/>
              <w:jc w:val="center"/>
              <w:rPr>
                <w:rFonts w:ascii="Times New Roman" w:hAnsi="Times New Roman"/>
                <w:sz w:val="20"/>
                <w:szCs w:val="20"/>
                <w:lang w:val="ru-RU" w:eastAsia="ru-RU" w:bidi="ar-SA"/>
              </w:rPr>
            </w:pPr>
            <w:r w:rsidRPr="00F06E72">
              <w:rPr>
                <w:rFonts w:ascii="Times New Roman" w:hAnsi="Times New Roman"/>
                <w:sz w:val="20"/>
                <w:szCs w:val="20"/>
                <w:lang w:val="ru-RU" w:eastAsia="ru-RU" w:bidi="ar-SA"/>
              </w:rPr>
              <w:t>- Работа насоса за пределами рабочей зоны, (</w:t>
            </w:r>
            <w:proofErr w:type="spellStart"/>
            <w:r w:rsidRPr="00F06E72">
              <w:rPr>
                <w:rFonts w:ascii="Times New Roman" w:hAnsi="Times New Roman"/>
                <w:sz w:val="20"/>
                <w:szCs w:val="20"/>
                <w:lang w:val="ru-RU" w:eastAsia="ru-RU" w:bidi="ar-SA"/>
              </w:rPr>
              <w:t>переразмеривание</w:t>
            </w:r>
            <w:proofErr w:type="spellEnd"/>
            <w:r w:rsidRPr="00F06E72">
              <w:rPr>
                <w:rFonts w:ascii="Times New Roman" w:hAnsi="Times New Roman"/>
                <w:sz w:val="20"/>
                <w:szCs w:val="20"/>
                <w:lang w:val="ru-RU" w:eastAsia="ru-RU" w:bidi="ar-SA"/>
              </w:rPr>
              <w:t xml:space="preserve"> насоса)</w:t>
            </w:r>
          </w:p>
        </w:tc>
        <w:tc>
          <w:tcPr>
            <w:tcW w:w="2273" w:type="pct"/>
            <w:shd w:val="clear" w:color="000000" w:fill="FFFFFF"/>
            <w:vAlign w:val="center"/>
            <w:hideMark/>
          </w:tcPr>
          <w:p w14:paraId="7AD1F8A6" w14:textId="77777777" w:rsidR="00F06E72" w:rsidRPr="00F06E72" w:rsidRDefault="00F06E72" w:rsidP="00F06E72">
            <w:pPr>
              <w:spacing w:line="240" w:lineRule="auto"/>
              <w:ind w:firstLine="0"/>
              <w:jc w:val="center"/>
              <w:rPr>
                <w:rFonts w:ascii="Times New Roman" w:hAnsi="Times New Roman"/>
                <w:sz w:val="20"/>
                <w:szCs w:val="20"/>
                <w:lang w:val="ru-RU" w:eastAsia="ru-RU" w:bidi="ar-SA"/>
              </w:rPr>
            </w:pPr>
            <w:r w:rsidRPr="00F06E72">
              <w:rPr>
                <w:rFonts w:ascii="Times New Roman" w:hAnsi="Times New Roman"/>
                <w:sz w:val="20"/>
                <w:szCs w:val="20"/>
                <w:lang w:val="ru-RU" w:eastAsia="ru-RU" w:bidi="ar-SA"/>
              </w:rPr>
              <w:t>- Применение электродвигателей с меньшей частотой вращения или редукторов в тех случаях, когда параметры насоса значительно превосходят потребности системы.</w:t>
            </w:r>
          </w:p>
        </w:tc>
        <w:tc>
          <w:tcPr>
            <w:tcW w:w="1093" w:type="pct"/>
            <w:vMerge/>
            <w:vAlign w:val="center"/>
            <w:hideMark/>
          </w:tcPr>
          <w:p w14:paraId="643CE9AB" w14:textId="77777777" w:rsidR="00F06E72" w:rsidRPr="00F06E72" w:rsidRDefault="00F06E72" w:rsidP="00F06E72">
            <w:pPr>
              <w:spacing w:line="240" w:lineRule="auto"/>
              <w:ind w:firstLine="0"/>
              <w:jc w:val="left"/>
              <w:rPr>
                <w:rFonts w:ascii="Times New Roman" w:hAnsi="Times New Roman"/>
                <w:sz w:val="20"/>
                <w:szCs w:val="20"/>
                <w:lang w:val="ru-RU" w:eastAsia="ru-RU" w:bidi="ar-SA"/>
              </w:rPr>
            </w:pPr>
          </w:p>
        </w:tc>
      </w:tr>
      <w:tr w:rsidR="00F06E72" w:rsidRPr="003A729E" w14:paraId="62329540" w14:textId="77777777" w:rsidTr="00BC3033">
        <w:trPr>
          <w:trHeight w:val="20"/>
        </w:trPr>
        <w:tc>
          <w:tcPr>
            <w:tcW w:w="1634" w:type="pct"/>
            <w:shd w:val="clear" w:color="000000" w:fill="FFFFFF"/>
            <w:hideMark/>
          </w:tcPr>
          <w:p w14:paraId="35B69E77" w14:textId="77777777" w:rsidR="00F06E72" w:rsidRPr="00F06E72" w:rsidRDefault="00F06E72" w:rsidP="00F06E72">
            <w:pPr>
              <w:spacing w:line="240" w:lineRule="auto"/>
              <w:ind w:firstLine="0"/>
              <w:jc w:val="left"/>
              <w:rPr>
                <w:rFonts w:ascii="Times New Roman" w:hAnsi="Times New Roman"/>
                <w:sz w:val="22"/>
                <w:lang w:val="ru-RU" w:eastAsia="ru-RU" w:bidi="ar-SA"/>
              </w:rPr>
            </w:pPr>
            <w:r w:rsidRPr="00F06E72">
              <w:rPr>
                <w:rFonts w:ascii="Times New Roman" w:hAnsi="Times New Roman"/>
                <w:sz w:val="22"/>
                <w:lang w:val="ru-RU" w:eastAsia="ru-RU" w:bidi="ar-SA"/>
              </w:rPr>
              <w:lastRenderedPageBreak/>
              <w:t> </w:t>
            </w:r>
          </w:p>
        </w:tc>
        <w:tc>
          <w:tcPr>
            <w:tcW w:w="2273" w:type="pct"/>
            <w:shd w:val="clear" w:color="000000" w:fill="FFFFFF"/>
            <w:vAlign w:val="center"/>
            <w:hideMark/>
          </w:tcPr>
          <w:p w14:paraId="39EA07E2" w14:textId="77777777" w:rsidR="00F06E72" w:rsidRPr="00F06E72" w:rsidRDefault="00F06E72" w:rsidP="00F06E72">
            <w:pPr>
              <w:spacing w:line="240" w:lineRule="auto"/>
              <w:ind w:firstLine="0"/>
              <w:jc w:val="center"/>
              <w:rPr>
                <w:rFonts w:ascii="Times New Roman" w:hAnsi="Times New Roman"/>
                <w:sz w:val="20"/>
                <w:szCs w:val="20"/>
                <w:lang w:val="ru-RU" w:eastAsia="ru-RU" w:bidi="ar-SA"/>
              </w:rPr>
            </w:pPr>
            <w:r w:rsidRPr="00F06E72">
              <w:rPr>
                <w:rFonts w:ascii="Times New Roman" w:hAnsi="Times New Roman"/>
                <w:sz w:val="20"/>
                <w:szCs w:val="20"/>
                <w:lang w:val="ru-RU" w:eastAsia="ru-RU" w:bidi="ar-SA"/>
              </w:rPr>
              <w:t>- Замена насоса на насос меньшего типоразмера.</w:t>
            </w:r>
          </w:p>
        </w:tc>
        <w:tc>
          <w:tcPr>
            <w:tcW w:w="1093" w:type="pct"/>
            <w:vMerge/>
            <w:vAlign w:val="center"/>
            <w:hideMark/>
          </w:tcPr>
          <w:p w14:paraId="623D3BF8" w14:textId="77777777" w:rsidR="00F06E72" w:rsidRPr="00F06E72" w:rsidRDefault="00F06E72" w:rsidP="00F06E72">
            <w:pPr>
              <w:spacing w:line="240" w:lineRule="auto"/>
              <w:ind w:firstLine="0"/>
              <w:jc w:val="left"/>
              <w:rPr>
                <w:rFonts w:ascii="Times New Roman" w:hAnsi="Times New Roman"/>
                <w:sz w:val="20"/>
                <w:szCs w:val="20"/>
                <w:lang w:val="ru-RU" w:eastAsia="ru-RU" w:bidi="ar-SA"/>
              </w:rPr>
            </w:pPr>
          </w:p>
        </w:tc>
      </w:tr>
      <w:tr w:rsidR="00F06E72" w:rsidRPr="00F06E72" w14:paraId="30E39BD2" w14:textId="77777777" w:rsidTr="00BC3033">
        <w:trPr>
          <w:trHeight w:val="20"/>
        </w:trPr>
        <w:tc>
          <w:tcPr>
            <w:tcW w:w="1634" w:type="pct"/>
            <w:shd w:val="clear" w:color="000000" w:fill="FFFFFF"/>
            <w:vAlign w:val="center"/>
            <w:hideMark/>
          </w:tcPr>
          <w:p w14:paraId="49949144" w14:textId="77777777" w:rsidR="00F06E72" w:rsidRPr="00F06E72" w:rsidRDefault="00F06E72" w:rsidP="00F06E72">
            <w:pPr>
              <w:spacing w:line="240" w:lineRule="auto"/>
              <w:ind w:firstLine="0"/>
              <w:jc w:val="center"/>
              <w:rPr>
                <w:rFonts w:ascii="Times New Roman" w:hAnsi="Times New Roman"/>
                <w:sz w:val="20"/>
                <w:szCs w:val="20"/>
                <w:lang w:val="ru-RU" w:eastAsia="ru-RU" w:bidi="ar-SA"/>
              </w:rPr>
            </w:pPr>
            <w:r w:rsidRPr="00F06E72">
              <w:rPr>
                <w:rFonts w:ascii="Times New Roman" w:hAnsi="Times New Roman"/>
                <w:sz w:val="20"/>
                <w:szCs w:val="20"/>
                <w:lang w:val="ru-RU" w:eastAsia="ru-RU" w:bidi="ar-SA"/>
              </w:rPr>
              <w:t>Работа нескольких насосов, установленных параллельно в постоянном режиме</w:t>
            </w:r>
          </w:p>
        </w:tc>
        <w:tc>
          <w:tcPr>
            <w:tcW w:w="2273" w:type="pct"/>
            <w:shd w:val="clear" w:color="000000" w:fill="FFFFFF"/>
            <w:vAlign w:val="center"/>
            <w:hideMark/>
          </w:tcPr>
          <w:p w14:paraId="6395AF73" w14:textId="77777777" w:rsidR="00F06E72" w:rsidRPr="00F06E72" w:rsidRDefault="00F06E72" w:rsidP="00F06E72">
            <w:pPr>
              <w:spacing w:line="240" w:lineRule="auto"/>
              <w:ind w:firstLine="0"/>
              <w:jc w:val="center"/>
              <w:rPr>
                <w:rFonts w:ascii="Times New Roman" w:hAnsi="Times New Roman"/>
                <w:sz w:val="20"/>
                <w:szCs w:val="20"/>
                <w:lang w:val="ru-RU" w:eastAsia="ru-RU" w:bidi="ar-SA"/>
              </w:rPr>
            </w:pPr>
            <w:r w:rsidRPr="00F06E72">
              <w:rPr>
                <w:rFonts w:ascii="Times New Roman" w:hAnsi="Times New Roman"/>
                <w:sz w:val="20"/>
                <w:szCs w:val="20"/>
                <w:lang w:val="ru-RU" w:eastAsia="ru-RU" w:bidi="ar-SA"/>
              </w:rPr>
              <w:t>- Установка системы управления или наладка существующей</w:t>
            </w:r>
          </w:p>
        </w:tc>
        <w:tc>
          <w:tcPr>
            <w:tcW w:w="1093" w:type="pct"/>
            <w:shd w:val="clear" w:color="000000" w:fill="FFFFFF"/>
            <w:vAlign w:val="center"/>
            <w:hideMark/>
          </w:tcPr>
          <w:p w14:paraId="0078AF24" w14:textId="77777777" w:rsidR="00F06E72" w:rsidRPr="00F06E72" w:rsidRDefault="00F06E72" w:rsidP="00F06E72">
            <w:pPr>
              <w:spacing w:line="240" w:lineRule="auto"/>
              <w:ind w:firstLine="0"/>
              <w:jc w:val="center"/>
              <w:rPr>
                <w:rFonts w:ascii="Times New Roman" w:hAnsi="Times New Roman"/>
                <w:sz w:val="20"/>
                <w:szCs w:val="20"/>
                <w:lang w:val="ru-RU" w:eastAsia="ru-RU" w:bidi="ar-SA"/>
              </w:rPr>
            </w:pPr>
            <w:r w:rsidRPr="00F06E72">
              <w:rPr>
                <w:rFonts w:ascii="Times New Roman" w:hAnsi="Times New Roman"/>
                <w:sz w:val="20"/>
                <w:szCs w:val="20"/>
                <w:lang w:val="ru-RU" w:eastAsia="ru-RU" w:bidi="ar-SA"/>
              </w:rPr>
              <w:t>Недели</w:t>
            </w:r>
          </w:p>
        </w:tc>
      </w:tr>
    </w:tbl>
    <w:p w14:paraId="26DD936B" w14:textId="77777777" w:rsidR="00F06E72" w:rsidRPr="00F06E72" w:rsidRDefault="00F06E72" w:rsidP="00F06E72">
      <w:pPr>
        <w:spacing w:before="200" w:after="200" w:line="240" w:lineRule="auto"/>
        <w:ind w:firstLine="0"/>
        <w:jc w:val="center"/>
        <w:outlineLvl w:val="1"/>
        <w:rPr>
          <w:rFonts w:ascii="Times New Roman" w:hAnsi="Times New Roman"/>
          <w:b/>
          <w:sz w:val="22"/>
          <w:szCs w:val="24"/>
          <w:lang w:val="x-none" w:bidi="ar-SA"/>
        </w:rPr>
      </w:pPr>
      <w:bookmarkStart w:id="80" w:name="_Toc62733045"/>
      <w:r w:rsidRPr="00F06E72">
        <w:rPr>
          <w:rFonts w:ascii="Times New Roman" w:hAnsi="Times New Roman"/>
          <w:b/>
          <w:sz w:val="22"/>
          <w:szCs w:val="24"/>
          <w:lang w:val="x-none" w:bidi="ar-SA"/>
        </w:rPr>
        <w:t>1.1.3.5 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bookmarkEnd w:id="80"/>
    </w:p>
    <w:p w14:paraId="1D6D43D5" w14:textId="77777777" w:rsidR="00F06E72" w:rsidRPr="00F06E72" w:rsidRDefault="00F06E72" w:rsidP="00F06E72">
      <w:pPr>
        <w:ind w:firstLine="709"/>
        <w:rPr>
          <w:rFonts w:ascii="Times New Roman" w:hAnsi="Times New Roman"/>
          <w:sz w:val="22"/>
          <w:lang w:val="ru-RU" w:eastAsia="ru-RU" w:bidi="ar-SA"/>
        </w:rPr>
      </w:pPr>
      <w:r w:rsidRPr="00F06E72">
        <w:rPr>
          <w:rFonts w:ascii="Times New Roman" w:hAnsi="Times New Roman"/>
          <w:sz w:val="22"/>
          <w:lang w:val="ru-RU" w:eastAsia="ru-RU" w:bidi="ar-SA"/>
        </w:rPr>
        <w:t>Снабжение абонентов городского поселения «Шерловогорское» холодной питьевой водой осуществляется через централизованную систему сетей водоснабжения. Данные сети на территории населенных пунктов в соответствии с требованиями СП 31.13330.2021 являются частично кольцевыми.</w:t>
      </w:r>
    </w:p>
    <w:p w14:paraId="03CFF6F2" w14:textId="77777777" w:rsidR="00F06E72" w:rsidRPr="00F06E72" w:rsidRDefault="00F06E72" w:rsidP="00F06E72">
      <w:pPr>
        <w:ind w:firstLine="709"/>
        <w:rPr>
          <w:rFonts w:ascii="Times New Roman" w:hAnsi="Times New Roman"/>
          <w:sz w:val="22"/>
          <w:lang w:val="ru-RU" w:eastAsia="ru-RU" w:bidi="ar-SA"/>
        </w:rPr>
      </w:pPr>
      <w:r w:rsidRPr="00F06E72">
        <w:rPr>
          <w:rFonts w:ascii="Times New Roman" w:hAnsi="Times New Roman"/>
          <w:sz w:val="22"/>
          <w:lang w:val="ru-RU" w:eastAsia="ru-RU" w:bidi="ar-SA"/>
        </w:rPr>
        <w:t xml:space="preserve">В </w:t>
      </w:r>
      <w:proofErr w:type="spellStart"/>
      <w:r w:rsidRPr="00F06E72">
        <w:rPr>
          <w:rFonts w:ascii="Times New Roman" w:hAnsi="Times New Roman"/>
          <w:sz w:val="22"/>
          <w:lang w:val="ru-RU" w:eastAsia="ru-RU" w:bidi="ar-SA"/>
        </w:rPr>
        <w:t>Шерловогорском</w:t>
      </w:r>
      <w:proofErr w:type="spellEnd"/>
      <w:r w:rsidRPr="00F06E72">
        <w:rPr>
          <w:rFonts w:ascii="Times New Roman" w:hAnsi="Times New Roman"/>
          <w:sz w:val="22"/>
          <w:lang w:val="ru-RU" w:eastAsia="ru-RU" w:bidi="ar-SA"/>
        </w:rPr>
        <w:t xml:space="preserve"> ГП протяженность водопроводных сетей составляет 45,2 км. Водопроводные сети проложены стальных и, частично, ПНД трубопроводов диаметром от 25 до 400 мм. Уровень физического износа сетей составляет более 80 %. Услуга водоснабжения предоставляется 4622 абонентам.</w:t>
      </w:r>
    </w:p>
    <w:p w14:paraId="5C41525B" w14:textId="77777777" w:rsidR="00F06E72" w:rsidRPr="00F06E72" w:rsidRDefault="00F06E72" w:rsidP="00F06E72">
      <w:pPr>
        <w:ind w:firstLine="709"/>
        <w:rPr>
          <w:rFonts w:ascii="Times New Roman" w:hAnsi="Times New Roman"/>
          <w:sz w:val="22"/>
          <w:lang w:val="ru-RU" w:eastAsia="ru-RU" w:bidi="ar-SA"/>
        </w:rPr>
      </w:pPr>
      <w:r w:rsidRPr="00F06E72">
        <w:rPr>
          <w:rFonts w:ascii="Times New Roman" w:hAnsi="Times New Roman"/>
          <w:sz w:val="22"/>
          <w:lang w:val="ru-RU" w:eastAsia="ru-RU" w:bidi="ar-SA"/>
        </w:rPr>
        <w:t xml:space="preserve">В настоящее время состояние систем водоснабжения и водоотведения </w:t>
      </w:r>
      <w:proofErr w:type="spellStart"/>
      <w:r w:rsidRPr="00F06E72">
        <w:rPr>
          <w:rFonts w:ascii="Times New Roman" w:hAnsi="Times New Roman"/>
          <w:sz w:val="22"/>
          <w:lang w:val="ru-RU" w:eastAsia="ru-RU" w:bidi="ar-SA"/>
        </w:rPr>
        <w:t>Шерловогорского</w:t>
      </w:r>
      <w:proofErr w:type="spellEnd"/>
      <w:r w:rsidRPr="00F06E72">
        <w:rPr>
          <w:rFonts w:ascii="Times New Roman" w:hAnsi="Times New Roman"/>
          <w:sz w:val="22"/>
          <w:lang w:val="ru-RU" w:eastAsia="ru-RU" w:bidi="ar-SA"/>
        </w:rPr>
        <w:t xml:space="preserve"> ГП характеризуется:</w:t>
      </w:r>
    </w:p>
    <w:p w14:paraId="5101443D"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старением основных производственных фондов. Износ сетей составляет более 80%;</w:t>
      </w:r>
    </w:p>
    <w:p w14:paraId="38A3ABC8"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увеличением числа аварий и повреждений:</w:t>
      </w:r>
    </w:p>
    <w:p w14:paraId="7A01E667" w14:textId="77777777" w:rsidR="00F06E72" w:rsidRPr="00F06E72" w:rsidRDefault="00F06E72" w:rsidP="00F06E72">
      <w:pPr>
        <w:ind w:firstLine="709"/>
        <w:rPr>
          <w:rFonts w:ascii="Times New Roman" w:hAnsi="Times New Roman"/>
          <w:sz w:val="22"/>
          <w:lang w:val="ru-RU" w:eastAsia="ru-RU" w:bidi="ar-SA"/>
        </w:rPr>
      </w:pPr>
      <w:r w:rsidRPr="00F06E72">
        <w:rPr>
          <w:rFonts w:ascii="Times New Roman" w:hAnsi="Times New Roman"/>
          <w:sz w:val="22"/>
          <w:lang w:val="ru-RU" w:eastAsia="ru-RU" w:bidi="ar-SA"/>
        </w:rPr>
        <w:t>Практически все сети отслужили свой нормативный срок и требуют замены. Результатом высокого износа являются потери и перерывы в водоснабжении потребителей.</w:t>
      </w:r>
    </w:p>
    <w:p w14:paraId="35F0F9F3" w14:textId="77777777" w:rsidR="00F06E72" w:rsidRPr="00F06E72" w:rsidRDefault="00F06E72" w:rsidP="00F06E72">
      <w:pPr>
        <w:ind w:firstLine="709"/>
        <w:rPr>
          <w:rFonts w:ascii="Times New Roman" w:hAnsi="Times New Roman"/>
          <w:sz w:val="22"/>
          <w:lang w:val="ru-RU" w:eastAsia="ru-RU" w:bidi="ar-SA"/>
        </w:rPr>
      </w:pPr>
      <w:r w:rsidRPr="00F06E72">
        <w:rPr>
          <w:rFonts w:ascii="Times New Roman" w:hAnsi="Times New Roman"/>
          <w:sz w:val="22"/>
          <w:lang w:val="ru-RU" w:eastAsia="ru-RU" w:bidi="ar-SA"/>
        </w:rPr>
        <w:t>Водопроводная сеть городского поселения «Шерловогорское», являясь структурно сложной и территориально рассредоточенной системой, в процессе эксплуатации находится под воздействием многих неблагоприятных (дестабилизирующих надежность трубопроводов и оборудования) факторов, подавляющее большинство которых носит случайный, практически не контролируемый характер. Поэтому точно предсказать, а тем более исключить их отрицательное влияние невозможно.</w:t>
      </w:r>
    </w:p>
    <w:p w14:paraId="78B1B4EB" w14:textId="77777777" w:rsidR="00F06E72" w:rsidRPr="00F06E72" w:rsidRDefault="00F06E72" w:rsidP="00F06E72">
      <w:pPr>
        <w:ind w:firstLine="709"/>
        <w:rPr>
          <w:rFonts w:ascii="Times New Roman" w:hAnsi="Times New Roman"/>
          <w:sz w:val="22"/>
          <w:lang w:val="ru-RU" w:eastAsia="ru-RU" w:bidi="ar-SA"/>
        </w:rPr>
      </w:pPr>
      <w:r w:rsidRPr="00F06E72">
        <w:rPr>
          <w:rFonts w:ascii="Times New Roman" w:hAnsi="Times New Roman"/>
          <w:sz w:val="22"/>
          <w:lang w:val="ru-RU" w:eastAsia="ru-RU" w:bidi="ar-SA"/>
        </w:rPr>
        <w:t xml:space="preserve">Санитарно-техническое состояние водопроводных сетей неудовлетворительное, трубы изношены и коррозированы, что влечет за собой аварии на системах водоснабжения. На протяжении всего срока эксплуатации капитальный ремонт сетей не производился, производился лишь частичный ремонт с </w:t>
      </w:r>
      <w:proofErr w:type="spellStart"/>
      <w:r w:rsidRPr="00F06E72">
        <w:rPr>
          <w:rFonts w:ascii="Times New Roman" w:hAnsi="Times New Roman"/>
          <w:sz w:val="22"/>
          <w:lang w:val="ru-RU" w:eastAsia="ru-RU" w:bidi="ar-SA"/>
        </w:rPr>
        <w:t>заменых</w:t>
      </w:r>
      <w:proofErr w:type="spellEnd"/>
      <w:r w:rsidRPr="00F06E72">
        <w:rPr>
          <w:rFonts w:ascii="Times New Roman" w:hAnsi="Times New Roman"/>
          <w:sz w:val="22"/>
          <w:lang w:val="ru-RU" w:eastAsia="ru-RU" w:bidi="ar-SA"/>
        </w:rPr>
        <w:t xml:space="preserve"> небольших участков при возникновении аварийных ситуаций.</w:t>
      </w:r>
    </w:p>
    <w:p w14:paraId="54768CD0" w14:textId="77777777" w:rsidR="00F06E72" w:rsidRPr="00F06E72" w:rsidRDefault="00F06E72" w:rsidP="00F06E72">
      <w:pPr>
        <w:ind w:firstLine="709"/>
        <w:rPr>
          <w:rFonts w:ascii="Times New Roman" w:hAnsi="Times New Roman"/>
          <w:sz w:val="22"/>
          <w:lang w:val="ru-RU" w:eastAsia="ru-RU" w:bidi="ar-SA"/>
        </w:rPr>
      </w:pPr>
      <w:r w:rsidRPr="00F06E72">
        <w:rPr>
          <w:rFonts w:ascii="Times New Roman" w:hAnsi="Times New Roman"/>
          <w:sz w:val="22"/>
          <w:lang w:val="ru-RU" w:eastAsia="ru-RU" w:bidi="ar-SA"/>
        </w:rPr>
        <w:t>Водопроводными сетями охвачено 100 % территории жилой застройки. Износ существующих водоводов по поселению на данный момент составляет 100%, имеет неудовлетворительное состояние, не имеет коррозионной защиты и требует перекладки и замены трубопроводов без наружной и внутренней изоляции на трубопроводы из некорродирующих материалов.</w:t>
      </w:r>
    </w:p>
    <w:p w14:paraId="6304E1B3" w14:textId="77777777" w:rsidR="00F06E72" w:rsidRPr="00F06E72" w:rsidRDefault="00F06E72" w:rsidP="00F06E72">
      <w:pPr>
        <w:ind w:firstLine="709"/>
        <w:rPr>
          <w:rFonts w:ascii="Times New Roman" w:hAnsi="Times New Roman"/>
          <w:sz w:val="22"/>
          <w:lang w:val="ru-RU" w:eastAsia="ru-RU" w:bidi="ar-SA"/>
        </w:rPr>
      </w:pPr>
      <w:r w:rsidRPr="00F06E72">
        <w:rPr>
          <w:rFonts w:ascii="Times New Roman" w:hAnsi="Times New Roman"/>
          <w:sz w:val="22"/>
          <w:lang w:val="ru-RU" w:eastAsia="ru-RU" w:bidi="ar-SA"/>
        </w:rPr>
        <w:lastRenderedPageBreak/>
        <w:t xml:space="preserve">Недостаточная </w:t>
      </w:r>
      <w:proofErr w:type="spellStart"/>
      <w:r w:rsidRPr="00F06E72">
        <w:rPr>
          <w:rFonts w:ascii="Times New Roman" w:hAnsi="Times New Roman"/>
          <w:sz w:val="22"/>
          <w:lang w:val="ru-RU" w:eastAsia="ru-RU" w:bidi="ar-SA"/>
        </w:rPr>
        <w:t>закольцованность</w:t>
      </w:r>
      <w:proofErr w:type="spellEnd"/>
      <w:r w:rsidRPr="00F06E72">
        <w:rPr>
          <w:rFonts w:ascii="Times New Roman" w:hAnsi="Times New Roman"/>
          <w:sz w:val="22"/>
          <w:lang w:val="ru-RU" w:eastAsia="ru-RU" w:bidi="ar-SA"/>
        </w:rPr>
        <w:t xml:space="preserve"> сетей и большой износ оборудования и сетей резко снижает надёжность системы водоснабжения. Качество подаваемой потребителям питьевой воды и надежность водоснабжения напрямую зависят от состояния трубопроводов. </w:t>
      </w:r>
    </w:p>
    <w:p w14:paraId="4D537D92" w14:textId="77777777" w:rsidR="00F06E72" w:rsidRPr="00F06E72" w:rsidRDefault="00F06E72" w:rsidP="00F06E72">
      <w:pPr>
        <w:shd w:val="clear" w:color="auto" w:fill="FFFFFF"/>
        <w:ind w:firstLine="709"/>
        <w:rPr>
          <w:rFonts w:ascii="Times New Roman" w:hAnsi="Times New Roman"/>
          <w:sz w:val="22"/>
          <w:lang w:val="ru-RU" w:eastAsia="ru-RU" w:bidi="ar-SA"/>
        </w:rPr>
      </w:pPr>
      <w:r w:rsidRPr="00F06E72">
        <w:rPr>
          <w:rFonts w:ascii="Times New Roman" w:hAnsi="Times New Roman"/>
          <w:sz w:val="22"/>
          <w:lang w:val="ru-RU" w:eastAsia="ru-RU" w:bidi="ar-SA"/>
        </w:rPr>
        <w:t>Наибольшее количество технологических сбоев происходит на стальных трубопроводах. Металлические трубопроводы водоснабжения характеризуются высоким износом, вследствие чего наблюдается замутнение воды от коррозионных процессов в распределительной сети.</w:t>
      </w:r>
    </w:p>
    <w:p w14:paraId="1705394F" w14:textId="77777777" w:rsidR="00F06E72" w:rsidRPr="00F06E72" w:rsidRDefault="00F06E72" w:rsidP="00F06E72">
      <w:pPr>
        <w:shd w:val="clear" w:color="auto" w:fill="FFFFFF"/>
        <w:ind w:firstLine="709"/>
        <w:rPr>
          <w:rFonts w:ascii="Times New Roman" w:hAnsi="Times New Roman"/>
          <w:sz w:val="22"/>
          <w:lang w:val="ru-RU" w:eastAsia="ru-RU" w:bidi="ar-SA"/>
        </w:rPr>
      </w:pPr>
      <w:r w:rsidRPr="00F06E72">
        <w:rPr>
          <w:rFonts w:ascii="Times New Roman" w:hAnsi="Times New Roman"/>
          <w:sz w:val="22"/>
          <w:lang w:val="ru-RU" w:eastAsia="ru-RU" w:bidi="ar-SA"/>
        </w:rPr>
        <w:t xml:space="preserve">Современные материалы (полиэтилен)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поэтому им не присущи недостатки и проблемы при эксплуатации металлических труб. На них не образуются различного рода отложения (химические и биологические), поэтому гидравлические характеристики труб из полимерных материалов не изменяются в течение всего срока службы. Трубы из полимерных материалов почти на порядок легче металлических, поэтому операции погрузки-выгрузки и перевозки обходятся дешевле и не требуют применения тяжелой техники, они удобны в монтаже. Благодаря их относительно малой массе и достаточной гибкости можно проводить замены старых трубопроводов полиэтиленовыми трубами бестраншейными способами. </w:t>
      </w:r>
    </w:p>
    <w:p w14:paraId="3E745B6C"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hAnsi="Times New Roman"/>
          <w:sz w:val="22"/>
          <w:lang w:val="ru-RU" w:eastAsia="x-none" w:bidi="ar-SA"/>
        </w:rPr>
        <w:t>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 г. Для контроля качества воды в процессе ее транспортировки производится постоянный мониторинг на соответствие требованиям СанПиН 1.2.3685-21 «Гигиенические нормативы и требования к обеспечению безопасности и (или) безвредности для человека факторов среды обитания».</w:t>
      </w:r>
    </w:p>
    <w:p w14:paraId="10E42244" w14:textId="77777777" w:rsidR="00F06E72" w:rsidRPr="00F06E72" w:rsidRDefault="00F06E72" w:rsidP="00F06E72">
      <w:pPr>
        <w:ind w:firstLine="709"/>
        <w:jc w:val="left"/>
        <w:rPr>
          <w:rFonts w:ascii="Times New Roman" w:eastAsia="Arial" w:hAnsi="Times New Roman"/>
          <w:noProof/>
          <w:szCs w:val="24"/>
          <w:lang w:val="ru-RU" w:eastAsia="x-none" w:bidi="ru-RU"/>
        </w:rPr>
      </w:pPr>
      <w:r w:rsidRPr="00F06E72">
        <w:rPr>
          <w:rFonts w:ascii="Times New Roman" w:eastAsia="Arial" w:hAnsi="Times New Roman"/>
          <w:noProof/>
          <w:sz w:val="22"/>
          <w:lang w:val="x-none" w:eastAsia="x-none" w:bidi="ru-RU"/>
        </w:rPr>
        <w:t xml:space="preserve">Таблица </w:t>
      </w:r>
      <w:r w:rsidRPr="00F06E72">
        <w:rPr>
          <w:rFonts w:ascii="Times New Roman" w:eastAsia="Arial" w:hAnsi="Times New Roman"/>
          <w:noProof/>
          <w:sz w:val="22"/>
          <w:lang w:val="ru-RU" w:eastAsia="x-none" w:bidi="ru-RU"/>
        </w:rPr>
        <w:t>1.1.3.5.1</w:t>
      </w:r>
      <w:r w:rsidRPr="00F06E72">
        <w:rPr>
          <w:rFonts w:ascii="Times New Roman" w:eastAsia="Arial" w:hAnsi="Times New Roman"/>
          <w:noProof/>
          <w:sz w:val="22"/>
          <w:lang w:val="x-none" w:eastAsia="x-none" w:bidi="ru-RU"/>
        </w:rPr>
        <w:t xml:space="preserve"> − </w:t>
      </w:r>
      <w:r w:rsidRPr="00F06E72">
        <w:rPr>
          <w:rFonts w:ascii="Times New Roman" w:eastAsia="Arial" w:hAnsi="Times New Roman"/>
          <w:noProof/>
          <w:szCs w:val="24"/>
          <w:lang w:val="x-none" w:eastAsia="x-none" w:bidi="ru-RU"/>
        </w:rPr>
        <w:t>Характеристика существующих водопроводных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05"/>
        <w:gridCol w:w="1340"/>
        <w:gridCol w:w="854"/>
        <w:gridCol w:w="898"/>
        <w:gridCol w:w="1882"/>
        <w:gridCol w:w="989"/>
        <w:gridCol w:w="1198"/>
        <w:gridCol w:w="679"/>
      </w:tblGrid>
      <w:tr w:rsidR="00F06E72" w:rsidRPr="00F06E72" w14:paraId="3A9EFE9C" w14:textId="77777777" w:rsidTr="00BC3033">
        <w:trPr>
          <w:trHeight w:val="20"/>
          <w:tblHeader/>
        </w:trPr>
        <w:tc>
          <w:tcPr>
            <w:tcW w:w="763" w:type="pct"/>
            <w:shd w:val="clear" w:color="auto" w:fill="D9D9D9"/>
            <w:tcMar>
              <w:top w:w="6" w:type="dxa"/>
              <w:bottom w:w="6" w:type="dxa"/>
            </w:tcMar>
            <w:vAlign w:val="center"/>
          </w:tcPr>
          <w:p w14:paraId="1B0350FD"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Наименование населенного пункта</w:t>
            </w:r>
          </w:p>
        </w:tc>
        <w:tc>
          <w:tcPr>
            <w:tcW w:w="820" w:type="pct"/>
            <w:shd w:val="clear" w:color="auto" w:fill="D9D9D9"/>
            <w:tcMar>
              <w:top w:w="6" w:type="dxa"/>
              <w:bottom w:w="6" w:type="dxa"/>
            </w:tcMar>
            <w:vAlign w:val="center"/>
            <w:hideMark/>
          </w:tcPr>
          <w:p w14:paraId="6946BBEB"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Протяженность, км</w:t>
            </w:r>
          </w:p>
        </w:tc>
        <w:tc>
          <w:tcPr>
            <w:tcW w:w="514" w:type="pct"/>
            <w:shd w:val="clear" w:color="auto" w:fill="D9D9D9"/>
            <w:tcMar>
              <w:top w:w="6" w:type="dxa"/>
              <w:bottom w:w="6" w:type="dxa"/>
            </w:tcMar>
            <w:vAlign w:val="center"/>
            <w:hideMark/>
          </w:tcPr>
          <w:p w14:paraId="59A4278C"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Диаметр, мм</w:t>
            </w:r>
          </w:p>
        </w:tc>
        <w:tc>
          <w:tcPr>
            <w:tcW w:w="542" w:type="pct"/>
            <w:shd w:val="clear" w:color="auto" w:fill="D9D9D9"/>
            <w:tcMar>
              <w:top w:w="6" w:type="dxa"/>
              <w:bottom w:w="6" w:type="dxa"/>
            </w:tcMar>
            <w:vAlign w:val="center"/>
            <w:hideMark/>
          </w:tcPr>
          <w:p w14:paraId="098E0566"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Материал</w:t>
            </w:r>
          </w:p>
        </w:tc>
        <w:tc>
          <w:tcPr>
            <w:tcW w:w="628" w:type="pct"/>
            <w:shd w:val="clear" w:color="auto" w:fill="D9D9D9"/>
            <w:tcMar>
              <w:top w:w="6" w:type="dxa"/>
              <w:bottom w:w="6" w:type="dxa"/>
            </w:tcMar>
            <w:vAlign w:val="center"/>
            <w:hideMark/>
          </w:tcPr>
          <w:p w14:paraId="2871BDDF"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Тип прокладки</w:t>
            </w:r>
          </w:p>
        </w:tc>
        <w:tc>
          <w:tcPr>
            <w:tcW w:w="599" w:type="pct"/>
            <w:shd w:val="clear" w:color="auto" w:fill="D9D9D9"/>
            <w:tcMar>
              <w:top w:w="6" w:type="dxa"/>
              <w:bottom w:w="6" w:type="dxa"/>
            </w:tcMar>
            <w:vAlign w:val="center"/>
          </w:tcPr>
          <w:p w14:paraId="2E8DE71C"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Средняя глубина заложения, м</w:t>
            </w:r>
          </w:p>
        </w:tc>
        <w:tc>
          <w:tcPr>
            <w:tcW w:w="730" w:type="pct"/>
            <w:shd w:val="clear" w:color="auto" w:fill="D9D9D9"/>
            <w:tcMar>
              <w:top w:w="6" w:type="dxa"/>
              <w:bottom w:w="6" w:type="dxa"/>
            </w:tcMar>
            <w:vAlign w:val="center"/>
          </w:tcPr>
          <w:p w14:paraId="14E7E182"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Год ввода в эксплуатацию</w:t>
            </w:r>
          </w:p>
        </w:tc>
        <w:tc>
          <w:tcPr>
            <w:tcW w:w="404" w:type="pct"/>
            <w:shd w:val="clear" w:color="auto" w:fill="D9D9D9"/>
            <w:tcMar>
              <w:top w:w="6" w:type="dxa"/>
              <w:bottom w:w="6" w:type="dxa"/>
            </w:tcMar>
            <w:vAlign w:val="center"/>
          </w:tcPr>
          <w:p w14:paraId="1EC304E1"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Износ, %</w:t>
            </w:r>
          </w:p>
        </w:tc>
      </w:tr>
      <w:tr w:rsidR="00F06E72" w:rsidRPr="00F06E72" w14:paraId="585B5148" w14:textId="77777777" w:rsidTr="00BC3033">
        <w:trPr>
          <w:trHeight w:val="20"/>
        </w:trPr>
        <w:tc>
          <w:tcPr>
            <w:tcW w:w="763" w:type="pct"/>
            <w:shd w:val="clear" w:color="auto" w:fill="FFFFFF"/>
            <w:tcMar>
              <w:top w:w="6" w:type="dxa"/>
              <w:bottom w:w="6" w:type="dxa"/>
            </w:tcMar>
            <w:vAlign w:val="center"/>
          </w:tcPr>
          <w:p w14:paraId="009A7C78"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color w:val="000000"/>
                <w:sz w:val="22"/>
                <w:lang w:val="ru-RU" w:eastAsia="ru-RU" w:bidi="ru-RU"/>
              </w:rPr>
              <w:t>П.г.т.</w:t>
            </w:r>
          </w:p>
          <w:p w14:paraId="41A5BA3F"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color w:val="000000"/>
                <w:sz w:val="22"/>
                <w:lang w:val="ru-RU" w:eastAsia="ru-RU" w:bidi="ru-RU"/>
              </w:rPr>
              <w:t>Шерловогорское</w:t>
            </w:r>
          </w:p>
        </w:tc>
        <w:tc>
          <w:tcPr>
            <w:tcW w:w="820" w:type="pct"/>
            <w:shd w:val="clear" w:color="auto" w:fill="FFFFFF"/>
            <w:tcMar>
              <w:top w:w="6" w:type="dxa"/>
              <w:bottom w:w="6" w:type="dxa"/>
            </w:tcMar>
            <w:vAlign w:val="center"/>
            <w:hideMark/>
          </w:tcPr>
          <w:p w14:paraId="0DE6D4A3"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color w:val="000000"/>
                <w:sz w:val="22"/>
                <w:lang w:val="ru-RU" w:eastAsia="ru-RU" w:bidi="ru-RU"/>
              </w:rPr>
              <w:t>45,2</w:t>
            </w:r>
          </w:p>
        </w:tc>
        <w:tc>
          <w:tcPr>
            <w:tcW w:w="514" w:type="pct"/>
            <w:shd w:val="clear" w:color="auto" w:fill="FFFFFF"/>
            <w:tcMar>
              <w:top w:w="6" w:type="dxa"/>
              <w:bottom w:w="6" w:type="dxa"/>
            </w:tcMar>
            <w:vAlign w:val="center"/>
            <w:hideMark/>
          </w:tcPr>
          <w:p w14:paraId="6B7836AC"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color w:val="000000"/>
                <w:sz w:val="22"/>
                <w:lang w:val="ru-RU" w:eastAsia="ru-RU" w:bidi="ru-RU"/>
              </w:rPr>
              <w:t>32-219</w:t>
            </w:r>
          </w:p>
        </w:tc>
        <w:tc>
          <w:tcPr>
            <w:tcW w:w="542" w:type="pct"/>
            <w:shd w:val="clear" w:color="auto" w:fill="FFFFFF"/>
            <w:tcMar>
              <w:top w:w="6" w:type="dxa"/>
              <w:bottom w:w="6" w:type="dxa"/>
            </w:tcMar>
            <w:vAlign w:val="center"/>
            <w:hideMark/>
          </w:tcPr>
          <w:p w14:paraId="7DD64CEE"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color w:val="000000"/>
                <w:sz w:val="22"/>
                <w:lang w:val="ru-RU" w:eastAsia="ru-RU" w:bidi="ru-RU"/>
              </w:rPr>
              <w:t>сталь</w:t>
            </w:r>
          </w:p>
        </w:tc>
        <w:tc>
          <w:tcPr>
            <w:tcW w:w="628" w:type="pct"/>
            <w:shd w:val="clear" w:color="auto" w:fill="FFFFFF"/>
            <w:tcMar>
              <w:top w:w="6" w:type="dxa"/>
              <w:bottom w:w="6" w:type="dxa"/>
            </w:tcMar>
            <w:vAlign w:val="center"/>
            <w:hideMark/>
          </w:tcPr>
          <w:p w14:paraId="21524EC2"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color w:val="000000"/>
                <w:sz w:val="22"/>
                <w:lang w:val="ru-RU" w:eastAsia="ru-RU" w:bidi="ru-RU"/>
              </w:rPr>
              <w:t>Надземная/подземная</w:t>
            </w:r>
          </w:p>
        </w:tc>
        <w:tc>
          <w:tcPr>
            <w:tcW w:w="599" w:type="pct"/>
            <w:shd w:val="clear" w:color="auto" w:fill="FFFFFF"/>
            <w:tcMar>
              <w:top w:w="6" w:type="dxa"/>
              <w:bottom w:w="6" w:type="dxa"/>
            </w:tcMar>
            <w:vAlign w:val="center"/>
          </w:tcPr>
          <w:p w14:paraId="6DA42B89"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color w:val="000000"/>
                <w:sz w:val="22"/>
                <w:lang w:val="ru-RU" w:eastAsia="ru-RU" w:bidi="ru-RU"/>
              </w:rPr>
              <w:t>1,5</w:t>
            </w:r>
          </w:p>
        </w:tc>
        <w:tc>
          <w:tcPr>
            <w:tcW w:w="730" w:type="pct"/>
            <w:shd w:val="clear" w:color="auto" w:fill="FFFFFF"/>
            <w:tcMar>
              <w:top w:w="6" w:type="dxa"/>
              <w:bottom w:w="6" w:type="dxa"/>
            </w:tcMar>
            <w:vAlign w:val="center"/>
          </w:tcPr>
          <w:p w14:paraId="4E27166A"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color w:val="000000"/>
                <w:sz w:val="22"/>
                <w:lang w:val="ru-RU" w:eastAsia="ru-RU" w:bidi="ru-RU"/>
              </w:rPr>
              <w:t>1960</w:t>
            </w:r>
          </w:p>
        </w:tc>
        <w:tc>
          <w:tcPr>
            <w:tcW w:w="404" w:type="pct"/>
            <w:shd w:val="clear" w:color="auto" w:fill="FFFFFF"/>
            <w:tcMar>
              <w:top w:w="6" w:type="dxa"/>
              <w:bottom w:w="6" w:type="dxa"/>
            </w:tcMar>
            <w:vAlign w:val="center"/>
          </w:tcPr>
          <w:p w14:paraId="4C93ACDC"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color w:val="000000"/>
                <w:sz w:val="22"/>
                <w:lang w:val="ru-RU" w:eastAsia="ru-RU" w:bidi="ru-RU"/>
              </w:rPr>
              <w:t>80</w:t>
            </w:r>
          </w:p>
        </w:tc>
      </w:tr>
    </w:tbl>
    <w:p w14:paraId="424A1D6F" w14:textId="77777777" w:rsidR="00F06E72" w:rsidRPr="00F06E72" w:rsidRDefault="00F06E72" w:rsidP="00F06E72">
      <w:pPr>
        <w:ind w:firstLine="709"/>
        <w:jc w:val="left"/>
        <w:rPr>
          <w:rFonts w:ascii="Times New Roman" w:eastAsia="Arial" w:hAnsi="Times New Roman"/>
          <w:noProof/>
          <w:sz w:val="22"/>
          <w:lang w:val="ru-RU" w:eastAsia="x-none" w:bidi="ru-RU"/>
        </w:rPr>
      </w:pPr>
    </w:p>
    <w:p w14:paraId="305802D7" w14:textId="77777777" w:rsidR="00F06E72" w:rsidRPr="00F06E72" w:rsidRDefault="00F06E72" w:rsidP="00F06E72">
      <w:pPr>
        <w:ind w:firstLine="709"/>
        <w:jc w:val="left"/>
        <w:rPr>
          <w:rFonts w:ascii="Times New Roman" w:eastAsia="Arial" w:hAnsi="Times New Roman"/>
          <w:noProof/>
          <w:sz w:val="22"/>
          <w:lang w:val="ru-RU" w:eastAsia="x-none" w:bidi="ru-RU"/>
        </w:rPr>
      </w:pPr>
      <w:r w:rsidRPr="00F06E72">
        <w:rPr>
          <w:rFonts w:ascii="Times New Roman" w:eastAsia="Arial" w:hAnsi="Times New Roman"/>
          <w:noProof/>
          <w:sz w:val="22"/>
          <w:lang w:val="ru-RU" w:eastAsia="x-none" w:bidi="ru-RU"/>
        </w:rPr>
        <w:t>На сегодняшний день износ водопроводных сетей составляет 80%. Протяженность сетей нуждающихся в замене составляет 5,78 км.</w:t>
      </w:r>
    </w:p>
    <w:p w14:paraId="3B71D1F0"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Для профилактики возникновения аварий и утечек на сетях водопровода и для уменьшения объемов потерь проводится своевременная замена запорно-регулирующей арматуры и водопроводных сетей с истекшим эксплуатационным ресурсом. Запорно-регулирующая арматура необходима для локализации аварийных участков водопровода и отключения наименьшего числа жителей и промышленных предприятий при производстве аварийно-восстановительных работ.</w:t>
      </w:r>
    </w:p>
    <w:p w14:paraId="188FCA3E" w14:textId="77777777" w:rsidR="00F06E72" w:rsidRPr="00F06E72" w:rsidRDefault="00F06E72" w:rsidP="00F06E72">
      <w:pPr>
        <w:spacing w:before="200" w:after="200" w:line="240" w:lineRule="auto"/>
        <w:ind w:firstLine="0"/>
        <w:jc w:val="center"/>
        <w:outlineLvl w:val="1"/>
        <w:rPr>
          <w:rFonts w:ascii="Times New Roman" w:hAnsi="Times New Roman"/>
          <w:b/>
          <w:sz w:val="22"/>
          <w:szCs w:val="24"/>
          <w:lang w:val="x-none" w:bidi="ar-SA"/>
        </w:rPr>
      </w:pPr>
      <w:bookmarkStart w:id="81" w:name="_Toc62733046"/>
      <w:r w:rsidRPr="00F06E72">
        <w:rPr>
          <w:rFonts w:ascii="Times New Roman" w:hAnsi="Times New Roman"/>
          <w:b/>
          <w:sz w:val="22"/>
          <w:szCs w:val="24"/>
          <w:lang w:val="x-none" w:bidi="ar-SA"/>
        </w:rPr>
        <w:lastRenderedPageBreak/>
        <w:t xml:space="preserve">1.1.3.6 Описание существующих технических и технологических проблем, возникающих при водоснабжении </w:t>
      </w:r>
      <w:r w:rsidRPr="00F06E72">
        <w:rPr>
          <w:rFonts w:ascii="Times New Roman" w:hAnsi="Times New Roman"/>
          <w:b/>
          <w:sz w:val="22"/>
          <w:szCs w:val="24"/>
          <w:lang w:val="ru-RU" w:bidi="ar-SA"/>
        </w:rPr>
        <w:t>населенных пунктов городского поселения «Шерловогорское» Борзинского района</w:t>
      </w:r>
      <w:r w:rsidRPr="00F06E72">
        <w:rPr>
          <w:rFonts w:ascii="Times New Roman" w:hAnsi="Times New Roman"/>
          <w:b/>
          <w:sz w:val="22"/>
          <w:szCs w:val="24"/>
          <w:lang w:val="x-none" w:bidi="ar-SA"/>
        </w:rPr>
        <w:t>,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81"/>
    </w:p>
    <w:p w14:paraId="5F4E6F22" w14:textId="77777777" w:rsidR="00F06E72" w:rsidRPr="00F06E72" w:rsidRDefault="00F06E72" w:rsidP="00F06E72">
      <w:pPr>
        <w:ind w:firstLine="709"/>
        <w:rPr>
          <w:rFonts w:ascii="Times New Roman" w:eastAsia="Arial" w:hAnsi="Times New Roman"/>
          <w:noProof/>
          <w:sz w:val="22"/>
          <w:lang w:val="ru-RU" w:eastAsia="x-none" w:bidi="ru-RU"/>
        </w:rPr>
      </w:pPr>
      <w:r w:rsidRPr="00F06E72">
        <w:rPr>
          <w:rFonts w:ascii="Times New Roman" w:eastAsia="Arial" w:hAnsi="Times New Roman"/>
          <w:noProof/>
          <w:sz w:val="22"/>
          <w:lang w:val="ru-RU" w:eastAsia="x-none" w:bidi="ru-RU"/>
        </w:rPr>
        <w:t>В настоящее время основной проблемой в водоснабжении поселка является значительный износ сетей водоснабжения и насосного оборудования. Также отсутствуют системы обеззараживания воды.</w:t>
      </w:r>
    </w:p>
    <w:p w14:paraId="5F0A578C" w14:textId="77777777" w:rsidR="00F06E72" w:rsidRPr="00F06E72" w:rsidRDefault="00F06E72" w:rsidP="00F06E72">
      <w:pPr>
        <w:ind w:firstLine="709"/>
        <w:rPr>
          <w:rFonts w:ascii="Times New Roman" w:eastAsia="Arial" w:hAnsi="Times New Roman"/>
          <w:noProof/>
          <w:sz w:val="22"/>
          <w:lang w:val="ru-RU" w:eastAsia="x-none" w:bidi="ru-RU"/>
        </w:rPr>
      </w:pPr>
      <w:r w:rsidRPr="00F06E72">
        <w:rPr>
          <w:rFonts w:ascii="Times New Roman" w:eastAsia="Arial" w:hAnsi="Times New Roman"/>
          <w:noProof/>
          <w:sz w:val="22"/>
          <w:lang w:val="ru-RU" w:eastAsia="x-none" w:bidi="ru-RU"/>
        </w:rPr>
        <w:t xml:space="preserve">Схема водоснабжения имеет низкую категорию надежности. </w:t>
      </w:r>
    </w:p>
    <w:p w14:paraId="2ACD7ACA" w14:textId="77777777" w:rsidR="00F06E72" w:rsidRPr="00F06E72" w:rsidRDefault="00F06E72" w:rsidP="00F06E72">
      <w:pPr>
        <w:ind w:firstLine="709"/>
        <w:rPr>
          <w:rFonts w:ascii="Times New Roman" w:eastAsia="Arial" w:hAnsi="Times New Roman"/>
          <w:noProof/>
          <w:sz w:val="22"/>
          <w:lang w:val="ru-RU" w:eastAsia="x-none" w:bidi="ru-RU"/>
        </w:rPr>
      </w:pPr>
      <w:r w:rsidRPr="00F06E72">
        <w:rPr>
          <w:rFonts w:ascii="Times New Roman" w:eastAsia="Arial" w:hAnsi="Times New Roman"/>
          <w:noProof/>
          <w:sz w:val="22"/>
          <w:lang w:val="ru-RU" w:eastAsia="x-none" w:bidi="ru-RU"/>
        </w:rPr>
        <w:t>Недостаточная оснащенность потребителей приборами учета. Установка современных общедомовых приборов учета позволит не только решить проблему достоверной информации о потреблении воды, но и позволит расширить применение внедренной на предприятии АСОДУ.</w:t>
      </w:r>
    </w:p>
    <w:p w14:paraId="27EC6490" w14:textId="77777777" w:rsidR="00F06E72" w:rsidRPr="00F06E72" w:rsidRDefault="00F06E72" w:rsidP="00F06E72">
      <w:pPr>
        <w:spacing w:before="200" w:after="200" w:line="240" w:lineRule="auto"/>
        <w:ind w:firstLine="0"/>
        <w:jc w:val="center"/>
        <w:outlineLvl w:val="1"/>
        <w:rPr>
          <w:rFonts w:ascii="Times New Roman" w:hAnsi="Times New Roman"/>
          <w:b/>
          <w:sz w:val="22"/>
          <w:szCs w:val="24"/>
          <w:lang w:val="x-none" w:bidi="ar-SA"/>
        </w:rPr>
      </w:pPr>
      <w:bookmarkStart w:id="82" w:name="_Toc62733047"/>
      <w:r w:rsidRPr="00F06E72">
        <w:rPr>
          <w:rFonts w:ascii="Times New Roman" w:hAnsi="Times New Roman"/>
          <w:b/>
          <w:sz w:val="22"/>
          <w:szCs w:val="24"/>
          <w:lang w:val="x-none" w:bidi="ar-SA"/>
        </w:rPr>
        <w:t>1.1.4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82"/>
    </w:p>
    <w:p w14:paraId="32DA9F3C" w14:textId="77777777" w:rsidR="00F06E72" w:rsidRPr="00F06E72" w:rsidRDefault="00F06E72" w:rsidP="00F06E72">
      <w:pPr>
        <w:ind w:firstLine="709"/>
        <w:rPr>
          <w:rFonts w:ascii="Times New Roman" w:eastAsia="Arial" w:hAnsi="Times New Roman"/>
          <w:noProof/>
          <w:sz w:val="22"/>
          <w:lang w:val="x-none" w:eastAsia="x-none" w:bidi="ru-RU"/>
        </w:rPr>
      </w:pPr>
      <w:bookmarkStart w:id="83" w:name="_Toc62733048"/>
      <w:r w:rsidRPr="00F06E72">
        <w:rPr>
          <w:rFonts w:ascii="Times New Roman" w:eastAsia="Arial" w:hAnsi="Times New Roman"/>
          <w:noProof/>
          <w:sz w:val="22"/>
          <w:lang w:val="x-none" w:eastAsia="x-none" w:bidi="ru-RU"/>
        </w:rPr>
        <w:t>В городском поселении «Шерловогорское» для предотвращения замерзания воды применяется способ, при котором укладка водопроводных труб производится в одном пакете с системой теплоснабжения.</w:t>
      </w:r>
    </w:p>
    <w:p w14:paraId="081BA01C" w14:textId="77777777" w:rsidR="00F06E72" w:rsidRPr="00F06E72" w:rsidRDefault="00F06E72" w:rsidP="00F06E72">
      <w:pPr>
        <w:spacing w:before="200" w:after="200" w:line="240" w:lineRule="auto"/>
        <w:ind w:firstLine="0"/>
        <w:jc w:val="center"/>
        <w:outlineLvl w:val="1"/>
        <w:rPr>
          <w:rFonts w:ascii="Times New Roman" w:hAnsi="Times New Roman"/>
          <w:b/>
          <w:sz w:val="22"/>
          <w:szCs w:val="24"/>
          <w:lang w:val="x-none" w:bidi="ar-SA"/>
        </w:rPr>
      </w:pPr>
      <w:r w:rsidRPr="00F06E72">
        <w:rPr>
          <w:rFonts w:ascii="Times New Roman" w:hAnsi="Times New Roman"/>
          <w:b/>
          <w:sz w:val="22"/>
          <w:szCs w:val="24"/>
          <w:lang w:val="x-none" w:bidi="ar-SA"/>
        </w:rPr>
        <w:t>1.1.5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83"/>
    </w:p>
    <w:p w14:paraId="26DA0773" w14:textId="77777777" w:rsidR="00F06E72" w:rsidRPr="00F06E72" w:rsidRDefault="00F06E72" w:rsidP="00F06E72">
      <w:pPr>
        <w:ind w:firstLine="709"/>
        <w:rPr>
          <w:rFonts w:ascii="Times New Roman" w:eastAsia="Arial" w:hAnsi="Times New Roman"/>
          <w:noProof/>
          <w:sz w:val="22"/>
          <w:lang w:val="ru-RU" w:eastAsia="x-none" w:bidi="ru-RU"/>
        </w:rPr>
      </w:pPr>
      <w:r w:rsidRPr="00F06E72">
        <w:rPr>
          <w:rFonts w:ascii="Times New Roman" w:eastAsia="Arial" w:hAnsi="Times New Roman"/>
          <w:noProof/>
          <w:sz w:val="22"/>
          <w:lang w:val="ru-RU" w:eastAsia="x-none" w:bidi="ru-RU"/>
        </w:rPr>
        <w:t>В</w:t>
      </w:r>
      <w:r w:rsidRPr="00F06E72">
        <w:rPr>
          <w:rFonts w:ascii="Times New Roman" w:eastAsia="Arial" w:hAnsi="Times New Roman"/>
          <w:noProof/>
          <w:sz w:val="22"/>
          <w:lang w:val="x-none" w:eastAsia="x-none" w:bidi="ru-RU"/>
        </w:rPr>
        <w:t>одозаборы и водопроводные сети централизованных систем водоснабжения принадлежат на правах собственности Администрации городского поселения «Шерловогорское» Борзинского района Забайкальского края.</w:t>
      </w:r>
      <w:r w:rsidRPr="00F06E72">
        <w:rPr>
          <w:rFonts w:ascii="Times New Roman" w:eastAsia="Arial" w:hAnsi="Times New Roman"/>
          <w:noProof/>
          <w:sz w:val="22"/>
          <w:lang w:val="ru-RU" w:eastAsia="x-none" w:bidi="ru-RU"/>
        </w:rPr>
        <w:t xml:space="preserve"> </w:t>
      </w:r>
      <w:r w:rsidRPr="00F06E72">
        <w:rPr>
          <w:rFonts w:ascii="Times New Roman" w:eastAsia="Arial" w:hAnsi="Times New Roman"/>
          <w:noProof/>
          <w:sz w:val="22"/>
          <w:lang w:val="x-none" w:eastAsia="x-none" w:bidi="ru-RU"/>
        </w:rPr>
        <w:t>На территории городского поселения «Шерловогорское» Борзинского района услуги по обеспечению населения, предприятий и организаций питьевой водой оказывает ПАО «ТГК-14». ПАО «ТГК-14» осуществляет подачу питьевой воды в необходимом объеме, обслужива</w:t>
      </w:r>
      <w:r w:rsidRPr="00F06E72">
        <w:rPr>
          <w:rFonts w:ascii="Times New Roman" w:eastAsia="Arial" w:hAnsi="Times New Roman"/>
          <w:noProof/>
          <w:sz w:val="22"/>
          <w:lang w:val="ru-RU" w:eastAsia="x-none" w:bidi="ru-RU"/>
        </w:rPr>
        <w:t>ю</w:t>
      </w:r>
      <w:r w:rsidRPr="00F06E72">
        <w:rPr>
          <w:rFonts w:ascii="Times New Roman" w:eastAsia="Arial" w:hAnsi="Times New Roman"/>
          <w:noProof/>
          <w:sz w:val="22"/>
          <w:lang w:val="x-none" w:eastAsia="x-none" w:bidi="ru-RU"/>
        </w:rPr>
        <w:t>т и содерж</w:t>
      </w:r>
      <w:r w:rsidRPr="00F06E72">
        <w:rPr>
          <w:rFonts w:ascii="Times New Roman" w:eastAsia="Arial" w:hAnsi="Times New Roman"/>
          <w:noProof/>
          <w:sz w:val="22"/>
          <w:lang w:val="ru-RU" w:eastAsia="x-none" w:bidi="ru-RU"/>
        </w:rPr>
        <w:t>а</w:t>
      </w:r>
      <w:r w:rsidRPr="00F06E72">
        <w:rPr>
          <w:rFonts w:ascii="Times New Roman" w:eastAsia="Arial" w:hAnsi="Times New Roman"/>
          <w:noProof/>
          <w:sz w:val="22"/>
          <w:lang w:val="x-none" w:eastAsia="x-none" w:bidi="ru-RU"/>
        </w:rPr>
        <w:t>т сети водоснабжения и провод</w:t>
      </w:r>
      <w:r w:rsidRPr="00F06E72">
        <w:rPr>
          <w:rFonts w:ascii="Times New Roman" w:eastAsia="Arial" w:hAnsi="Times New Roman"/>
          <w:noProof/>
          <w:sz w:val="22"/>
          <w:lang w:val="ru-RU" w:eastAsia="x-none" w:bidi="ru-RU"/>
        </w:rPr>
        <w:t>я</w:t>
      </w:r>
      <w:r w:rsidRPr="00F06E72">
        <w:rPr>
          <w:rFonts w:ascii="Times New Roman" w:eastAsia="Arial" w:hAnsi="Times New Roman"/>
          <w:noProof/>
          <w:sz w:val="22"/>
          <w:lang w:val="x-none" w:eastAsia="x-none" w:bidi="ru-RU"/>
        </w:rPr>
        <w:t>т контроль качества питьевой воды.</w:t>
      </w:r>
    </w:p>
    <w:p w14:paraId="155C7FE0" w14:textId="77777777" w:rsidR="00F06E72" w:rsidRPr="00F06E72" w:rsidRDefault="00F06E72" w:rsidP="00F06E72">
      <w:pPr>
        <w:ind w:firstLine="709"/>
        <w:rPr>
          <w:rFonts w:ascii="Times New Roman" w:eastAsia="Arial" w:hAnsi="Times New Roman"/>
          <w:noProof/>
          <w:sz w:val="22"/>
          <w:lang w:val="ru-RU" w:eastAsia="x-none" w:bidi="ru-RU"/>
        </w:rPr>
      </w:pPr>
    </w:p>
    <w:p w14:paraId="18A27797" w14:textId="77777777" w:rsidR="00F06E72" w:rsidRPr="00F06E72" w:rsidRDefault="00F06E72" w:rsidP="00F06E72">
      <w:pPr>
        <w:autoSpaceDE w:val="0"/>
        <w:autoSpaceDN w:val="0"/>
        <w:adjustRightInd w:val="0"/>
        <w:ind w:left="720" w:firstLine="0"/>
        <w:outlineLvl w:val="0"/>
        <w:rPr>
          <w:rFonts w:ascii="Times New Roman" w:eastAsia="Calibri" w:hAnsi="Times New Roman"/>
          <w:b/>
          <w:sz w:val="22"/>
          <w:lang w:val="ru-RU" w:bidi="ar-SA"/>
        </w:rPr>
      </w:pPr>
      <w:bookmarkStart w:id="84" w:name="_Toc62733049"/>
      <w:r w:rsidRPr="00F06E72">
        <w:rPr>
          <w:rFonts w:ascii="Times New Roman" w:eastAsia="Calibri" w:hAnsi="Times New Roman"/>
          <w:b/>
          <w:sz w:val="22"/>
          <w:lang w:val="ru-RU" w:bidi="ar-SA"/>
        </w:rPr>
        <w:t>1.2. Направления развития централизованных систем водоснабжения</w:t>
      </w:r>
      <w:bookmarkEnd w:id="84"/>
    </w:p>
    <w:p w14:paraId="2BD28CB6" w14:textId="77777777" w:rsidR="00F06E72" w:rsidRPr="00F06E72" w:rsidRDefault="00F06E72" w:rsidP="00F06E72">
      <w:pPr>
        <w:spacing w:before="200" w:after="200" w:line="240" w:lineRule="auto"/>
        <w:ind w:firstLine="0"/>
        <w:jc w:val="center"/>
        <w:outlineLvl w:val="1"/>
        <w:rPr>
          <w:rFonts w:ascii="Times New Roman" w:hAnsi="Times New Roman"/>
          <w:b/>
          <w:sz w:val="22"/>
          <w:szCs w:val="24"/>
          <w:lang w:val="x-none" w:bidi="ar-SA"/>
        </w:rPr>
      </w:pPr>
      <w:bookmarkStart w:id="85" w:name="_Toc62733050"/>
      <w:r w:rsidRPr="00F06E72">
        <w:rPr>
          <w:rFonts w:ascii="Times New Roman" w:hAnsi="Times New Roman"/>
          <w:b/>
          <w:sz w:val="22"/>
          <w:szCs w:val="24"/>
          <w:lang w:val="x-none" w:bidi="ar-SA"/>
        </w:rPr>
        <w:t>1.2.1 Основные направления, принципы, задачи и плановые значения показателей развития централизованных систем водоснабжения</w:t>
      </w:r>
      <w:bookmarkEnd w:id="85"/>
    </w:p>
    <w:p w14:paraId="476CE614" w14:textId="77777777" w:rsidR="00F06E72" w:rsidRPr="00F06E72" w:rsidRDefault="00F06E72" w:rsidP="00F06E72">
      <w:pPr>
        <w:ind w:firstLine="709"/>
        <w:rPr>
          <w:rFonts w:ascii="Times New Roman" w:hAnsi="Times New Roman"/>
          <w:sz w:val="22"/>
          <w:lang w:val="ru-RU" w:eastAsia="ru-RU" w:bidi="ar-SA"/>
        </w:rPr>
      </w:pPr>
      <w:r w:rsidRPr="00F06E72">
        <w:rPr>
          <w:rFonts w:ascii="Times New Roman" w:hAnsi="Times New Roman"/>
          <w:sz w:val="22"/>
          <w:lang w:val="ru-RU" w:eastAsia="ru-RU" w:bidi="ar-SA"/>
        </w:rPr>
        <w:t>В целях обеспечения всех потребителей водой в необходимом количестве и необходимого качества приоритетными направлениями в области модернизации систем водоснабжения городского поселения «Шерловогорское» являются:</w:t>
      </w:r>
    </w:p>
    <w:p w14:paraId="37C35D71"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ru-RU" w:eastAsia="ar-SA" w:bidi="ar-SA"/>
        </w:rPr>
        <w:t>реконструкция</w:t>
      </w:r>
      <w:r w:rsidRPr="00F06E72">
        <w:rPr>
          <w:rFonts w:ascii="Times New Roman" w:hAnsi="Times New Roman"/>
          <w:noProof/>
          <w:sz w:val="22"/>
          <w:szCs w:val="20"/>
          <w:lang w:val="x-none" w:eastAsia="ar-SA" w:bidi="ar-SA"/>
        </w:rPr>
        <w:t xml:space="preserve"> и </w:t>
      </w:r>
      <w:r w:rsidRPr="00F06E72">
        <w:rPr>
          <w:rFonts w:ascii="Times New Roman" w:hAnsi="Times New Roman"/>
          <w:noProof/>
          <w:sz w:val="22"/>
          <w:szCs w:val="20"/>
          <w:lang w:val="ru-RU" w:eastAsia="ar-SA" w:bidi="ar-SA"/>
        </w:rPr>
        <w:t>модернизация</w:t>
      </w:r>
      <w:r w:rsidRPr="00F06E72">
        <w:rPr>
          <w:rFonts w:ascii="Times New Roman" w:hAnsi="Times New Roman"/>
          <w:noProof/>
          <w:sz w:val="22"/>
          <w:szCs w:val="20"/>
          <w:lang w:val="x-none" w:eastAsia="ar-SA" w:bidi="ar-SA"/>
        </w:rPr>
        <w:t xml:space="preserve"> основного оборудования объектов и сетей централизованной системы водоснабжения городского поселения «Шерловогорское» Борзинского района, которое необходимо для перспективного развития, внедрения новых технологий транспорта и очистки воды, повышающих качество услуг и эффективность.</w:t>
      </w:r>
    </w:p>
    <w:p w14:paraId="5CE47929" w14:textId="77777777" w:rsidR="00F06E72" w:rsidRPr="00F06E72" w:rsidRDefault="00F06E72" w:rsidP="00F06E72">
      <w:pPr>
        <w:ind w:firstLine="709"/>
        <w:rPr>
          <w:rFonts w:ascii="Times New Roman" w:hAnsi="Times New Roman"/>
          <w:sz w:val="22"/>
          <w:lang w:val="ru-RU" w:eastAsia="ru-RU" w:bidi="ar-SA"/>
        </w:rPr>
      </w:pPr>
      <w:r w:rsidRPr="00F06E72">
        <w:rPr>
          <w:rFonts w:ascii="Times New Roman" w:hAnsi="Times New Roman"/>
          <w:sz w:val="22"/>
          <w:lang w:val="ru-RU" w:eastAsia="ru-RU" w:bidi="ar-SA"/>
        </w:rPr>
        <w:lastRenderedPageBreak/>
        <w:t>Схема водоснабжения городского поселения «Шерловогорское» разработана в целях реализации государственной политики в сфере водоснабжения, направленной на обеспечение охраны здоровья населения и улучшения качества жизни населения путем обеспечения бесперебойной подачи гарантированно безопасной питьевой воды потребителям с учетом развития и преобразования территорий.</w:t>
      </w:r>
    </w:p>
    <w:p w14:paraId="4409142D" w14:textId="77777777" w:rsidR="00F06E72" w:rsidRPr="00F06E72" w:rsidRDefault="00F06E72" w:rsidP="00F06E72">
      <w:pPr>
        <w:ind w:firstLine="709"/>
        <w:rPr>
          <w:rFonts w:ascii="Times New Roman" w:hAnsi="Times New Roman"/>
          <w:sz w:val="22"/>
          <w:lang w:val="ru-RU" w:eastAsia="ru-RU" w:bidi="ar-SA"/>
        </w:rPr>
      </w:pPr>
      <w:r w:rsidRPr="00F06E72">
        <w:rPr>
          <w:rFonts w:ascii="Times New Roman" w:hAnsi="Times New Roman"/>
          <w:sz w:val="22"/>
          <w:lang w:val="ru-RU" w:eastAsia="ru-RU" w:bidi="ar-SA"/>
        </w:rPr>
        <w:t xml:space="preserve">Принципами развития централизованной системы водоснабжения городского поселения «Шерловогорское» Борзинского района являются: </w:t>
      </w:r>
    </w:p>
    <w:p w14:paraId="2B57ECF9"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постоянное улучшение качества предоставления услуг водоснабжения потребителям (абонентам);</w:t>
      </w:r>
    </w:p>
    <w:p w14:paraId="672AD223"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удовлетворение потребности в обеспечении услугой водоснабжения новых объектов капитального строительства;</w:t>
      </w:r>
    </w:p>
    <w:p w14:paraId="70CC8611"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w:t>
      </w:r>
    </w:p>
    <w:p w14:paraId="714035F4"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Основными задачами, решаемыми в схеме водоснабжения являются:</w:t>
      </w:r>
    </w:p>
    <w:p w14:paraId="4762D48A"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реконструкция и модернизация водопроводной сети с целью обеспечения качества воды, поставляемой потребителям, повышения надежности водоснабжения и снижения аварийности;</w:t>
      </w:r>
    </w:p>
    <w:p w14:paraId="35809890"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ru-RU" w:eastAsia="ar-SA" w:bidi="ar-SA"/>
        </w:rPr>
        <w:t>р</w:t>
      </w:r>
      <w:r w:rsidRPr="00F06E72">
        <w:rPr>
          <w:rFonts w:ascii="Times New Roman" w:hAnsi="Times New Roman"/>
          <w:noProof/>
          <w:sz w:val="22"/>
          <w:szCs w:val="20"/>
          <w:lang w:val="x-none" w:eastAsia="ar-SA" w:bidi="ar-SA"/>
        </w:rPr>
        <w:t>еконструкция сетей и сооружений для водоснабжения осваиваемых и преобразуемых территорий, а также отдельных территорий, не имеющих централизованного водоснабжения с целью обеспечения доступности услуг водоснабжения для всех жителей городского поселения «Шерловогорское»;</w:t>
      </w:r>
    </w:p>
    <w:p w14:paraId="21698B68"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привлечение инвестиций в модернизацию и техническое перевооружение объектов водоснабжения, повышение степени благоустройства зданий;</w:t>
      </w:r>
    </w:p>
    <w:p w14:paraId="6915C602"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том числе рационального использования водных ресурсов;</w:t>
      </w:r>
    </w:p>
    <w:p w14:paraId="035A2188"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производственных фондов комплекса;</w:t>
      </w:r>
    </w:p>
    <w:p w14:paraId="33C519FA"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 xml:space="preserve">улучшение обеспечения населения питьевой водой нормативного качества и в </w:t>
      </w:r>
      <w:r w:rsidRPr="00F06E72">
        <w:rPr>
          <w:rFonts w:ascii="Times New Roman" w:hAnsi="Times New Roman"/>
          <w:bCs/>
          <w:noProof/>
          <w:sz w:val="22"/>
          <w:szCs w:val="20"/>
          <w:lang w:val="x-none" w:eastAsia="ar-SA" w:bidi="ar-SA"/>
        </w:rPr>
        <w:t>достаточном количестве, улучшение на этой основе здоровья человека.</w:t>
      </w:r>
    </w:p>
    <w:p w14:paraId="2B824ECF"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улучшение экологической обстановки;</w:t>
      </w:r>
    </w:p>
    <w:p w14:paraId="41161D83"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повышение надежности водоснабжения;</w:t>
      </w:r>
    </w:p>
    <w:p w14:paraId="0876FAEB"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lastRenderedPageBreak/>
        <w:t>экономия электроэнергии.</w:t>
      </w:r>
    </w:p>
    <w:p w14:paraId="5784B20E" w14:textId="77777777" w:rsidR="00F06E72" w:rsidRPr="00F06E72" w:rsidRDefault="00F06E72" w:rsidP="00F06E72">
      <w:pPr>
        <w:tabs>
          <w:tab w:val="left" w:pos="709"/>
        </w:tabs>
        <w:ind w:firstLine="0"/>
        <w:rPr>
          <w:rFonts w:ascii="Times New Roman" w:hAnsi="Times New Roman"/>
          <w:bCs/>
          <w:sz w:val="22"/>
          <w:lang w:val="ru-RU" w:eastAsia="ru-RU" w:bidi="ar-SA"/>
        </w:rPr>
      </w:pPr>
      <w:r w:rsidRPr="00F06E72">
        <w:rPr>
          <w:rFonts w:ascii="Times New Roman" w:hAnsi="Times New Roman"/>
          <w:bCs/>
          <w:sz w:val="22"/>
          <w:lang w:val="ru-RU" w:eastAsia="ru-RU" w:bidi="ar-SA"/>
        </w:rPr>
        <w:t xml:space="preserve">Целевые показатели: </w:t>
      </w:r>
    </w:p>
    <w:p w14:paraId="18AFB521" w14:textId="77777777" w:rsidR="00F06E72" w:rsidRPr="00F06E72" w:rsidRDefault="00F06E72" w:rsidP="00F06E72">
      <w:pPr>
        <w:tabs>
          <w:tab w:val="left" w:pos="709"/>
        </w:tabs>
        <w:ind w:firstLine="0"/>
        <w:rPr>
          <w:rFonts w:ascii="Times New Roman" w:hAnsi="Times New Roman"/>
          <w:bCs/>
          <w:sz w:val="22"/>
          <w:lang w:val="ru-RU" w:eastAsia="ru-RU" w:bidi="ar-SA"/>
        </w:rPr>
      </w:pPr>
      <w:r w:rsidRPr="00F06E72">
        <w:rPr>
          <w:rFonts w:ascii="Times New Roman" w:hAnsi="Times New Roman"/>
          <w:i/>
          <w:sz w:val="22"/>
          <w:lang w:val="ru-RU" w:eastAsia="ru-RU" w:bidi="ar-SA"/>
        </w:rPr>
        <w:t>Показатели качества питьевой воды</w:t>
      </w:r>
    </w:p>
    <w:p w14:paraId="27C47800" w14:textId="77777777" w:rsidR="00F06E72" w:rsidRPr="00F06E72" w:rsidRDefault="00F06E72" w:rsidP="00F06E72">
      <w:pPr>
        <w:ind w:firstLine="709"/>
        <w:rPr>
          <w:rFonts w:ascii="Times New Roman" w:hAnsi="Times New Roman"/>
          <w:sz w:val="22"/>
          <w:lang w:val="ru-RU" w:eastAsia="ru-RU" w:bidi="ar-SA"/>
        </w:rPr>
      </w:pPr>
      <w:r w:rsidRPr="00F06E72">
        <w:rPr>
          <w:rFonts w:ascii="Times New Roman" w:hAnsi="Times New Roman"/>
          <w:sz w:val="22"/>
          <w:lang w:val="ru-RU" w:eastAsia="ru-RU" w:bidi="ar-SA"/>
        </w:rPr>
        <w:t>Для поддержания 100 % соответствия качества питьевой воды по требованиям нормативных документов:</w:t>
      </w:r>
    </w:p>
    <w:p w14:paraId="373C56A4"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 xml:space="preserve">Постоянный контроль качества воды после водоподготовки; </w:t>
      </w:r>
    </w:p>
    <w:p w14:paraId="20D4A5BA"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Своевременные мероприятия по санитарной обработке систем водоснабжения (</w:t>
      </w:r>
      <w:r w:rsidRPr="00F06E72">
        <w:rPr>
          <w:rFonts w:ascii="Times New Roman" w:hAnsi="Times New Roman"/>
          <w:noProof/>
          <w:sz w:val="22"/>
          <w:szCs w:val="20"/>
          <w:lang w:val="ru-RU" w:eastAsia="ar-SA" w:bidi="ar-SA"/>
        </w:rPr>
        <w:t>водозаборов</w:t>
      </w:r>
      <w:r w:rsidRPr="00F06E72">
        <w:rPr>
          <w:rFonts w:ascii="Times New Roman" w:hAnsi="Times New Roman"/>
          <w:noProof/>
          <w:sz w:val="22"/>
          <w:szCs w:val="20"/>
          <w:lang w:val="x-none" w:eastAsia="ar-SA" w:bidi="ar-SA"/>
        </w:rPr>
        <w:t xml:space="preserve">, резервуаров, установок водоподготовки, сетей); </w:t>
      </w:r>
    </w:p>
    <w:p w14:paraId="18E68360"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 xml:space="preserve">При проектировании, строительстве и реконструкции сетей использовать трубопроводы из современных материалов не склонных к коррозии; </w:t>
      </w:r>
    </w:p>
    <w:p w14:paraId="5E4AB332" w14:textId="77777777" w:rsidR="00F06E72" w:rsidRPr="00F06E72" w:rsidRDefault="00F06E72" w:rsidP="00F06E72">
      <w:pPr>
        <w:ind w:firstLine="709"/>
        <w:rPr>
          <w:rFonts w:ascii="Times New Roman" w:eastAsia="Arial" w:hAnsi="Times New Roman"/>
          <w:noProof/>
          <w:sz w:val="22"/>
          <w:lang w:val="ru-RU" w:eastAsia="x-none" w:bidi="ru-RU"/>
        </w:rPr>
      </w:pPr>
      <w:r w:rsidRPr="00F06E72">
        <w:rPr>
          <w:rFonts w:ascii="Times New Roman" w:eastAsia="Arial" w:hAnsi="Times New Roman"/>
          <w:noProof/>
          <w:sz w:val="22"/>
          <w:lang w:val="x-none" w:eastAsia="x-none" w:bidi="ru-RU"/>
        </w:rPr>
        <w:t>Показатели надежности и бесперебойности водоснабжения</w:t>
      </w:r>
      <w:r w:rsidRPr="00F06E72">
        <w:rPr>
          <w:rFonts w:ascii="Times New Roman" w:eastAsia="Arial" w:hAnsi="Times New Roman"/>
          <w:noProof/>
          <w:sz w:val="22"/>
          <w:lang w:val="ru-RU" w:eastAsia="x-none" w:bidi="ru-RU"/>
        </w:rPr>
        <w:t>:</w:t>
      </w:r>
    </w:p>
    <w:p w14:paraId="72C95D47" w14:textId="77777777" w:rsidR="00F06E72" w:rsidRPr="00F06E72" w:rsidRDefault="00F06E72" w:rsidP="00F06E72">
      <w:pPr>
        <w:spacing w:before="100" w:after="100"/>
        <w:ind w:left="709" w:hanging="425"/>
        <w:rPr>
          <w:rFonts w:ascii="Times New Roman" w:hAnsi="Times New Roman"/>
          <w:i/>
          <w:noProof/>
          <w:sz w:val="22"/>
          <w:szCs w:val="20"/>
          <w:lang w:val="x-none" w:eastAsia="ar-SA" w:bidi="ar-SA"/>
        </w:rPr>
      </w:pPr>
      <w:r w:rsidRPr="00F06E72">
        <w:rPr>
          <w:rFonts w:ascii="Times New Roman" w:hAnsi="Times New Roman"/>
          <w:noProof/>
          <w:sz w:val="22"/>
          <w:szCs w:val="20"/>
          <w:lang w:val="x-none" w:eastAsia="ar-SA" w:bidi="ar-SA"/>
        </w:rPr>
        <w:t>При проектировании и строительстве новых сетей использовать принципы кольцевания водопровода;</w:t>
      </w:r>
    </w:p>
    <w:p w14:paraId="320C5E03" w14:textId="77777777" w:rsidR="00F06E72" w:rsidRPr="00F06E72" w:rsidRDefault="00F06E72" w:rsidP="00F06E72">
      <w:pPr>
        <w:spacing w:before="100" w:after="100"/>
        <w:ind w:left="709" w:hanging="425"/>
        <w:rPr>
          <w:rFonts w:ascii="Times New Roman" w:hAnsi="Times New Roman"/>
          <w:i/>
          <w:noProof/>
          <w:sz w:val="22"/>
          <w:szCs w:val="20"/>
          <w:lang w:val="x-none" w:eastAsia="ar-SA" w:bidi="ar-SA"/>
        </w:rPr>
      </w:pPr>
      <w:r w:rsidRPr="00F06E72">
        <w:rPr>
          <w:rFonts w:ascii="Times New Roman" w:hAnsi="Times New Roman"/>
          <w:noProof/>
          <w:sz w:val="22"/>
          <w:szCs w:val="20"/>
          <w:lang w:val="x-none" w:eastAsia="ar-SA" w:bidi="ar-SA"/>
        </w:rPr>
        <w:t>Внедрение системы диспетчеризации</w:t>
      </w:r>
      <w:r w:rsidRPr="00F06E72">
        <w:rPr>
          <w:rFonts w:ascii="Times New Roman" w:hAnsi="Times New Roman"/>
          <w:noProof/>
          <w:sz w:val="22"/>
          <w:szCs w:val="20"/>
          <w:lang w:val="ru-RU" w:eastAsia="ar-SA" w:bidi="ar-SA"/>
        </w:rPr>
        <w:t>.</w:t>
      </w:r>
    </w:p>
    <w:p w14:paraId="1F7F5E40" w14:textId="77777777" w:rsidR="00F06E72" w:rsidRPr="00F06E72" w:rsidRDefault="00F06E72" w:rsidP="00F06E72">
      <w:pPr>
        <w:ind w:firstLine="709"/>
        <w:rPr>
          <w:rFonts w:ascii="Times New Roman" w:eastAsia="Arial" w:hAnsi="Times New Roman"/>
          <w:noProof/>
          <w:sz w:val="22"/>
          <w:lang w:val="ru-RU" w:eastAsia="x-none" w:bidi="ru-RU"/>
        </w:rPr>
      </w:pPr>
      <w:r w:rsidRPr="00F06E72">
        <w:rPr>
          <w:rFonts w:ascii="Times New Roman" w:eastAsia="Arial" w:hAnsi="Times New Roman"/>
          <w:noProof/>
          <w:sz w:val="22"/>
          <w:lang w:val="x-none" w:eastAsia="x-none" w:bidi="ru-RU"/>
        </w:rPr>
        <w:t>Показатели качества обслуживания абонентов</w:t>
      </w:r>
      <w:r w:rsidRPr="00F06E72">
        <w:rPr>
          <w:rFonts w:ascii="Times New Roman" w:eastAsia="Arial" w:hAnsi="Times New Roman"/>
          <w:noProof/>
          <w:sz w:val="22"/>
          <w:lang w:val="ru-RU" w:eastAsia="x-none" w:bidi="ru-RU"/>
        </w:rPr>
        <w:t>:</w:t>
      </w:r>
    </w:p>
    <w:p w14:paraId="744F89D3"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Реконструкция сетей централизованного водоснабжения;</w:t>
      </w:r>
    </w:p>
    <w:p w14:paraId="2A6755EB"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Увеличение производственных мощностей по мере подключения новых абонентов;</w:t>
      </w:r>
    </w:p>
    <w:p w14:paraId="5957F25C"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Сокращение времени устранения аварий</w:t>
      </w:r>
      <w:r w:rsidRPr="00F06E72">
        <w:rPr>
          <w:rFonts w:ascii="Times New Roman" w:hAnsi="Times New Roman"/>
          <w:noProof/>
          <w:sz w:val="22"/>
          <w:szCs w:val="20"/>
          <w:lang w:val="ru-RU" w:eastAsia="ar-SA" w:bidi="ar-SA"/>
        </w:rPr>
        <w:t>.</w:t>
      </w:r>
    </w:p>
    <w:p w14:paraId="1DF99308"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Показатели эффективности использования ресурсов, в том числе сокращения потерь воды при транспортировке</w:t>
      </w:r>
    </w:p>
    <w:p w14:paraId="0A8A6B0F"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Установ</w:t>
      </w:r>
      <w:r w:rsidRPr="00F06E72">
        <w:rPr>
          <w:rFonts w:ascii="Times New Roman" w:hAnsi="Times New Roman"/>
          <w:noProof/>
          <w:sz w:val="22"/>
          <w:szCs w:val="20"/>
          <w:lang w:val="ru-RU" w:eastAsia="ar-SA" w:bidi="ar-SA"/>
        </w:rPr>
        <w:t>ка</w:t>
      </w:r>
      <w:r w:rsidRPr="00F06E72">
        <w:rPr>
          <w:rFonts w:ascii="Times New Roman" w:hAnsi="Times New Roman"/>
          <w:noProof/>
          <w:sz w:val="22"/>
          <w:szCs w:val="20"/>
          <w:lang w:val="x-none" w:eastAsia="ar-SA" w:bidi="ar-SA"/>
        </w:rPr>
        <w:t xml:space="preserve"> прибор</w:t>
      </w:r>
      <w:r w:rsidRPr="00F06E72">
        <w:rPr>
          <w:rFonts w:ascii="Times New Roman" w:hAnsi="Times New Roman"/>
          <w:noProof/>
          <w:sz w:val="22"/>
          <w:szCs w:val="20"/>
          <w:lang w:val="ru-RU" w:eastAsia="ar-SA" w:bidi="ar-SA"/>
        </w:rPr>
        <w:t>ов</w:t>
      </w:r>
      <w:r w:rsidRPr="00F06E72">
        <w:rPr>
          <w:rFonts w:ascii="Times New Roman" w:hAnsi="Times New Roman"/>
          <w:noProof/>
          <w:sz w:val="22"/>
          <w:szCs w:val="20"/>
          <w:lang w:val="x-none" w:eastAsia="ar-SA" w:bidi="ar-SA"/>
        </w:rPr>
        <w:t xml:space="preserve"> учета воды на </w:t>
      </w:r>
      <w:r w:rsidRPr="00F06E72">
        <w:rPr>
          <w:rFonts w:ascii="Times New Roman" w:hAnsi="Times New Roman"/>
          <w:noProof/>
          <w:sz w:val="22"/>
          <w:szCs w:val="20"/>
          <w:lang w:val="ru-RU" w:eastAsia="ar-SA" w:bidi="ar-SA"/>
        </w:rPr>
        <w:t>водозаборах</w:t>
      </w:r>
      <w:r w:rsidRPr="00F06E72">
        <w:rPr>
          <w:rFonts w:ascii="Times New Roman" w:hAnsi="Times New Roman"/>
          <w:noProof/>
          <w:sz w:val="22"/>
          <w:szCs w:val="20"/>
          <w:lang w:val="x-none" w:eastAsia="ar-SA" w:bidi="ar-SA"/>
        </w:rPr>
        <w:t xml:space="preserve">, у потребителей и общедомовых; </w:t>
      </w:r>
    </w:p>
    <w:p w14:paraId="7B39C70F"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 xml:space="preserve">Контроль объемов отпуска и потребления воды; </w:t>
      </w:r>
    </w:p>
    <w:p w14:paraId="72967585"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 xml:space="preserve">Замена изношенных и аварийных участков водопровода; </w:t>
      </w:r>
    </w:p>
    <w:p w14:paraId="11275EE3"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Использование современных систем трубопроводов и арматуры, исключающих потери воды из системы;</w:t>
      </w:r>
    </w:p>
    <w:p w14:paraId="2E6FEFC6"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Автоматизация системы учета ресурсов</w:t>
      </w:r>
      <w:r w:rsidRPr="00F06E72">
        <w:rPr>
          <w:rFonts w:ascii="Times New Roman" w:hAnsi="Times New Roman"/>
          <w:noProof/>
          <w:sz w:val="22"/>
          <w:szCs w:val="20"/>
          <w:lang w:val="ru-RU" w:eastAsia="ar-SA" w:bidi="ar-SA"/>
        </w:rPr>
        <w:t>;</w:t>
      </w:r>
    </w:p>
    <w:p w14:paraId="174E5972"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Обновление основного оборудования объектов водопроводного хозяйства</w:t>
      </w:r>
      <w:r w:rsidRPr="00F06E72">
        <w:rPr>
          <w:rFonts w:ascii="Times New Roman" w:hAnsi="Times New Roman"/>
          <w:noProof/>
          <w:sz w:val="22"/>
          <w:szCs w:val="20"/>
          <w:lang w:val="ru-RU" w:eastAsia="ar-SA" w:bidi="ar-SA"/>
        </w:rPr>
        <w:t>.</w:t>
      </w:r>
    </w:p>
    <w:p w14:paraId="33CA2E13" w14:textId="77777777" w:rsidR="00F06E72" w:rsidRPr="00F06E72" w:rsidRDefault="00F06E72" w:rsidP="00F06E72">
      <w:pPr>
        <w:ind w:firstLine="709"/>
        <w:rPr>
          <w:rFonts w:ascii="Times New Roman" w:eastAsia="Arial" w:hAnsi="Times New Roman"/>
          <w:noProof/>
          <w:sz w:val="22"/>
          <w:lang w:val="ru-RU" w:eastAsia="x-none" w:bidi="ru-RU"/>
        </w:rPr>
      </w:pPr>
      <w:r w:rsidRPr="00F06E72">
        <w:rPr>
          <w:rFonts w:ascii="Times New Roman" w:eastAsia="Arial" w:hAnsi="Times New Roman"/>
          <w:noProof/>
          <w:sz w:val="22"/>
          <w:lang w:val="x-none" w:eastAsia="x-none" w:bidi="ru-RU"/>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Pr="00F06E72">
        <w:rPr>
          <w:rFonts w:ascii="Times New Roman" w:eastAsia="Arial" w:hAnsi="Times New Roman"/>
          <w:noProof/>
          <w:sz w:val="22"/>
          <w:lang w:val="ru-RU" w:eastAsia="x-none" w:bidi="ru-RU"/>
        </w:rPr>
        <w:t>:</w:t>
      </w:r>
    </w:p>
    <w:p w14:paraId="6E566990"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 xml:space="preserve">Прокладка сетей водопровода для водоснабжения территорий, предназначенных для объектов капитального строительства; </w:t>
      </w:r>
    </w:p>
    <w:p w14:paraId="041CB147" w14:textId="77777777" w:rsidR="00F06E72" w:rsidRPr="00F06E72" w:rsidRDefault="00F06E72" w:rsidP="00F06E72">
      <w:pPr>
        <w:ind w:firstLine="709"/>
        <w:contextualSpacing/>
        <w:rPr>
          <w:rFonts w:ascii="Times New Roman" w:hAnsi="Times New Roman"/>
          <w:sz w:val="22"/>
          <w:lang w:val="ru-RU" w:eastAsia="ru-RU" w:bidi="ar-SA"/>
        </w:rPr>
      </w:pPr>
      <w:r w:rsidRPr="00F06E72">
        <w:rPr>
          <w:rFonts w:ascii="Times New Roman" w:hAnsi="Times New Roman"/>
          <w:sz w:val="22"/>
          <w:lang w:val="ru-RU" w:eastAsia="ru-RU" w:bidi="ar-SA"/>
        </w:rPr>
        <w:lastRenderedPageBreak/>
        <w:t xml:space="preserve"> В таблице 1.2.1.1 отражены базовые и целевые показатели системы водоснабжения городского поселения «Шерловогорское» Борзинского района.</w:t>
      </w:r>
    </w:p>
    <w:p w14:paraId="5BC99CED" w14:textId="77777777" w:rsidR="00F06E72" w:rsidRPr="00F06E72" w:rsidRDefault="00F06E72" w:rsidP="00F06E72">
      <w:pPr>
        <w:ind w:firstLine="709"/>
        <w:contextualSpacing/>
        <w:jc w:val="left"/>
        <w:rPr>
          <w:rFonts w:ascii="Times New Roman" w:hAnsi="Times New Roman"/>
          <w:sz w:val="22"/>
          <w:lang w:val="ru-RU" w:eastAsia="ru-RU" w:bidi="ar-SA"/>
        </w:rPr>
      </w:pPr>
      <w:r w:rsidRPr="00F06E72">
        <w:rPr>
          <w:rFonts w:ascii="Times New Roman" w:hAnsi="Times New Roman"/>
          <w:sz w:val="22"/>
          <w:lang w:val="ru-RU" w:eastAsia="ru-RU" w:bidi="ar-SA"/>
        </w:rPr>
        <w:t>Таблица 1.2.1.1 − Целевые и базовые показатели системы 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40" w:type="dxa"/>
          <w:right w:w="40" w:type="dxa"/>
        </w:tblCellMar>
        <w:tblLook w:val="0000" w:firstRow="0" w:lastRow="0" w:firstColumn="0" w:lastColumn="0" w:noHBand="0" w:noVBand="0"/>
      </w:tblPr>
      <w:tblGrid>
        <w:gridCol w:w="2600"/>
        <w:gridCol w:w="2805"/>
        <w:gridCol w:w="2566"/>
        <w:gridCol w:w="1374"/>
      </w:tblGrid>
      <w:tr w:rsidR="00F06E72" w:rsidRPr="00F06E72" w14:paraId="071BA515" w14:textId="77777777" w:rsidTr="00BC3033">
        <w:trPr>
          <w:trHeight w:val="20"/>
          <w:tblHeader/>
        </w:trPr>
        <w:tc>
          <w:tcPr>
            <w:tcW w:w="1391" w:type="pct"/>
            <w:shd w:val="clear" w:color="auto" w:fill="D9D9D9"/>
            <w:vAlign w:val="center"/>
          </w:tcPr>
          <w:p w14:paraId="60960969"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Группа</w:t>
            </w:r>
          </w:p>
        </w:tc>
        <w:tc>
          <w:tcPr>
            <w:tcW w:w="3609" w:type="pct"/>
            <w:gridSpan w:val="3"/>
            <w:shd w:val="clear" w:color="auto" w:fill="D9D9D9"/>
            <w:vAlign w:val="center"/>
          </w:tcPr>
          <w:p w14:paraId="76F3EEC3"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Целевые показатели на 2022 год</w:t>
            </w:r>
          </w:p>
        </w:tc>
      </w:tr>
      <w:tr w:rsidR="00F06E72" w:rsidRPr="003A729E" w14:paraId="15446003" w14:textId="77777777" w:rsidTr="00BC3033">
        <w:trPr>
          <w:trHeight w:val="20"/>
        </w:trPr>
        <w:tc>
          <w:tcPr>
            <w:tcW w:w="1391" w:type="pct"/>
            <w:vMerge w:val="restart"/>
            <w:shd w:val="clear" w:color="auto" w:fill="FFFFFF"/>
            <w:vAlign w:val="center"/>
          </w:tcPr>
          <w:p w14:paraId="4A98BC05"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1. Показатели качества воды</w:t>
            </w:r>
          </w:p>
        </w:tc>
        <w:tc>
          <w:tcPr>
            <w:tcW w:w="2874" w:type="pct"/>
            <w:gridSpan w:val="2"/>
            <w:shd w:val="clear" w:color="auto" w:fill="FFFFFF"/>
            <w:vAlign w:val="center"/>
          </w:tcPr>
          <w:p w14:paraId="6071D7CB"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1. Удельный вес проб воды у потребителя, которые не отвечают гигиеническим нормативам по санитарно-химическим показателям, %</w:t>
            </w:r>
          </w:p>
        </w:tc>
        <w:tc>
          <w:tcPr>
            <w:tcW w:w="735" w:type="pct"/>
            <w:shd w:val="clear" w:color="auto" w:fill="FFFFFF"/>
            <w:vAlign w:val="center"/>
          </w:tcPr>
          <w:p w14:paraId="0A7067A2" w14:textId="77777777" w:rsidR="00F06E72" w:rsidRPr="00F06E72" w:rsidRDefault="00F06E72" w:rsidP="00F06E72">
            <w:pPr>
              <w:spacing w:line="240" w:lineRule="auto"/>
              <w:ind w:firstLine="0"/>
              <w:jc w:val="center"/>
              <w:rPr>
                <w:rFonts w:ascii="Times New Roman" w:eastAsia="Calibri" w:hAnsi="Times New Roman"/>
                <w:sz w:val="20"/>
                <w:lang w:val="ru-RU" w:bidi="ar-SA"/>
              </w:rPr>
            </w:pPr>
          </w:p>
        </w:tc>
      </w:tr>
      <w:tr w:rsidR="00F06E72" w:rsidRPr="003A729E" w14:paraId="5FD9D8D1" w14:textId="77777777" w:rsidTr="00BC3033">
        <w:trPr>
          <w:trHeight w:val="20"/>
        </w:trPr>
        <w:tc>
          <w:tcPr>
            <w:tcW w:w="1391" w:type="pct"/>
            <w:vMerge/>
            <w:shd w:val="clear" w:color="auto" w:fill="FFFFFF"/>
            <w:vAlign w:val="center"/>
          </w:tcPr>
          <w:p w14:paraId="7B24025E" w14:textId="77777777" w:rsidR="00F06E72" w:rsidRPr="00F06E72" w:rsidRDefault="00F06E72" w:rsidP="00F06E72">
            <w:pPr>
              <w:spacing w:line="240" w:lineRule="auto"/>
              <w:ind w:firstLine="0"/>
              <w:jc w:val="center"/>
              <w:rPr>
                <w:rFonts w:ascii="Times New Roman" w:eastAsia="Calibri" w:hAnsi="Times New Roman"/>
                <w:sz w:val="20"/>
                <w:lang w:val="ru-RU" w:bidi="ar-SA"/>
              </w:rPr>
            </w:pPr>
          </w:p>
        </w:tc>
        <w:tc>
          <w:tcPr>
            <w:tcW w:w="2874" w:type="pct"/>
            <w:gridSpan w:val="2"/>
            <w:shd w:val="clear" w:color="auto" w:fill="FFFFFF"/>
            <w:vAlign w:val="center"/>
          </w:tcPr>
          <w:p w14:paraId="2F7BC197"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2. Удельный вес проб воды у потребителя, которые не отвечают гигиеническим нормативам по микробиологическим показателям, %</w:t>
            </w:r>
          </w:p>
        </w:tc>
        <w:tc>
          <w:tcPr>
            <w:tcW w:w="735" w:type="pct"/>
            <w:shd w:val="clear" w:color="auto" w:fill="FFFFFF"/>
            <w:vAlign w:val="center"/>
          </w:tcPr>
          <w:p w14:paraId="39BE97FF" w14:textId="77777777" w:rsidR="00F06E72" w:rsidRPr="00F06E72" w:rsidRDefault="00F06E72" w:rsidP="00F06E72">
            <w:pPr>
              <w:spacing w:line="240" w:lineRule="auto"/>
              <w:ind w:firstLine="0"/>
              <w:jc w:val="center"/>
              <w:rPr>
                <w:rFonts w:ascii="Times New Roman" w:eastAsia="Calibri" w:hAnsi="Times New Roman"/>
                <w:sz w:val="20"/>
                <w:lang w:val="ru-RU" w:bidi="ar-SA"/>
              </w:rPr>
            </w:pPr>
          </w:p>
        </w:tc>
      </w:tr>
      <w:tr w:rsidR="00F06E72" w:rsidRPr="00F06E72" w14:paraId="38CA286C" w14:textId="77777777" w:rsidTr="00BC3033">
        <w:trPr>
          <w:trHeight w:val="20"/>
        </w:trPr>
        <w:tc>
          <w:tcPr>
            <w:tcW w:w="1391" w:type="pct"/>
            <w:vMerge w:val="restart"/>
            <w:shd w:val="clear" w:color="auto" w:fill="FFFFFF"/>
            <w:vAlign w:val="center"/>
          </w:tcPr>
          <w:p w14:paraId="435FB932"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2. Показатели надежности и бесперебойности водоснабжения</w:t>
            </w:r>
          </w:p>
        </w:tc>
        <w:tc>
          <w:tcPr>
            <w:tcW w:w="2874" w:type="pct"/>
            <w:gridSpan w:val="2"/>
            <w:shd w:val="clear" w:color="auto" w:fill="FFFFFF"/>
            <w:vAlign w:val="center"/>
          </w:tcPr>
          <w:p w14:paraId="4A5082E3"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1. Водопроводные сети, нуждающиеся в замене, км</w:t>
            </w:r>
          </w:p>
        </w:tc>
        <w:tc>
          <w:tcPr>
            <w:tcW w:w="735" w:type="pct"/>
            <w:shd w:val="clear" w:color="auto" w:fill="FFFFFF"/>
            <w:vAlign w:val="center"/>
          </w:tcPr>
          <w:p w14:paraId="0DBA227F"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color w:val="000000"/>
                <w:sz w:val="22"/>
                <w:lang w:val="ru-RU" w:eastAsia="ru-RU" w:bidi="ru-RU"/>
              </w:rPr>
              <w:t>5,78</w:t>
            </w:r>
          </w:p>
        </w:tc>
      </w:tr>
      <w:tr w:rsidR="00F06E72" w:rsidRPr="00F06E72" w14:paraId="05D54892" w14:textId="77777777" w:rsidTr="00BC3033">
        <w:trPr>
          <w:trHeight w:val="20"/>
        </w:trPr>
        <w:tc>
          <w:tcPr>
            <w:tcW w:w="1391" w:type="pct"/>
            <w:vMerge/>
            <w:shd w:val="clear" w:color="auto" w:fill="FFFFFF"/>
            <w:vAlign w:val="center"/>
          </w:tcPr>
          <w:p w14:paraId="3E7D793F" w14:textId="77777777" w:rsidR="00F06E72" w:rsidRPr="00F06E72" w:rsidRDefault="00F06E72" w:rsidP="00F06E72">
            <w:pPr>
              <w:spacing w:line="240" w:lineRule="auto"/>
              <w:ind w:firstLine="0"/>
              <w:jc w:val="center"/>
              <w:rPr>
                <w:rFonts w:ascii="Times New Roman" w:eastAsia="Calibri" w:hAnsi="Times New Roman"/>
                <w:sz w:val="20"/>
                <w:lang w:val="ru-RU" w:bidi="ar-SA"/>
              </w:rPr>
            </w:pPr>
          </w:p>
        </w:tc>
        <w:tc>
          <w:tcPr>
            <w:tcW w:w="2874" w:type="pct"/>
            <w:gridSpan w:val="2"/>
            <w:shd w:val="clear" w:color="auto" w:fill="FFFFFF"/>
            <w:vAlign w:val="center"/>
          </w:tcPr>
          <w:p w14:paraId="6EA140B3"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2. Аварийность на сетях водопровода (ед./км)</w:t>
            </w:r>
          </w:p>
        </w:tc>
        <w:tc>
          <w:tcPr>
            <w:tcW w:w="735" w:type="pct"/>
            <w:shd w:val="clear" w:color="auto" w:fill="FFFFFF"/>
            <w:vAlign w:val="center"/>
          </w:tcPr>
          <w:p w14:paraId="3B3BF290"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color w:val="000000"/>
                <w:sz w:val="22"/>
                <w:lang w:val="ru-RU" w:eastAsia="ru-RU" w:bidi="ru-RU"/>
              </w:rPr>
              <w:t>2</w:t>
            </w:r>
          </w:p>
        </w:tc>
      </w:tr>
      <w:tr w:rsidR="00F06E72" w:rsidRPr="00F06E72" w14:paraId="17A9FACA" w14:textId="77777777" w:rsidTr="00BC3033">
        <w:trPr>
          <w:trHeight w:val="20"/>
        </w:trPr>
        <w:tc>
          <w:tcPr>
            <w:tcW w:w="1391" w:type="pct"/>
            <w:vMerge/>
            <w:shd w:val="clear" w:color="auto" w:fill="FFFFFF"/>
            <w:vAlign w:val="center"/>
          </w:tcPr>
          <w:p w14:paraId="624DBCBD" w14:textId="77777777" w:rsidR="00F06E72" w:rsidRPr="00F06E72" w:rsidRDefault="00F06E72" w:rsidP="00F06E72">
            <w:pPr>
              <w:spacing w:line="240" w:lineRule="auto"/>
              <w:ind w:firstLine="0"/>
              <w:jc w:val="center"/>
              <w:rPr>
                <w:rFonts w:ascii="Times New Roman" w:eastAsia="Calibri" w:hAnsi="Times New Roman"/>
                <w:sz w:val="20"/>
                <w:lang w:val="ru-RU" w:bidi="ar-SA"/>
              </w:rPr>
            </w:pPr>
          </w:p>
        </w:tc>
        <w:tc>
          <w:tcPr>
            <w:tcW w:w="2874" w:type="pct"/>
            <w:gridSpan w:val="2"/>
            <w:shd w:val="clear" w:color="auto" w:fill="FFFFFF"/>
            <w:vAlign w:val="center"/>
          </w:tcPr>
          <w:p w14:paraId="5B4E853C"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 xml:space="preserve">3. Износ водопроводных </w:t>
            </w:r>
            <w:proofErr w:type="gramStart"/>
            <w:r w:rsidRPr="00F06E72">
              <w:rPr>
                <w:rFonts w:ascii="Times New Roman" w:eastAsia="Calibri" w:hAnsi="Times New Roman"/>
                <w:sz w:val="20"/>
                <w:lang w:val="ru-RU" w:bidi="ar-SA"/>
              </w:rPr>
              <w:t>сетей,%</w:t>
            </w:r>
            <w:proofErr w:type="gramEnd"/>
          </w:p>
        </w:tc>
        <w:tc>
          <w:tcPr>
            <w:tcW w:w="735" w:type="pct"/>
            <w:shd w:val="clear" w:color="auto" w:fill="FFFFFF"/>
            <w:vAlign w:val="center"/>
          </w:tcPr>
          <w:p w14:paraId="6E5A422F"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color w:val="000000"/>
                <w:sz w:val="22"/>
                <w:lang w:val="ru-RU" w:eastAsia="ru-RU" w:bidi="ru-RU"/>
              </w:rPr>
              <w:t>80</w:t>
            </w:r>
          </w:p>
        </w:tc>
      </w:tr>
      <w:tr w:rsidR="00F06E72" w:rsidRPr="00F06E72" w14:paraId="31FE7706" w14:textId="77777777" w:rsidTr="00BC3033">
        <w:trPr>
          <w:trHeight w:val="20"/>
        </w:trPr>
        <w:tc>
          <w:tcPr>
            <w:tcW w:w="1391" w:type="pct"/>
            <w:vMerge w:val="restart"/>
            <w:shd w:val="clear" w:color="auto" w:fill="FFFFFF"/>
            <w:vAlign w:val="center"/>
          </w:tcPr>
          <w:p w14:paraId="6F06D8A5"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3. Показатели качества обслуживания абонентов</w:t>
            </w:r>
          </w:p>
        </w:tc>
        <w:tc>
          <w:tcPr>
            <w:tcW w:w="2874" w:type="pct"/>
            <w:gridSpan w:val="2"/>
            <w:shd w:val="clear" w:color="auto" w:fill="FFFFFF"/>
            <w:vAlign w:val="center"/>
          </w:tcPr>
          <w:p w14:paraId="74B213CB"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1. Количество жалоб абонентов на качество питьевой воды, %</w:t>
            </w:r>
          </w:p>
        </w:tc>
        <w:tc>
          <w:tcPr>
            <w:tcW w:w="735" w:type="pct"/>
            <w:shd w:val="clear" w:color="auto" w:fill="FFFFFF"/>
            <w:vAlign w:val="center"/>
          </w:tcPr>
          <w:p w14:paraId="6EAE5BA3"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color w:val="000000"/>
                <w:sz w:val="22"/>
                <w:lang w:val="ru-RU" w:eastAsia="ru-RU" w:bidi="ru-RU"/>
              </w:rPr>
              <w:t>0,1</w:t>
            </w:r>
          </w:p>
        </w:tc>
      </w:tr>
      <w:tr w:rsidR="00F06E72" w:rsidRPr="00F06E72" w14:paraId="4616ACB0" w14:textId="77777777" w:rsidTr="00BC3033">
        <w:trPr>
          <w:trHeight w:val="20"/>
        </w:trPr>
        <w:tc>
          <w:tcPr>
            <w:tcW w:w="1391" w:type="pct"/>
            <w:vMerge/>
            <w:shd w:val="clear" w:color="auto" w:fill="FFFFFF"/>
            <w:vAlign w:val="center"/>
          </w:tcPr>
          <w:p w14:paraId="0A28EFEF" w14:textId="77777777" w:rsidR="00F06E72" w:rsidRPr="00F06E72" w:rsidRDefault="00F06E72" w:rsidP="00F06E72">
            <w:pPr>
              <w:spacing w:line="240" w:lineRule="auto"/>
              <w:ind w:firstLine="0"/>
              <w:jc w:val="center"/>
              <w:rPr>
                <w:rFonts w:ascii="Times New Roman" w:eastAsia="Calibri" w:hAnsi="Times New Roman"/>
                <w:sz w:val="20"/>
                <w:lang w:val="ru-RU" w:bidi="ar-SA"/>
              </w:rPr>
            </w:pPr>
          </w:p>
        </w:tc>
        <w:tc>
          <w:tcPr>
            <w:tcW w:w="2874" w:type="pct"/>
            <w:gridSpan w:val="2"/>
            <w:shd w:val="clear" w:color="auto" w:fill="FFFFFF"/>
            <w:vAlign w:val="center"/>
          </w:tcPr>
          <w:p w14:paraId="5F8953A0"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2. Обеспеченность населения централизованным водоснабжением (в процентах от численности населения), %</w:t>
            </w:r>
          </w:p>
        </w:tc>
        <w:tc>
          <w:tcPr>
            <w:tcW w:w="735" w:type="pct"/>
            <w:shd w:val="clear" w:color="auto" w:fill="FFFFFF"/>
            <w:vAlign w:val="center"/>
          </w:tcPr>
          <w:p w14:paraId="325A1CFC"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color w:val="000000"/>
                <w:sz w:val="22"/>
                <w:lang w:val="ru-RU" w:eastAsia="ru-RU" w:bidi="ru-RU"/>
              </w:rPr>
              <w:t>85</w:t>
            </w:r>
          </w:p>
        </w:tc>
      </w:tr>
      <w:tr w:rsidR="00F06E72" w:rsidRPr="003A729E" w14:paraId="33618506" w14:textId="77777777" w:rsidTr="00BC3033">
        <w:trPr>
          <w:trHeight w:val="20"/>
        </w:trPr>
        <w:tc>
          <w:tcPr>
            <w:tcW w:w="1391" w:type="pct"/>
            <w:vMerge/>
            <w:shd w:val="clear" w:color="auto" w:fill="FFFFFF"/>
            <w:vAlign w:val="center"/>
          </w:tcPr>
          <w:p w14:paraId="6EEBBE2A" w14:textId="77777777" w:rsidR="00F06E72" w:rsidRPr="00F06E72" w:rsidRDefault="00F06E72" w:rsidP="00F06E72">
            <w:pPr>
              <w:spacing w:line="240" w:lineRule="auto"/>
              <w:ind w:firstLine="0"/>
              <w:jc w:val="center"/>
              <w:rPr>
                <w:rFonts w:ascii="Times New Roman" w:eastAsia="Calibri" w:hAnsi="Times New Roman"/>
                <w:sz w:val="20"/>
                <w:lang w:val="ru-RU" w:bidi="ar-SA"/>
              </w:rPr>
            </w:pPr>
          </w:p>
        </w:tc>
        <w:tc>
          <w:tcPr>
            <w:tcW w:w="3609" w:type="pct"/>
            <w:gridSpan w:val="3"/>
            <w:shd w:val="clear" w:color="auto" w:fill="FFFFFF"/>
            <w:vAlign w:val="center"/>
          </w:tcPr>
          <w:p w14:paraId="64EB567A"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3. Охват абонентов приборами учета (доля абонентов с приборами учета по отношению к общему числу абонентов, в процентах):</w:t>
            </w:r>
          </w:p>
        </w:tc>
      </w:tr>
      <w:tr w:rsidR="00F06E72" w:rsidRPr="00F06E72" w14:paraId="6F4238B7" w14:textId="77777777" w:rsidTr="00BC3033">
        <w:trPr>
          <w:trHeight w:val="20"/>
        </w:trPr>
        <w:tc>
          <w:tcPr>
            <w:tcW w:w="1391" w:type="pct"/>
            <w:vMerge/>
            <w:shd w:val="clear" w:color="auto" w:fill="FFFFFF"/>
            <w:vAlign w:val="center"/>
          </w:tcPr>
          <w:p w14:paraId="3F3916F0" w14:textId="77777777" w:rsidR="00F06E72" w:rsidRPr="00F06E72" w:rsidRDefault="00F06E72" w:rsidP="00F06E72">
            <w:pPr>
              <w:spacing w:line="240" w:lineRule="auto"/>
              <w:ind w:firstLine="0"/>
              <w:jc w:val="center"/>
              <w:rPr>
                <w:rFonts w:ascii="Times New Roman" w:eastAsia="Calibri" w:hAnsi="Times New Roman"/>
                <w:sz w:val="20"/>
                <w:lang w:val="ru-RU" w:bidi="ar-SA"/>
              </w:rPr>
            </w:pPr>
          </w:p>
        </w:tc>
        <w:tc>
          <w:tcPr>
            <w:tcW w:w="2874" w:type="pct"/>
            <w:gridSpan w:val="2"/>
            <w:shd w:val="clear" w:color="auto" w:fill="FFFFFF"/>
            <w:vAlign w:val="center"/>
          </w:tcPr>
          <w:p w14:paraId="0C31D446"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население</w:t>
            </w:r>
          </w:p>
        </w:tc>
        <w:tc>
          <w:tcPr>
            <w:tcW w:w="735" w:type="pct"/>
            <w:shd w:val="clear" w:color="auto" w:fill="FFFFFF"/>
            <w:vAlign w:val="center"/>
          </w:tcPr>
          <w:p w14:paraId="6EA94829"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color w:val="000000"/>
                <w:sz w:val="22"/>
                <w:lang w:val="ru-RU" w:eastAsia="ru-RU" w:bidi="ru-RU"/>
              </w:rPr>
              <w:t>10</w:t>
            </w:r>
          </w:p>
        </w:tc>
      </w:tr>
      <w:tr w:rsidR="00F06E72" w:rsidRPr="00F06E72" w14:paraId="10C834FD" w14:textId="77777777" w:rsidTr="00BC3033">
        <w:trPr>
          <w:trHeight w:val="20"/>
        </w:trPr>
        <w:tc>
          <w:tcPr>
            <w:tcW w:w="1391" w:type="pct"/>
            <w:vMerge/>
            <w:shd w:val="clear" w:color="auto" w:fill="FFFFFF"/>
            <w:vAlign w:val="center"/>
          </w:tcPr>
          <w:p w14:paraId="5A86AD01" w14:textId="77777777" w:rsidR="00F06E72" w:rsidRPr="00F06E72" w:rsidRDefault="00F06E72" w:rsidP="00F06E72">
            <w:pPr>
              <w:spacing w:line="240" w:lineRule="auto"/>
              <w:ind w:firstLine="0"/>
              <w:jc w:val="center"/>
              <w:rPr>
                <w:rFonts w:ascii="Times New Roman" w:eastAsia="Calibri" w:hAnsi="Times New Roman"/>
                <w:sz w:val="20"/>
                <w:lang w:val="ru-RU" w:bidi="ar-SA"/>
              </w:rPr>
            </w:pPr>
          </w:p>
        </w:tc>
        <w:tc>
          <w:tcPr>
            <w:tcW w:w="2874" w:type="pct"/>
            <w:gridSpan w:val="2"/>
            <w:shd w:val="clear" w:color="auto" w:fill="FFFFFF"/>
            <w:vAlign w:val="center"/>
          </w:tcPr>
          <w:p w14:paraId="7BA7E82F"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промышленные объекты</w:t>
            </w:r>
          </w:p>
        </w:tc>
        <w:tc>
          <w:tcPr>
            <w:tcW w:w="735" w:type="pct"/>
            <w:shd w:val="clear" w:color="auto" w:fill="FFFFFF"/>
            <w:vAlign w:val="center"/>
          </w:tcPr>
          <w:p w14:paraId="738357B2" w14:textId="77777777" w:rsidR="00F06E72" w:rsidRPr="00F06E72" w:rsidRDefault="00F06E72" w:rsidP="00F06E72">
            <w:pPr>
              <w:spacing w:line="240" w:lineRule="auto"/>
              <w:ind w:firstLine="0"/>
              <w:jc w:val="center"/>
              <w:rPr>
                <w:rFonts w:ascii="Times New Roman" w:eastAsia="Calibri" w:hAnsi="Times New Roman"/>
                <w:sz w:val="20"/>
                <w:lang w:val="ru-RU" w:bidi="ar-SA"/>
              </w:rPr>
            </w:pPr>
          </w:p>
        </w:tc>
      </w:tr>
      <w:tr w:rsidR="00F06E72" w:rsidRPr="00F06E72" w14:paraId="207F5BE6" w14:textId="77777777" w:rsidTr="00BC3033">
        <w:trPr>
          <w:trHeight w:val="20"/>
        </w:trPr>
        <w:tc>
          <w:tcPr>
            <w:tcW w:w="1391" w:type="pct"/>
            <w:vMerge/>
            <w:shd w:val="clear" w:color="auto" w:fill="FFFFFF"/>
            <w:vAlign w:val="center"/>
          </w:tcPr>
          <w:p w14:paraId="6BA581FC" w14:textId="77777777" w:rsidR="00F06E72" w:rsidRPr="00F06E72" w:rsidRDefault="00F06E72" w:rsidP="00F06E72">
            <w:pPr>
              <w:spacing w:line="240" w:lineRule="auto"/>
              <w:ind w:firstLine="0"/>
              <w:jc w:val="center"/>
              <w:rPr>
                <w:rFonts w:ascii="Times New Roman" w:eastAsia="Calibri" w:hAnsi="Times New Roman"/>
                <w:sz w:val="20"/>
                <w:lang w:val="ru-RU" w:bidi="ar-SA"/>
              </w:rPr>
            </w:pPr>
          </w:p>
        </w:tc>
        <w:tc>
          <w:tcPr>
            <w:tcW w:w="2874" w:type="pct"/>
            <w:gridSpan w:val="2"/>
            <w:shd w:val="clear" w:color="auto" w:fill="FFFFFF"/>
            <w:vAlign w:val="center"/>
          </w:tcPr>
          <w:p w14:paraId="4778839A"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объекты социально-культурного и бытового назначения</w:t>
            </w:r>
          </w:p>
        </w:tc>
        <w:tc>
          <w:tcPr>
            <w:tcW w:w="735" w:type="pct"/>
            <w:shd w:val="clear" w:color="auto" w:fill="FFFFFF"/>
            <w:vAlign w:val="center"/>
          </w:tcPr>
          <w:p w14:paraId="755D89E0"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color w:val="000000"/>
                <w:sz w:val="22"/>
                <w:lang w:val="ru-RU" w:eastAsia="ru-RU" w:bidi="ru-RU"/>
              </w:rPr>
              <w:t>90</w:t>
            </w:r>
          </w:p>
        </w:tc>
      </w:tr>
      <w:tr w:rsidR="00F06E72" w:rsidRPr="003A729E" w14:paraId="3DD3E535" w14:textId="77777777" w:rsidTr="00BC3033">
        <w:trPr>
          <w:trHeight w:val="20"/>
        </w:trPr>
        <w:tc>
          <w:tcPr>
            <w:tcW w:w="1391" w:type="pct"/>
            <w:vMerge w:val="restart"/>
            <w:shd w:val="clear" w:color="auto" w:fill="FFFFFF"/>
            <w:vAlign w:val="center"/>
          </w:tcPr>
          <w:p w14:paraId="50F55468"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4. Показатели эффективности использования ресурсов, в том числе сокращения потерь воды при транспортировке</w:t>
            </w:r>
          </w:p>
        </w:tc>
        <w:tc>
          <w:tcPr>
            <w:tcW w:w="2874" w:type="pct"/>
            <w:gridSpan w:val="2"/>
            <w:shd w:val="clear" w:color="auto" w:fill="FFFFFF"/>
            <w:vAlign w:val="center"/>
          </w:tcPr>
          <w:p w14:paraId="6EB3E90E"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1. Объем неоплаченной воды от общего объема подачи (в процентах)</w:t>
            </w:r>
          </w:p>
        </w:tc>
        <w:tc>
          <w:tcPr>
            <w:tcW w:w="735" w:type="pct"/>
            <w:shd w:val="clear" w:color="auto" w:fill="FFFFFF"/>
            <w:vAlign w:val="center"/>
          </w:tcPr>
          <w:p w14:paraId="07009EAC" w14:textId="77777777" w:rsidR="00F06E72" w:rsidRPr="00F06E72" w:rsidRDefault="00F06E72" w:rsidP="00F06E72">
            <w:pPr>
              <w:spacing w:line="240" w:lineRule="auto"/>
              <w:ind w:firstLine="0"/>
              <w:jc w:val="center"/>
              <w:rPr>
                <w:rFonts w:ascii="Times New Roman" w:eastAsia="Calibri" w:hAnsi="Times New Roman"/>
                <w:sz w:val="20"/>
                <w:lang w:val="ru-RU" w:bidi="ar-SA"/>
              </w:rPr>
            </w:pPr>
          </w:p>
        </w:tc>
      </w:tr>
      <w:tr w:rsidR="00F06E72" w:rsidRPr="003A729E" w14:paraId="3325045D" w14:textId="77777777" w:rsidTr="00BC3033">
        <w:trPr>
          <w:trHeight w:val="20"/>
        </w:trPr>
        <w:tc>
          <w:tcPr>
            <w:tcW w:w="1391" w:type="pct"/>
            <w:vMerge/>
            <w:shd w:val="clear" w:color="auto" w:fill="FFFFFF"/>
            <w:vAlign w:val="center"/>
          </w:tcPr>
          <w:p w14:paraId="050CE8FD" w14:textId="77777777" w:rsidR="00F06E72" w:rsidRPr="00F06E72" w:rsidRDefault="00F06E72" w:rsidP="00F06E72">
            <w:pPr>
              <w:spacing w:line="240" w:lineRule="auto"/>
              <w:ind w:firstLine="0"/>
              <w:jc w:val="center"/>
              <w:rPr>
                <w:rFonts w:ascii="Times New Roman" w:eastAsia="Calibri" w:hAnsi="Times New Roman"/>
                <w:sz w:val="20"/>
                <w:lang w:val="ru-RU" w:bidi="ar-SA"/>
              </w:rPr>
            </w:pPr>
          </w:p>
        </w:tc>
        <w:tc>
          <w:tcPr>
            <w:tcW w:w="2874" w:type="pct"/>
            <w:gridSpan w:val="2"/>
            <w:shd w:val="clear" w:color="auto" w:fill="FFFFFF"/>
            <w:vAlign w:val="center"/>
          </w:tcPr>
          <w:p w14:paraId="5B52F75E"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2. Потери воды в кубометрах на километр трубопроводов.</w:t>
            </w:r>
          </w:p>
        </w:tc>
        <w:tc>
          <w:tcPr>
            <w:tcW w:w="735" w:type="pct"/>
            <w:shd w:val="clear" w:color="auto" w:fill="FFFFFF"/>
            <w:vAlign w:val="center"/>
          </w:tcPr>
          <w:p w14:paraId="18E8B99A" w14:textId="77777777" w:rsidR="00F06E72" w:rsidRPr="00F06E72" w:rsidRDefault="00F06E72" w:rsidP="00F06E72">
            <w:pPr>
              <w:spacing w:line="240" w:lineRule="auto"/>
              <w:ind w:firstLine="0"/>
              <w:jc w:val="center"/>
              <w:rPr>
                <w:rFonts w:ascii="Times New Roman" w:eastAsia="Calibri" w:hAnsi="Times New Roman"/>
                <w:sz w:val="20"/>
                <w:lang w:val="ru-RU" w:bidi="ar-SA"/>
              </w:rPr>
            </w:pPr>
          </w:p>
        </w:tc>
      </w:tr>
      <w:tr w:rsidR="00F06E72" w:rsidRPr="00F06E72" w14:paraId="652F03FB" w14:textId="77777777" w:rsidTr="00BC3033">
        <w:trPr>
          <w:trHeight w:val="20"/>
        </w:trPr>
        <w:tc>
          <w:tcPr>
            <w:tcW w:w="1391" w:type="pct"/>
            <w:vMerge/>
            <w:shd w:val="clear" w:color="auto" w:fill="FFFFFF"/>
            <w:vAlign w:val="center"/>
          </w:tcPr>
          <w:p w14:paraId="2E253F33" w14:textId="77777777" w:rsidR="00F06E72" w:rsidRPr="00F06E72" w:rsidRDefault="00F06E72" w:rsidP="00F06E72">
            <w:pPr>
              <w:spacing w:line="240" w:lineRule="auto"/>
              <w:ind w:firstLine="0"/>
              <w:jc w:val="center"/>
              <w:rPr>
                <w:rFonts w:ascii="Times New Roman" w:eastAsia="Calibri" w:hAnsi="Times New Roman"/>
                <w:sz w:val="20"/>
                <w:lang w:val="ru-RU" w:bidi="ar-SA"/>
              </w:rPr>
            </w:pPr>
          </w:p>
        </w:tc>
        <w:tc>
          <w:tcPr>
            <w:tcW w:w="2874" w:type="pct"/>
            <w:gridSpan w:val="2"/>
            <w:shd w:val="clear" w:color="auto" w:fill="FFFFFF"/>
            <w:vAlign w:val="center"/>
          </w:tcPr>
          <w:p w14:paraId="65F65214"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3.Объем снижения потребления электроэнергии за период реализации Инвестиционной программы (тыс. кВт*ч/год)</w:t>
            </w:r>
          </w:p>
        </w:tc>
        <w:tc>
          <w:tcPr>
            <w:tcW w:w="735" w:type="pct"/>
            <w:shd w:val="clear" w:color="auto" w:fill="FFFFFF"/>
            <w:vAlign w:val="center"/>
          </w:tcPr>
          <w:p w14:paraId="35B7BF34"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color w:val="000000"/>
                <w:sz w:val="22"/>
                <w:lang w:val="ru-RU" w:eastAsia="ru-RU" w:bidi="ru-RU"/>
              </w:rPr>
              <w:t>3000</w:t>
            </w:r>
          </w:p>
        </w:tc>
      </w:tr>
      <w:tr w:rsidR="00F06E72" w:rsidRPr="003A729E" w14:paraId="394BCAEB" w14:textId="77777777" w:rsidTr="00BC3033">
        <w:trPr>
          <w:trHeight w:val="20"/>
        </w:trPr>
        <w:tc>
          <w:tcPr>
            <w:tcW w:w="1391" w:type="pct"/>
            <w:shd w:val="clear" w:color="auto" w:fill="FFFFFF"/>
            <w:vAlign w:val="center"/>
          </w:tcPr>
          <w:p w14:paraId="57B8A912"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5. Соотношение цены реализации мероприятий инвестиционной программы и эффективности (улучшения качества воды)</w:t>
            </w:r>
          </w:p>
        </w:tc>
        <w:tc>
          <w:tcPr>
            <w:tcW w:w="2874" w:type="pct"/>
            <w:gridSpan w:val="2"/>
            <w:shd w:val="clear" w:color="auto" w:fill="FFFFFF"/>
            <w:vAlign w:val="center"/>
          </w:tcPr>
          <w:p w14:paraId="623AFF2A"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1. Доля расходов на оплату услуг в совокупном доходе населения (в процентах)</w:t>
            </w:r>
          </w:p>
        </w:tc>
        <w:tc>
          <w:tcPr>
            <w:tcW w:w="735" w:type="pct"/>
            <w:shd w:val="clear" w:color="auto" w:fill="FFFFFF"/>
            <w:vAlign w:val="center"/>
          </w:tcPr>
          <w:p w14:paraId="0C5BD01E" w14:textId="77777777" w:rsidR="00F06E72" w:rsidRPr="00F06E72" w:rsidRDefault="00F06E72" w:rsidP="00F06E72">
            <w:pPr>
              <w:spacing w:line="240" w:lineRule="auto"/>
              <w:ind w:firstLine="0"/>
              <w:jc w:val="center"/>
              <w:rPr>
                <w:rFonts w:ascii="Times New Roman" w:eastAsia="Calibri" w:hAnsi="Times New Roman"/>
                <w:sz w:val="20"/>
                <w:lang w:val="ru-RU" w:bidi="ar-SA"/>
              </w:rPr>
            </w:pPr>
          </w:p>
        </w:tc>
      </w:tr>
      <w:tr w:rsidR="00F06E72" w:rsidRPr="003A729E" w14:paraId="46073337" w14:textId="77777777" w:rsidTr="00BC3033">
        <w:trPr>
          <w:trHeight w:val="20"/>
        </w:trPr>
        <w:tc>
          <w:tcPr>
            <w:tcW w:w="1391" w:type="pct"/>
            <w:vMerge w:val="restart"/>
            <w:tcBorders>
              <w:top w:val="single" w:sz="4" w:space="0" w:color="auto"/>
              <w:left w:val="single" w:sz="4" w:space="0" w:color="auto"/>
              <w:right w:val="single" w:sz="4" w:space="0" w:color="auto"/>
            </w:tcBorders>
            <w:shd w:val="clear" w:color="auto" w:fill="FFFFFF"/>
            <w:vAlign w:val="center"/>
          </w:tcPr>
          <w:p w14:paraId="2BB45FCE"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6. Иные показатели</w:t>
            </w:r>
          </w:p>
        </w:tc>
        <w:tc>
          <w:tcPr>
            <w:tcW w:w="1501" w:type="pct"/>
            <w:vMerge w:val="restart"/>
            <w:tcBorders>
              <w:top w:val="single" w:sz="4" w:space="0" w:color="auto"/>
              <w:left w:val="single" w:sz="4" w:space="0" w:color="auto"/>
              <w:right w:val="single" w:sz="4" w:space="0" w:color="auto"/>
            </w:tcBorders>
            <w:shd w:val="clear" w:color="auto" w:fill="FFFFFF"/>
            <w:vAlign w:val="center"/>
          </w:tcPr>
          <w:p w14:paraId="41CC31C9"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1. Удельное энергопотребление на водоподготовку и подачу 1 куб. м питьевой воды</w:t>
            </w:r>
          </w:p>
        </w:tc>
        <w:tc>
          <w:tcPr>
            <w:tcW w:w="1373" w:type="pct"/>
            <w:tcBorders>
              <w:top w:val="single" w:sz="4" w:space="0" w:color="auto"/>
              <w:left w:val="single" w:sz="4" w:space="0" w:color="auto"/>
              <w:bottom w:val="single" w:sz="4" w:space="0" w:color="auto"/>
              <w:right w:val="single" w:sz="4" w:space="0" w:color="auto"/>
            </w:tcBorders>
            <w:shd w:val="clear" w:color="auto" w:fill="FFFFFF"/>
            <w:vAlign w:val="center"/>
          </w:tcPr>
          <w:p w14:paraId="519EBE97"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на водо</w:t>
            </w:r>
            <w:r w:rsidRPr="00F06E72">
              <w:rPr>
                <w:rFonts w:ascii="Times New Roman" w:eastAsia="Calibri" w:hAnsi="Times New Roman"/>
                <w:sz w:val="20"/>
                <w:lang w:val="ru-RU" w:bidi="ar-SA"/>
              </w:rPr>
              <w:softHyphen/>
              <w:t>подготовку – кВт*ч/м</w:t>
            </w:r>
            <w:r w:rsidRPr="00F06E72">
              <w:rPr>
                <w:rFonts w:ascii="Times New Roman" w:eastAsia="Calibri" w:hAnsi="Times New Roman"/>
                <w:sz w:val="20"/>
                <w:vertAlign w:val="superscript"/>
                <w:lang w:val="ru-RU" w:bidi="ar-SA"/>
              </w:rPr>
              <w:t>3</w:t>
            </w:r>
          </w:p>
        </w:tc>
        <w:tc>
          <w:tcPr>
            <w:tcW w:w="735" w:type="pct"/>
            <w:tcBorders>
              <w:top w:val="single" w:sz="4" w:space="0" w:color="auto"/>
              <w:left w:val="single" w:sz="4" w:space="0" w:color="auto"/>
              <w:bottom w:val="single" w:sz="4" w:space="0" w:color="auto"/>
              <w:right w:val="single" w:sz="4" w:space="0" w:color="auto"/>
            </w:tcBorders>
            <w:shd w:val="clear" w:color="auto" w:fill="FFFFFF"/>
            <w:vAlign w:val="center"/>
          </w:tcPr>
          <w:p w14:paraId="52028723" w14:textId="77777777" w:rsidR="00F06E72" w:rsidRPr="00F06E72" w:rsidRDefault="00F06E72" w:rsidP="00F06E72">
            <w:pPr>
              <w:spacing w:line="240" w:lineRule="auto"/>
              <w:ind w:firstLine="0"/>
              <w:jc w:val="center"/>
              <w:rPr>
                <w:rFonts w:ascii="Times New Roman" w:eastAsia="Calibri" w:hAnsi="Times New Roman"/>
                <w:sz w:val="20"/>
                <w:lang w:val="ru-RU" w:bidi="ar-SA"/>
              </w:rPr>
            </w:pPr>
          </w:p>
        </w:tc>
      </w:tr>
      <w:tr w:rsidR="00F06E72" w:rsidRPr="003A729E" w14:paraId="4417A6DB" w14:textId="77777777" w:rsidTr="00BC3033">
        <w:trPr>
          <w:trHeight w:val="20"/>
        </w:trPr>
        <w:tc>
          <w:tcPr>
            <w:tcW w:w="1391" w:type="pct"/>
            <w:vMerge/>
            <w:tcBorders>
              <w:left w:val="single" w:sz="4" w:space="0" w:color="auto"/>
              <w:bottom w:val="single" w:sz="4" w:space="0" w:color="auto"/>
              <w:right w:val="single" w:sz="4" w:space="0" w:color="auto"/>
            </w:tcBorders>
            <w:shd w:val="clear" w:color="auto" w:fill="FFFFFF"/>
            <w:vAlign w:val="center"/>
          </w:tcPr>
          <w:p w14:paraId="1D44953B" w14:textId="77777777" w:rsidR="00F06E72" w:rsidRPr="00F06E72" w:rsidRDefault="00F06E72" w:rsidP="00F06E72">
            <w:pPr>
              <w:spacing w:line="240" w:lineRule="auto"/>
              <w:ind w:firstLine="0"/>
              <w:jc w:val="center"/>
              <w:rPr>
                <w:rFonts w:ascii="Times New Roman" w:eastAsia="Calibri" w:hAnsi="Times New Roman"/>
                <w:sz w:val="20"/>
                <w:lang w:val="ru-RU" w:bidi="ar-SA"/>
              </w:rPr>
            </w:pPr>
          </w:p>
        </w:tc>
        <w:tc>
          <w:tcPr>
            <w:tcW w:w="1501" w:type="pct"/>
            <w:vMerge/>
            <w:tcBorders>
              <w:left w:val="single" w:sz="4" w:space="0" w:color="auto"/>
              <w:bottom w:val="single" w:sz="4" w:space="0" w:color="auto"/>
              <w:right w:val="single" w:sz="4" w:space="0" w:color="auto"/>
            </w:tcBorders>
            <w:shd w:val="clear" w:color="auto" w:fill="FFFFFF"/>
            <w:vAlign w:val="center"/>
          </w:tcPr>
          <w:p w14:paraId="6B1DC083" w14:textId="77777777" w:rsidR="00F06E72" w:rsidRPr="00F06E72" w:rsidRDefault="00F06E72" w:rsidP="00F06E72">
            <w:pPr>
              <w:spacing w:line="240" w:lineRule="auto"/>
              <w:ind w:firstLine="0"/>
              <w:jc w:val="center"/>
              <w:rPr>
                <w:rFonts w:ascii="Times New Roman" w:eastAsia="Calibri" w:hAnsi="Times New Roman"/>
                <w:sz w:val="20"/>
                <w:lang w:val="ru-RU" w:bidi="ar-SA"/>
              </w:rPr>
            </w:pPr>
          </w:p>
        </w:tc>
        <w:tc>
          <w:tcPr>
            <w:tcW w:w="1373" w:type="pct"/>
            <w:tcBorders>
              <w:top w:val="single" w:sz="4" w:space="0" w:color="auto"/>
              <w:left w:val="single" w:sz="4" w:space="0" w:color="auto"/>
              <w:bottom w:val="single" w:sz="4" w:space="0" w:color="auto"/>
              <w:right w:val="single" w:sz="4" w:space="0" w:color="auto"/>
            </w:tcBorders>
            <w:shd w:val="clear" w:color="auto" w:fill="FFFFFF"/>
            <w:vAlign w:val="center"/>
          </w:tcPr>
          <w:p w14:paraId="6F6F57C0"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на подачу –кВт*ч/м</w:t>
            </w:r>
            <w:r w:rsidRPr="00F06E72">
              <w:rPr>
                <w:rFonts w:ascii="Times New Roman" w:eastAsia="Calibri" w:hAnsi="Times New Roman"/>
                <w:sz w:val="20"/>
                <w:vertAlign w:val="superscript"/>
                <w:lang w:val="ru-RU" w:bidi="ar-SA"/>
              </w:rPr>
              <w:t>3</w:t>
            </w:r>
          </w:p>
        </w:tc>
        <w:tc>
          <w:tcPr>
            <w:tcW w:w="735" w:type="pct"/>
            <w:tcBorders>
              <w:top w:val="single" w:sz="4" w:space="0" w:color="auto"/>
              <w:left w:val="single" w:sz="4" w:space="0" w:color="auto"/>
              <w:bottom w:val="single" w:sz="4" w:space="0" w:color="auto"/>
              <w:right w:val="single" w:sz="4" w:space="0" w:color="auto"/>
            </w:tcBorders>
            <w:shd w:val="clear" w:color="auto" w:fill="FFFFFF"/>
            <w:vAlign w:val="center"/>
          </w:tcPr>
          <w:p w14:paraId="1D864BD3" w14:textId="77777777" w:rsidR="00F06E72" w:rsidRPr="00F06E72" w:rsidRDefault="00F06E72" w:rsidP="00F06E72">
            <w:pPr>
              <w:spacing w:line="240" w:lineRule="auto"/>
              <w:ind w:firstLine="0"/>
              <w:jc w:val="center"/>
              <w:rPr>
                <w:rFonts w:ascii="Times New Roman" w:eastAsia="Calibri" w:hAnsi="Times New Roman"/>
                <w:sz w:val="20"/>
                <w:lang w:val="ru-RU" w:bidi="ar-SA"/>
              </w:rPr>
            </w:pPr>
          </w:p>
        </w:tc>
      </w:tr>
    </w:tbl>
    <w:p w14:paraId="5A690B28"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p>
    <w:p w14:paraId="0ADDD114" w14:textId="77777777" w:rsidR="00F06E72" w:rsidRPr="00F06E72" w:rsidRDefault="00F06E72" w:rsidP="00F06E72">
      <w:pPr>
        <w:spacing w:before="200" w:after="200" w:line="240" w:lineRule="auto"/>
        <w:ind w:firstLine="0"/>
        <w:jc w:val="center"/>
        <w:outlineLvl w:val="1"/>
        <w:rPr>
          <w:rFonts w:ascii="Times New Roman" w:hAnsi="Times New Roman"/>
          <w:b/>
          <w:sz w:val="22"/>
          <w:szCs w:val="24"/>
          <w:lang w:val="x-none" w:bidi="ar-SA"/>
        </w:rPr>
      </w:pPr>
      <w:bookmarkStart w:id="86" w:name="_Toc62733051"/>
      <w:r w:rsidRPr="00F06E72">
        <w:rPr>
          <w:rFonts w:ascii="Times New Roman" w:hAnsi="Times New Roman"/>
          <w:b/>
          <w:sz w:val="22"/>
          <w:szCs w:val="24"/>
          <w:lang w:val="x-none" w:bidi="ar-SA"/>
        </w:rPr>
        <w:t xml:space="preserve">1.2.2 Различные сценарии развития централизованных систем водоснабжения в зависимости от различных сценариев развития </w:t>
      </w:r>
      <w:r w:rsidRPr="00F06E72">
        <w:rPr>
          <w:rFonts w:ascii="Times New Roman" w:hAnsi="Times New Roman"/>
          <w:b/>
          <w:sz w:val="22"/>
          <w:szCs w:val="24"/>
          <w:lang w:val="ru-RU" w:bidi="ar-SA"/>
        </w:rPr>
        <w:t>городского поселения «Шерловогорское»</w:t>
      </w:r>
      <w:r w:rsidRPr="00F06E72">
        <w:rPr>
          <w:rFonts w:ascii="Times New Roman" w:hAnsi="Times New Roman"/>
          <w:b/>
          <w:sz w:val="22"/>
          <w:szCs w:val="24"/>
          <w:lang w:val="x-none" w:bidi="ar-SA"/>
        </w:rPr>
        <w:t>.</w:t>
      </w:r>
      <w:bookmarkEnd w:id="86"/>
    </w:p>
    <w:p w14:paraId="7AAAB40B" w14:textId="77777777" w:rsidR="00F06E72" w:rsidRPr="00F06E72" w:rsidRDefault="00F06E72" w:rsidP="00F06E72">
      <w:pPr>
        <w:ind w:firstLine="709"/>
        <w:rPr>
          <w:rFonts w:ascii="Times New Roman" w:eastAsia="Arial" w:hAnsi="Times New Roman"/>
          <w:noProof/>
          <w:snapToGrid w:val="0"/>
          <w:sz w:val="22"/>
          <w:lang w:val="ru-RU" w:eastAsia="x-none" w:bidi="ru-RU"/>
        </w:rPr>
      </w:pPr>
      <w:r w:rsidRPr="00F06E72">
        <w:rPr>
          <w:rFonts w:ascii="Times New Roman" w:eastAsia="Arial" w:hAnsi="Times New Roman"/>
          <w:noProof/>
          <w:snapToGrid w:val="0"/>
          <w:sz w:val="22"/>
          <w:lang w:val="x-none" w:eastAsia="x-none" w:bidi="ru-RU"/>
        </w:rPr>
        <w:t xml:space="preserve">В соответствии с проектом ГП приоритетными направлениями развития городского поселения «Шерловогорское» Борзинского района являются: </w:t>
      </w:r>
    </w:p>
    <w:p w14:paraId="01CA0AA7" w14:textId="77777777" w:rsidR="00F06E72" w:rsidRPr="00F06E72" w:rsidRDefault="00F06E72" w:rsidP="00F06E72">
      <w:pPr>
        <w:spacing w:before="100" w:after="100"/>
        <w:ind w:left="709" w:hanging="425"/>
        <w:rPr>
          <w:rFonts w:ascii="Times New Roman" w:hAnsi="Times New Roman"/>
          <w:noProof/>
          <w:snapToGrid w:val="0"/>
          <w:sz w:val="22"/>
          <w:szCs w:val="20"/>
          <w:lang w:val="x-none" w:eastAsia="ar-SA" w:bidi="ar-SA"/>
        </w:rPr>
      </w:pPr>
      <w:r w:rsidRPr="00F06E72">
        <w:rPr>
          <w:rFonts w:ascii="Times New Roman" w:hAnsi="Times New Roman"/>
          <w:noProof/>
          <w:snapToGrid w:val="0"/>
          <w:sz w:val="22"/>
          <w:szCs w:val="20"/>
          <w:lang w:val="x-none" w:eastAsia="ar-SA" w:bidi="ar-SA"/>
        </w:rPr>
        <w:t>поддерживание существующих и строительство новых производств в разных отраслях промышленности (добывающая, лесная и деревоперерабатывающая, пищевая, сельскохозяйственная);</w:t>
      </w:r>
    </w:p>
    <w:p w14:paraId="3F075780" w14:textId="77777777" w:rsidR="00F06E72" w:rsidRPr="00F06E72" w:rsidRDefault="00F06E72" w:rsidP="00F06E72">
      <w:pPr>
        <w:spacing w:before="100" w:after="100"/>
        <w:ind w:left="709" w:hanging="425"/>
        <w:rPr>
          <w:rFonts w:ascii="Times New Roman" w:hAnsi="Times New Roman"/>
          <w:noProof/>
          <w:snapToGrid w:val="0"/>
          <w:sz w:val="22"/>
          <w:szCs w:val="20"/>
          <w:lang w:val="x-none" w:eastAsia="ar-SA" w:bidi="ar-SA"/>
        </w:rPr>
      </w:pPr>
      <w:r w:rsidRPr="00F06E72">
        <w:rPr>
          <w:rFonts w:ascii="Times New Roman" w:hAnsi="Times New Roman"/>
          <w:noProof/>
          <w:snapToGrid w:val="0"/>
          <w:sz w:val="22"/>
          <w:szCs w:val="20"/>
          <w:lang w:val="x-none" w:eastAsia="ar-SA" w:bidi="ar-SA"/>
        </w:rPr>
        <w:t>развитие коммунальной инфраструктуры;</w:t>
      </w:r>
    </w:p>
    <w:p w14:paraId="17B49123" w14:textId="77777777" w:rsidR="00F06E72" w:rsidRPr="00F06E72" w:rsidRDefault="00F06E72" w:rsidP="00F06E72">
      <w:pPr>
        <w:spacing w:before="100" w:after="100"/>
        <w:ind w:left="709" w:hanging="425"/>
        <w:rPr>
          <w:rFonts w:ascii="Times New Roman" w:hAnsi="Times New Roman"/>
          <w:noProof/>
          <w:snapToGrid w:val="0"/>
          <w:sz w:val="22"/>
          <w:szCs w:val="20"/>
          <w:lang w:val="x-none" w:eastAsia="ar-SA" w:bidi="ar-SA"/>
        </w:rPr>
      </w:pPr>
      <w:r w:rsidRPr="00F06E72">
        <w:rPr>
          <w:rFonts w:ascii="Times New Roman" w:hAnsi="Times New Roman"/>
          <w:noProof/>
          <w:snapToGrid w:val="0"/>
          <w:sz w:val="22"/>
          <w:szCs w:val="20"/>
          <w:lang w:val="x-none" w:eastAsia="ar-SA" w:bidi="ar-SA"/>
        </w:rPr>
        <w:t>развитие социально-бытовой инфраструктуры;</w:t>
      </w:r>
    </w:p>
    <w:p w14:paraId="0530A8B6" w14:textId="77777777" w:rsidR="00F06E72" w:rsidRPr="00F06E72" w:rsidRDefault="00F06E72" w:rsidP="00F06E72">
      <w:pPr>
        <w:spacing w:before="100" w:after="100"/>
        <w:ind w:left="709" w:hanging="425"/>
        <w:rPr>
          <w:rFonts w:ascii="Times New Roman" w:hAnsi="Times New Roman"/>
          <w:noProof/>
          <w:snapToGrid w:val="0"/>
          <w:sz w:val="22"/>
          <w:szCs w:val="20"/>
          <w:lang w:val="x-none" w:eastAsia="ar-SA" w:bidi="ar-SA"/>
        </w:rPr>
      </w:pPr>
      <w:r w:rsidRPr="00F06E72">
        <w:rPr>
          <w:rFonts w:ascii="Times New Roman" w:hAnsi="Times New Roman"/>
          <w:noProof/>
          <w:snapToGrid w:val="0"/>
          <w:sz w:val="22"/>
          <w:szCs w:val="20"/>
          <w:lang w:val="x-none" w:eastAsia="ar-SA" w:bidi="ar-SA"/>
        </w:rPr>
        <w:t>улучшение условий жизни населения;</w:t>
      </w:r>
    </w:p>
    <w:p w14:paraId="36C4FC0D" w14:textId="77777777" w:rsidR="00F06E72" w:rsidRPr="00F06E72" w:rsidRDefault="00F06E72" w:rsidP="00F06E72">
      <w:pPr>
        <w:spacing w:before="100" w:after="100"/>
        <w:ind w:left="709" w:hanging="425"/>
        <w:rPr>
          <w:rFonts w:ascii="Times New Roman" w:hAnsi="Times New Roman"/>
          <w:noProof/>
          <w:snapToGrid w:val="0"/>
          <w:sz w:val="22"/>
          <w:szCs w:val="20"/>
          <w:lang w:val="x-none" w:eastAsia="ar-SA" w:bidi="ar-SA"/>
        </w:rPr>
      </w:pPr>
      <w:r w:rsidRPr="00F06E72">
        <w:rPr>
          <w:rFonts w:ascii="Times New Roman" w:hAnsi="Times New Roman"/>
          <w:noProof/>
          <w:snapToGrid w:val="0"/>
          <w:sz w:val="22"/>
          <w:szCs w:val="20"/>
          <w:lang w:val="x-none" w:eastAsia="ar-SA" w:bidi="ar-SA"/>
        </w:rPr>
        <w:t>развитие транспортной инфраструктуры.</w:t>
      </w:r>
    </w:p>
    <w:p w14:paraId="3E063F76"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lastRenderedPageBreak/>
        <w:t xml:space="preserve">Сценарий развития систем водоснабжения населенных пунктов Шерловогорского ГП принят в соответствии с генеральным планом развития территорий городского поселения. </w:t>
      </w:r>
    </w:p>
    <w:p w14:paraId="10BD6950"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 xml:space="preserve">Существующий жилищный фонд поселка отличается удовлетворительным техническим состоянием и в значительной части подлежит сохранению на расчетный срок в качестве опорного. К сносу предлагаются ветхие 1-3-этажные жилые дома, а также жилые дома, располагающиеся в пределах санитарно-защитных зон предприятий и коммунальных объектов. Из них на долю жилых домов со сверхнормативным износом (более 70%) приходится </w:t>
      </w:r>
      <w:r w:rsidRPr="00F06E72">
        <w:rPr>
          <w:rFonts w:ascii="Times New Roman" w:eastAsia="Arial" w:hAnsi="Times New Roman"/>
          <w:noProof/>
          <w:sz w:val="22"/>
          <w:lang w:val="ru-RU" w:eastAsia="x-none" w:bidi="ru-RU"/>
        </w:rPr>
        <w:t xml:space="preserve">более </w:t>
      </w:r>
      <w:r w:rsidRPr="00F06E72">
        <w:rPr>
          <w:rFonts w:ascii="Times New Roman" w:eastAsia="Arial" w:hAnsi="Times New Roman"/>
          <w:noProof/>
          <w:sz w:val="22"/>
          <w:lang w:val="x-none" w:eastAsia="x-none" w:bidi="ru-RU"/>
        </w:rPr>
        <w:t>5</w:t>
      </w:r>
      <w:r w:rsidRPr="00F06E72">
        <w:rPr>
          <w:rFonts w:ascii="Times New Roman" w:eastAsia="Arial" w:hAnsi="Times New Roman"/>
          <w:noProof/>
          <w:sz w:val="22"/>
          <w:lang w:val="ru-RU" w:eastAsia="x-none" w:bidi="ru-RU"/>
        </w:rPr>
        <w:t>0</w:t>
      </w:r>
      <w:r w:rsidRPr="00F06E72">
        <w:rPr>
          <w:rFonts w:ascii="Times New Roman" w:eastAsia="Arial" w:hAnsi="Times New Roman"/>
          <w:noProof/>
          <w:sz w:val="22"/>
          <w:lang w:val="x-none" w:eastAsia="x-none" w:bidi="ru-RU"/>
        </w:rPr>
        <w:t>% общего объема предлагаемого сноса. Пригодный для проживания жилищный фонд, предлагается к сносу в связи с организацией санитарно-защитных зон. При средней жилищной обеспеченности 21,3 м</w:t>
      </w:r>
      <w:r w:rsidRPr="00F06E72">
        <w:rPr>
          <w:rFonts w:ascii="Times New Roman" w:eastAsia="Arial" w:hAnsi="Times New Roman"/>
          <w:noProof/>
          <w:sz w:val="22"/>
          <w:vertAlign w:val="superscript"/>
          <w:lang w:val="x-none" w:eastAsia="x-none" w:bidi="ru-RU"/>
        </w:rPr>
        <w:t>2</w:t>
      </w:r>
      <w:r w:rsidRPr="00F06E72">
        <w:rPr>
          <w:rFonts w:ascii="Times New Roman" w:eastAsia="Arial" w:hAnsi="Times New Roman"/>
          <w:noProof/>
          <w:sz w:val="22"/>
          <w:lang w:val="x-none" w:eastAsia="x-none" w:bidi="ru-RU"/>
        </w:rPr>
        <w:t xml:space="preserve">/чел. население в сносимом жилищном фонде составляет 1,305 тыс. чел. </w:t>
      </w:r>
    </w:p>
    <w:p w14:paraId="4D7DD490"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 xml:space="preserve">Генеральным планом предусматривается размещение нового строительства как на свободной от застройки территории, так и на участках, высвобождаемых при сносе ветхой жилой застройки. Среднеэтажные (4 этажа) жилые жома размещаются на реконструируемой территории района Шерловая Гора. В районах </w:t>
      </w:r>
      <w:r w:rsidRPr="00F06E72">
        <w:rPr>
          <w:rFonts w:ascii="Times New Roman" w:eastAsia="Arial" w:hAnsi="Times New Roman"/>
          <w:noProof/>
          <w:sz w:val="22"/>
          <w:lang w:val="ru-RU" w:eastAsia="x-none" w:bidi="ru-RU"/>
        </w:rPr>
        <w:t xml:space="preserve">пгт. </w:t>
      </w:r>
      <w:r w:rsidRPr="00F06E72">
        <w:rPr>
          <w:rFonts w:ascii="Times New Roman" w:eastAsia="Arial" w:hAnsi="Times New Roman"/>
          <w:noProof/>
          <w:sz w:val="22"/>
          <w:lang w:val="x-none" w:eastAsia="x-none" w:bidi="ru-RU"/>
        </w:rPr>
        <w:t xml:space="preserve">Шерловая Гора  на территории, высвобождаемой при сносе ветхого жилья частично восстанавливается 2-этажная без усадебная застройка. Усадебная 1-2-этажная жилая застройка до расчетного срока развивается на свободной территории во всех районах поселка, кроме п. Вершина. </w:t>
      </w:r>
    </w:p>
    <w:p w14:paraId="6F50827C"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На перспективу все существующие предприятия сохраняются на занимаемой территории и развиваются в своих границах с учётом положений генплана Шерловогорского муниципального образования.</w:t>
      </w:r>
    </w:p>
    <w:p w14:paraId="7EAAB7A5"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В соответствии с генеральным планом развития на территории пгт Шерловая Гора будет размещен ряд объектов коммунально-бытового комплекса, в том числе баня</w:t>
      </w:r>
      <w:r w:rsidRPr="00F06E72">
        <w:rPr>
          <w:rFonts w:ascii="Times New Roman" w:eastAsia="Arial" w:hAnsi="Times New Roman"/>
          <w:noProof/>
          <w:sz w:val="22"/>
          <w:lang w:val="ru-RU" w:eastAsia="x-none" w:bidi="ru-RU"/>
        </w:rPr>
        <w:t xml:space="preserve"> </w:t>
      </w:r>
      <w:r w:rsidRPr="00F06E72">
        <w:rPr>
          <w:rFonts w:ascii="Times New Roman" w:eastAsia="Arial" w:hAnsi="Times New Roman"/>
          <w:noProof/>
          <w:sz w:val="22"/>
          <w:lang w:val="x-none" w:eastAsia="x-none" w:bidi="ru-RU"/>
        </w:rPr>
        <w:t>и прачечная самообслуживания. Данные объекты характеризуются значительными расходами воды и в схеме учитываются как отдельные водопотребители.</w:t>
      </w:r>
    </w:p>
    <w:p w14:paraId="765424A8"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Схемой предлагается дальнейшее развитие централизованной системы водоснабжения населенных пунктов Шерловогорского городского поселения. В первую очередь необходимо заменить изношенные существующие сети водоснабжения, для уменьшения количества аварий, что приведет к уменьшению потерь воды при транспортировке к абонентам и улучшению качества воды в сетях. Далее необходимо строительство новых водоводов для обеспечения холодного водоснабжения объектов перспективного строительства. Территории перспективной индивидуальной и многоквартирной жилой застройки предлагается подключить к существующей системе водоснабжения, путем закольцевания проектируемых сетей с существующими водоводами. Также планируется обеспечить централизованным водоснабжением поселок при ж/д станции Шерловая, который в настоящее время водоснабжением не обеспечен.</w:t>
      </w:r>
    </w:p>
    <w:p w14:paraId="150F3AA5" w14:textId="77777777" w:rsidR="00F06E72" w:rsidRPr="00F06E72" w:rsidRDefault="00F06E72" w:rsidP="00F06E72">
      <w:pPr>
        <w:ind w:firstLine="709"/>
        <w:rPr>
          <w:rFonts w:ascii="Times New Roman" w:eastAsia="Arial" w:hAnsi="Times New Roman"/>
          <w:noProof/>
          <w:snapToGrid w:val="0"/>
          <w:sz w:val="22"/>
          <w:lang w:val="ru-RU" w:eastAsia="x-none" w:bidi="ru-RU"/>
        </w:rPr>
      </w:pPr>
      <w:r w:rsidRPr="00F06E72">
        <w:rPr>
          <w:rFonts w:ascii="Times New Roman" w:eastAsia="Arial" w:hAnsi="Times New Roman"/>
          <w:noProof/>
          <w:snapToGrid w:val="0"/>
          <w:sz w:val="22"/>
          <w:lang w:val="ru-RU" w:eastAsia="x-none" w:bidi="ru-RU"/>
        </w:rPr>
        <w:t>Проектом предусматривается дальнейшее развитие централизованной системы водоснабжения населенных пунктов.</w:t>
      </w:r>
    </w:p>
    <w:p w14:paraId="044977EE" w14:textId="77777777" w:rsidR="00F06E72" w:rsidRPr="00F06E72" w:rsidRDefault="00F06E72" w:rsidP="00F06E72">
      <w:pPr>
        <w:ind w:firstLine="709"/>
        <w:rPr>
          <w:rFonts w:ascii="Times New Roman" w:eastAsia="Arial" w:hAnsi="Times New Roman"/>
          <w:noProof/>
          <w:snapToGrid w:val="0"/>
          <w:sz w:val="22"/>
          <w:lang w:val="ru-RU" w:eastAsia="x-none" w:bidi="ru-RU"/>
        </w:rPr>
      </w:pPr>
      <w:r w:rsidRPr="00F06E72">
        <w:rPr>
          <w:rFonts w:ascii="Times New Roman" w:eastAsia="Arial" w:hAnsi="Times New Roman"/>
          <w:noProof/>
          <w:snapToGrid w:val="0"/>
          <w:sz w:val="22"/>
          <w:lang w:val="ru-RU" w:eastAsia="x-none" w:bidi="ru-RU"/>
        </w:rPr>
        <w:t xml:space="preserve">Износ существующих водопроводных сетей по поселку на данный момент составляет 80%, имеет неудовлетворительное состояние, не имеет коррозионной защиты и требует перекладки и </w:t>
      </w:r>
      <w:r w:rsidRPr="00F06E72">
        <w:rPr>
          <w:rFonts w:ascii="Times New Roman" w:eastAsia="Arial" w:hAnsi="Times New Roman"/>
          <w:noProof/>
          <w:snapToGrid w:val="0"/>
          <w:sz w:val="22"/>
          <w:lang w:val="ru-RU" w:eastAsia="x-none" w:bidi="ru-RU"/>
        </w:rPr>
        <w:lastRenderedPageBreak/>
        <w:t>замены трубопроводов без наружной и внутренней изоляции на трубопроводы из некорродирующих материалов.</w:t>
      </w:r>
    </w:p>
    <w:p w14:paraId="118A8A7B" w14:textId="77777777" w:rsidR="00F06E72" w:rsidRPr="00F06E72" w:rsidRDefault="00F06E72" w:rsidP="00F06E72">
      <w:pPr>
        <w:ind w:firstLine="709"/>
        <w:rPr>
          <w:rFonts w:ascii="Times New Roman" w:eastAsia="Arial" w:hAnsi="Times New Roman"/>
          <w:noProof/>
          <w:snapToGrid w:val="0"/>
          <w:sz w:val="22"/>
          <w:lang w:val="ru-RU" w:eastAsia="x-none" w:bidi="ru-RU"/>
        </w:rPr>
      </w:pPr>
      <w:r w:rsidRPr="00F06E72">
        <w:rPr>
          <w:rFonts w:ascii="Times New Roman" w:eastAsia="Arial" w:hAnsi="Times New Roman"/>
          <w:noProof/>
          <w:snapToGrid w:val="0"/>
          <w:sz w:val="22"/>
          <w:lang w:val="ru-RU" w:eastAsia="x-none" w:bidi="ru-RU"/>
        </w:rPr>
        <w:t>Трубы, изготовленные из полиэтилена низкого давления или иначе трубы ПНД, являются разновидностью пластиковых труб и предназначены они для различных систем трубопроводов, в том числе и для транспортировки воды для хозяйственно-питьевого водоснабжения. Полиэтилен низкого давления — это экологически чистый материал, который дает возможность легко монтировать изделия изготовление из него. Изделия из ПНД способны без каких-либо изменений механических или изоляционных свойств, выдерживать широкий температурный диапазон.</w:t>
      </w:r>
    </w:p>
    <w:p w14:paraId="0AEF39D3" w14:textId="77777777" w:rsidR="00F06E72" w:rsidRPr="00F06E72" w:rsidRDefault="00F06E72" w:rsidP="00F06E72">
      <w:pPr>
        <w:ind w:firstLine="709"/>
        <w:rPr>
          <w:rFonts w:ascii="Times New Roman" w:eastAsia="Arial" w:hAnsi="Times New Roman"/>
          <w:noProof/>
          <w:snapToGrid w:val="0"/>
          <w:sz w:val="22"/>
          <w:lang w:val="ru-RU" w:eastAsia="x-none" w:bidi="ru-RU"/>
        </w:rPr>
      </w:pPr>
      <w:r w:rsidRPr="00F06E72">
        <w:rPr>
          <w:rFonts w:ascii="Times New Roman" w:eastAsia="Arial" w:hAnsi="Times New Roman"/>
          <w:noProof/>
          <w:snapToGrid w:val="0"/>
          <w:sz w:val="22"/>
          <w:lang w:val="ru-RU" w:eastAsia="x-none" w:bidi="ru-RU"/>
        </w:rPr>
        <w:t xml:space="preserve">В связи со строительством нового жилого квартала на северо-западной окраине поселка, необходимо переустройство существующих водопроводных сетей, с прокладкой сетей по улично-дорожной сети. </w:t>
      </w:r>
    </w:p>
    <w:p w14:paraId="1689FC6B" w14:textId="77777777" w:rsidR="00F06E72" w:rsidRPr="00F06E72" w:rsidRDefault="00F06E72" w:rsidP="00F06E72">
      <w:pPr>
        <w:ind w:firstLine="709"/>
        <w:rPr>
          <w:rFonts w:ascii="Times New Roman" w:eastAsia="Arial" w:hAnsi="Times New Roman"/>
          <w:noProof/>
          <w:snapToGrid w:val="0"/>
          <w:sz w:val="22"/>
          <w:lang w:val="ru-RU" w:eastAsia="x-none" w:bidi="ru-RU"/>
        </w:rPr>
      </w:pPr>
      <w:r w:rsidRPr="00F06E72">
        <w:rPr>
          <w:rFonts w:ascii="Times New Roman" w:eastAsia="Arial" w:hAnsi="Times New Roman"/>
          <w:noProof/>
          <w:snapToGrid w:val="0"/>
          <w:sz w:val="22"/>
          <w:lang w:val="ru-RU" w:eastAsia="x-none" w:bidi="ru-RU"/>
        </w:rPr>
        <w:t>Предлагаемые мероприятия:</w:t>
      </w:r>
    </w:p>
    <w:p w14:paraId="46A54127"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Строительство новых сетей к существующим и перспективным потребителям</w:t>
      </w:r>
      <w:r w:rsidRPr="00F06E72">
        <w:rPr>
          <w:rFonts w:ascii="Times New Roman" w:hAnsi="Times New Roman"/>
          <w:noProof/>
          <w:sz w:val="22"/>
          <w:szCs w:val="20"/>
          <w:lang w:val="ru-RU" w:eastAsia="ar-SA" w:bidi="ar-SA"/>
        </w:rPr>
        <w:t>;</w:t>
      </w:r>
    </w:p>
    <w:p w14:paraId="4CC15C6B"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pacing w:val="-2"/>
          <w:sz w:val="22"/>
          <w:szCs w:val="20"/>
          <w:lang w:val="ru-RU" w:eastAsia="ar-SA" w:bidi="ar-SA"/>
        </w:rPr>
        <w:t>П</w:t>
      </w:r>
      <w:r w:rsidRPr="00F06E72">
        <w:rPr>
          <w:rFonts w:ascii="Times New Roman" w:hAnsi="Times New Roman"/>
          <w:noProof/>
          <w:spacing w:val="-2"/>
          <w:sz w:val="22"/>
          <w:szCs w:val="20"/>
          <w:lang w:val="x-none" w:eastAsia="ar-SA" w:bidi="ar-SA"/>
        </w:rPr>
        <w:t>редусматривается</w:t>
      </w:r>
      <w:r w:rsidRPr="00F06E72">
        <w:rPr>
          <w:rFonts w:ascii="Times New Roman" w:hAnsi="Times New Roman"/>
          <w:noProof/>
          <w:sz w:val="22"/>
          <w:szCs w:val="20"/>
          <w:lang w:val="x-none" w:eastAsia="ar-SA" w:bidi="ar-SA"/>
        </w:rPr>
        <w:tab/>
      </w:r>
      <w:r w:rsidRPr="00F06E72">
        <w:rPr>
          <w:rFonts w:ascii="Times New Roman" w:hAnsi="Times New Roman"/>
          <w:noProof/>
          <w:spacing w:val="-2"/>
          <w:sz w:val="22"/>
          <w:szCs w:val="20"/>
          <w:lang w:val="x-none" w:eastAsia="ar-SA" w:bidi="ar-SA"/>
        </w:rPr>
        <w:t>дальнейшее</w:t>
      </w:r>
      <w:r w:rsidRPr="00F06E72">
        <w:rPr>
          <w:rFonts w:ascii="Times New Roman" w:hAnsi="Times New Roman"/>
          <w:noProof/>
          <w:sz w:val="22"/>
          <w:szCs w:val="20"/>
          <w:lang w:val="x-none" w:eastAsia="ar-SA" w:bidi="ar-SA"/>
        </w:rPr>
        <w:tab/>
      </w:r>
      <w:r w:rsidRPr="00F06E72">
        <w:rPr>
          <w:rFonts w:ascii="Times New Roman" w:hAnsi="Times New Roman"/>
          <w:noProof/>
          <w:spacing w:val="-2"/>
          <w:sz w:val="22"/>
          <w:szCs w:val="20"/>
          <w:lang w:val="x-none" w:eastAsia="ar-SA" w:bidi="ar-SA"/>
        </w:rPr>
        <w:t xml:space="preserve">развитие </w:t>
      </w:r>
      <w:r w:rsidRPr="00F06E72">
        <w:rPr>
          <w:rFonts w:ascii="Times New Roman" w:hAnsi="Times New Roman"/>
          <w:noProof/>
          <w:sz w:val="22"/>
          <w:szCs w:val="20"/>
          <w:lang w:val="x-none" w:eastAsia="ar-SA" w:bidi="ar-SA"/>
        </w:rPr>
        <w:t>централизованной системы водоснабжения населенных пунктов</w:t>
      </w:r>
      <w:r w:rsidRPr="00F06E72">
        <w:rPr>
          <w:rFonts w:ascii="Times New Roman" w:hAnsi="Times New Roman"/>
          <w:noProof/>
          <w:sz w:val="22"/>
          <w:szCs w:val="20"/>
          <w:lang w:val="ru-RU" w:eastAsia="ar-SA" w:bidi="ar-SA"/>
        </w:rPr>
        <w:t>;</w:t>
      </w:r>
    </w:p>
    <w:p w14:paraId="31035A40"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ru-RU" w:eastAsia="ar-SA" w:bidi="ar-SA"/>
        </w:rPr>
        <w:t>Реконструкция ветхих сетей водоснабжения;</w:t>
      </w:r>
    </w:p>
    <w:p w14:paraId="68AA19DF"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ru-RU" w:eastAsia="ar-SA" w:bidi="ar-SA"/>
        </w:rPr>
        <w:t>Модернизация оборудования системы водоснабжения, в связи с физическим износом;</w:t>
      </w:r>
    </w:p>
    <w:p w14:paraId="60AF6AEF" w14:textId="77777777" w:rsidR="00F06E72" w:rsidRPr="00F06E72" w:rsidRDefault="00F06E72" w:rsidP="00F06E72">
      <w:pPr>
        <w:spacing w:before="100" w:after="100"/>
        <w:ind w:left="709" w:hanging="425"/>
        <w:rPr>
          <w:rFonts w:ascii="Times New Roman" w:hAnsi="Times New Roman"/>
          <w:noProof/>
          <w:snapToGrid w:val="0"/>
          <w:sz w:val="22"/>
          <w:szCs w:val="20"/>
          <w:lang w:val="x-none" w:eastAsia="ar-SA" w:bidi="ar-SA"/>
        </w:rPr>
      </w:pPr>
      <w:r w:rsidRPr="00F06E72">
        <w:rPr>
          <w:rFonts w:ascii="Times New Roman" w:hAnsi="Times New Roman"/>
          <w:noProof/>
          <w:sz w:val="22"/>
          <w:szCs w:val="20"/>
          <w:lang w:val="x-none" w:eastAsia="ar-SA" w:bidi="ar-SA"/>
        </w:rPr>
        <w:t>Реконструкция системы водоснабжения</w:t>
      </w:r>
      <w:r w:rsidRPr="00F06E72">
        <w:rPr>
          <w:rFonts w:ascii="Times New Roman" w:hAnsi="Times New Roman"/>
          <w:noProof/>
          <w:sz w:val="22"/>
          <w:szCs w:val="20"/>
          <w:lang w:val="ru-RU" w:eastAsia="ar-SA" w:bidi="ar-SA"/>
        </w:rPr>
        <w:t xml:space="preserve"> (Бурение новых скважин).</w:t>
      </w:r>
      <w:r w:rsidRPr="00F06E72">
        <w:rPr>
          <w:rFonts w:ascii="Times New Roman" w:hAnsi="Times New Roman"/>
          <w:noProof/>
          <w:sz w:val="22"/>
          <w:szCs w:val="20"/>
          <w:lang w:val="x-none" w:eastAsia="ar-SA" w:bidi="ar-SA"/>
        </w:rPr>
        <w:t>.</w:t>
      </w:r>
    </w:p>
    <w:p w14:paraId="44A63462" w14:textId="77777777" w:rsidR="00F06E72" w:rsidRPr="00F06E72" w:rsidRDefault="00F06E72" w:rsidP="00F06E72">
      <w:pPr>
        <w:pageBreakBefore/>
        <w:ind w:firstLine="0"/>
        <w:outlineLvl w:val="0"/>
        <w:rPr>
          <w:rFonts w:ascii="Times New Roman" w:eastAsia="Calibri" w:hAnsi="Times New Roman"/>
          <w:b/>
          <w:sz w:val="22"/>
          <w:lang w:val="ru-RU" w:bidi="ar-SA"/>
        </w:rPr>
      </w:pPr>
      <w:bookmarkStart w:id="87" w:name="_Toc62733052"/>
      <w:r w:rsidRPr="00F06E72">
        <w:rPr>
          <w:rFonts w:ascii="Times New Roman" w:eastAsia="Calibri" w:hAnsi="Times New Roman"/>
          <w:b/>
          <w:sz w:val="22"/>
          <w:lang w:val="ru-RU" w:bidi="ar-SA"/>
        </w:rPr>
        <w:lastRenderedPageBreak/>
        <w:t>1.3. Баланс водоснабжения и потребления холодной, питьевой, технической воды</w:t>
      </w:r>
      <w:bookmarkEnd w:id="87"/>
      <w:r w:rsidRPr="00F06E72">
        <w:rPr>
          <w:rFonts w:ascii="Times New Roman" w:eastAsia="Calibri" w:hAnsi="Times New Roman"/>
          <w:b/>
          <w:sz w:val="22"/>
          <w:lang w:val="ru-RU" w:bidi="ar-SA"/>
        </w:rPr>
        <w:t xml:space="preserve"> </w:t>
      </w:r>
    </w:p>
    <w:p w14:paraId="37345A1C" w14:textId="77777777" w:rsidR="00F06E72" w:rsidRPr="00F06E72" w:rsidRDefault="00F06E72" w:rsidP="00F06E72">
      <w:pPr>
        <w:spacing w:before="200" w:after="200" w:line="240" w:lineRule="auto"/>
        <w:ind w:firstLine="0"/>
        <w:jc w:val="center"/>
        <w:outlineLvl w:val="1"/>
        <w:rPr>
          <w:rFonts w:ascii="Times New Roman" w:hAnsi="Times New Roman"/>
          <w:bCs/>
          <w:iCs/>
          <w:lang w:val="x-none" w:bidi="ar-SA"/>
        </w:rPr>
      </w:pPr>
      <w:bookmarkStart w:id="88" w:name="_Toc62733053"/>
      <w:r w:rsidRPr="00F06E72">
        <w:rPr>
          <w:rFonts w:ascii="Times New Roman" w:hAnsi="Times New Roman"/>
          <w:b/>
          <w:szCs w:val="24"/>
          <w:lang w:val="x-none" w:bidi="ar-SA"/>
        </w:rPr>
        <w:t>1.3.1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88"/>
      <w:r w:rsidRPr="00F06E72">
        <w:rPr>
          <w:rFonts w:ascii="Times New Roman" w:hAnsi="Times New Roman"/>
          <w:bCs/>
          <w:iCs/>
          <w:lang w:val="x-none" w:bidi="ar-SA"/>
        </w:rPr>
        <w:t xml:space="preserve"> </w:t>
      </w:r>
    </w:p>
    <w:p w14:paraId="6E71BB16" w14:textId="77777777" w:rsidR="00F06E72" w:rsidRPr="00F06E72" w:rsidRDefault="00F06E72" w:rsidP="00F06E72">
      <w:pPr>
        <w:ind w:firstLine="709"/>
        <w:rPr>
          <w:rFonts w:ascii="Times New Roman" w:eastAsia="Arial" w:hAnsi="Times New Roman"/>
          <w:noProof/>
          <w:sz w:val="22"/>
          <w:lang w:val="x-none" w:eastAsia="x-none" w:bidi="ru-RU"/>
        </w:rPr>
      </w:pPr>
      <w:bookmarkStart w:id="89" w:name="_Toc5547723"/>
      <w:bookmarkStart w:id="90" w:name="_Toc5548203"/>
      <w:r w:rsidRPr="00F06E72">
        <w:rPr>
          <w:rFonts w:ascii="Times New Roman" w:eastAsia="Arial" w:hAnsi="Times New Roman"/>
          <w:noProof/>
          <w:sz w:val="22"/>
          <w:lang w:val="x-none" w:eastAsia="x-none" w:bidi="ru-RU"/>
        </w:rPr>
        <w:t>Нормы водопотребления для населения приняты согласно СП 31.13330.2021. «Водоснабжение. Наружные сети и сооружения». Для населения принята норма водопотребления- 1</w:t>
      </w:r>
      <w:r w:rsidRPr="00F06E72">
        <w:rPr>
          <w:rFonts w:ascii="Times New Roman" w:eastAsia="Arial" w:hAnsi="Times New Roman"/>
          <w:noProof/>
          <w:sz w:val="22"/>
          <w:lang w:val="ru-RU" w:eastAsia="x-none" w:bidi="ru-RU"/>
        </w:rPr>
        <w:t>8</w:t>
      </w:r>
      <w:r w:rsidRPr="00F06E72">
        <w:rPr>
          <w:rFonts w:ascii="Times New Roman" w:eastAsia="Arial" w:hAnsi="Times New Roman"/>
          <w:noProof/>
          <w:sz w:val="22"/>
          <w:lang w:val="x-none" w:eastAsia="x-none" w:bidi="ru-RU"/>
        </w:rPr>
        <w:t>0 л/сут на 1 человека (с учетом улучше</w:t>
      </w:r>
      <w:r w:rsidRPr="00F06E72">
        <w:rPr>
          <w:rFonts w:ascii="Times New Roman" w:eastAsia="Arial" w:hAnsi="Times New Roman"/>
          <w:noProof/>
          <w:sz w:val="22"/>
          <w:lang w:val="x-none" w:eastAsia="x-none" w:bidi="ru-RU"/>
        </w:rPr>
        <w:softHyphen/>
        <w:t>ния уровня комфорта жилого фонда - перспективные балансы - 250 л/сут на 1 человека).</w:t>
      </w:r>
      <w:bookmarkEnd w:id="89"/>
      <w:bookmarkEnd w:id="90"/>
    </w:p>
    <w:p w14:paraId="1C232FCF"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Таким образом, учитывая вышеприведенные данные, потенциалом повышения эффективности использования ресурсов и уменьшения себестоимости воды является уменьшение потерь воды.</w:t>
      </w:r>
    </w:p>
    <w:p w14:paraId="0CEDD292"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Учет потребленной воды в значительной степени производится по санитарно- гигиеническим нормам на одного человека и один кв. метр занимаемой площади, что дает большие погрешности и приводит к количественному небалансу между поднятой и потребленной водой.</w:t>
      </w:r>
    </w:p>
    <w:p w14:paraId="1AB3F1A0"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Водопотребление на хозяйственно-питьевые нужды населения зависит от степени благоустройства жилой застройки</w:t>
      </w:r>
      <w:r w:rsidRPr="00F06E72">
        <w:rPr>
          <w:rFonts w:ascii="Times New Roman" w:eastAsia="Arial" w:hAnsi="Times New Roman"/>
          <w:noProof/>
          <w:sz w:val="22"/>
          <w:lang w:val="ru-RU" w:eastAsia="x-none" w:bidi="ru-RU"/>
        </w:rPr>
        <w:t>.</w:t>
      </w:r>
      <w:r w:rsidRPr="00F06E72">
        <w:rPr>
          <w:rFonts w:ascii="Times New Roman" w:eastAsia="Arial" w:hAnsi="Times New Roman"/>
          <w:noProof/>
          <w:sz w:val="22"/>
          <w:lang w:val="x-none" w:eastAsia="x-none" w:bidi="ru-RU"/>
        </w:rPr>
        <w:t xml:space="preserve"> Этот расход воды определяется по норме водопотребления, которая представляет собой расход (объем) воды, потребляемый одним жителем в сутки в среднем за год.</w:t>
      </w:r>
    </w:p>
    <w:p w14:paraId="04493EA7"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Среднесуточный расход воды на хозяйственно-питьевые нужды определен по формуле:</w:t>
      </w:r>
    </w:p>
    <w:p w14:paraId="08F530A3" w14:textId="77777777" w:rsidR="00F06E72" w:rsidRPr="00F06E72" w:rsidRDefault="00F06E72" w:rsidP="00F06E72">
      <w:pPr>
        <w:widowControl w:val="0"/>
        <w:autoSpaceDE w:val="0"/>
        <w:autoSpaceDN w:val="0"/>
        <w:spacing w:line="269" w:lineRule="exact"/>
        <w:ind w:right="671" w:firstLine="567"/>
        <w:jc w:val="center"/>
        <w:rPr>
          <w:rFonts w:ascii="Times New Roman" w:eastAsia="Arial" w:hAnsi="Times New Roman"/>
          <w:b/>
          <w:position w:val="2"/>
          <w:sz w:val="22"/>
          <w:lang w:val="ru-RU" w:eastAsia="ru-RU" w:bidi="ru-RU"/>
        </w:rPr>
      </w:pPr>
    </w:p>
    <w:p w14:paraId="415797E2" w14:textId="77777777" w:rsidR="00F06E72" w:rsidRPr="00F06E72" w:rsidRDefault="00F06E72" w:rsidP="00F06E72">
      <w:pPr>
        <w:widowControl w:val="0"/>
        <w:autoSpaceDE w:val="0"/>
        <w:autoSpaceDN w:val="0"/>
        <w:spacing w:line="269" w:lineRule="exact"/>
        <w:ind w:right="671" w:firstLine="567"/>
        <w:jc w:val="center"/>
        <w:rPr>
          <w:rFonts w:ascii="Times New Roman" w:eastAsia="Arial" w:hAnsi="Times New Roman"/>
          <w:sz w:val="22"/>
          <w:lang w:val="ru-RU" w:eastAsia="ru-RU" w:bidi="ru-RU"/>
        </w:rPr>
      </w:pPr>
      <w:r w:rsidRPr="00F06E72">
        <w:rPr>
          <w:rFonts w:ascii="Times New Roman" w:eastAsia="Arial" w:hAnsi="Times New Roman"/>
          <w:b/>
          <w:position w:val="2"/>
          <w:sz w:val="22"/>
          <w:lang w:val="ru-RU" w:eastAsia="ru-RU" w:bidi="ru-RU"/>
        </w:rPr>
        <w:t>G</w:t>
      </w:r>
      <w:proofErr w:type="spellStart"/>
      <w:r w:rsidRPr="00F06E72">
        <w:rPr>
          <w:rFonts w:ascii="Times New Roman" w:eastAsia="Arial" w:hAnsi="Times New Roman"/>
          <w:b/>
          <w:sz w:val="14"/>
          <w:lang w:val="ru-RU" w:eastAsia="ru-RU" w:bidi="ru-RU"/>
        </w:rPr>
        <w:t>сут</w:t>
      </w:r>
      <w:proofErr w:type="spellEnd"/>
      <w:r w:rsidRPr="00F06E72">
        <w:rPr>
          <w:rFonts w:ascii="Times New Roman" w:eastAsia="Arial" w:hAnsi="Times New Roman"/>
          <w:b/>
          <w:sz w:val="14"/>
          <w:lang w:val="ru-RU" w:eastAsia="ru-RU" w:bidi="ru-RU"/>
        </w:rPr>
        <w:t xml:space="preserve">. ср </w:t>
      </w:r>
      <w:r w:rsidRPr="00F06E72">
        <w:rPr>
          <w:rFonts w:ascii="Times New Roman" w:eastAsia="Arial" w:hAnsi="Times New Roman"/>
          <w:b/>
          <w:position w:val="2"/>
          <w:sz w:val="22"/>
          <w:lang w:val="ru-RU" w:eastAsia="ru-RU" w:bidi="ru-RU"/>
        </w:rPr>
        <w:t>= 0,001*</w:t>
      </w:r>
      <w:proofErr w:type="spellStart"/>
      <w:r w:rsidRPr="00F06E72">
        <w:rPr>
          <w:rFonts w:ascii="Times New Roman" w:eastAsia="Arial" w:hAnsi="Times New Roman"/>
          <w:b/>
          <w:position w:val="2"/>
          <w:sz w:val="22"/>
          <w:lang w:val="ru-RU" w:eastAsia="ru-RU" w:bidi="ru-RU"/>
        </w:rPr>
        <w:t>g</w:t>
      </w:r>
      <w:r w:rsidRPr="00F06E72">
        <w:rPr>
          <w:rFonts w:ascii="Times New Roman" w:eastAsia="Arial" w:hAnsi="Times New Roman"/>
          <w:b/>
          <w:position w:val="2"/>
          <w:sz w:val="22"/>
          <w:vertAlign w:val="subscript"/>
          <w:lang w:val="ru-RU" w:eastAsia="ru-RU" w:bidi="ru-RU"/>
        </w:rPr>
        <w:t>c</w:t>
      </w:r>
      <w:proofErr w:type="spellEnd"/>
      <w:r w:rsidRPr="00F06E72">
        <w:rPr>
          <w:rFonts w:ascii="Times New Roman" w:eastAsia="Arial" w:hAnsi="Times New Roman"/>
          <w:b/>
          <w:sz w:val="14"/>
          <w:lang w:val="ru-RU" w:eastAsia="ru-RU" w:bidi="ru-RU"/>
        </w:rPr>
        <w:t>р</w:t>
      </w:r>
      <w:r w:rsidRPr="00F06E72">
        <w:rPr>
          <w:rFonts w:ascii="Times New Roman" w:eastAsia="Arial" w:hAnsi="Times New Roman"/>
          <w:b/>
          <w:position w:val="2"/>
          <w:sz w:val="22"/>
          <w:lang w:val="ru-RU" w:eastAsia="ru-RU" w:bidi="ru-RU"/>
        </w:rPr>
        <w:t xml:space="preserve">*N, </w:t>
      </w:r>
      <w:r w:rsidRPr="00F06E72">
        <w:rPr>
          <w:rFonts w:ascii="Times New Roman" w:eastAsia="Arial" w:hAnsi="Times New Roman"/>
          <w:position w:val="2"/>
          <w:sz w:val="22"/>
          <w:lang w:val="ru-RU" w:eastAsia="ru-RU" w:bidi="ru-RU"/>
        </w:rPr>
        <w:t>м</w:t>
      </w:r>
      <w:r w:rsidRPr="00F06E72">
        <w:rPr>
          <w:rFonts w:ascii="Times New Roman" w:eastAsia="Arial" w:hAnsi="Times New Roman"/>
          <w:position w:val="2"/>
          <w:sz w:val="22"/>
          <w:vertAlign w:val="superscript"/>
          <w:lang w:val="ru-RU" w:eastAsia="ru-RU" w:bidi="ru-RU"/>
        </w:rPr>
        <w:t>3</w:t>
      </w:r>
      <w:r w:rsidRPr="00F06E72">
        <w:rPr>
          <w:rFonts w:ascii="Times New Roman" w:eastAsia="Arial" w:hAnsi="Times New Roman"/>
          <w:position w:val="2"/>
          <w:sz w:val="22"/>
          <w:lang w:val="ru-RU" w:eastAsia="ru-RU" w:bidi="ru-RU"/>
        </w:rPr>
        <w:t>/</w:t>
      </w:r>
      <w:proofErr w:type="spellStart"/>
      <w:r w:rsidRPr="00F06E72">
        <w:rPr>
          <w:rFonts w:ascii="Times New Roman" w:eastAsia="Arial" w:hAnsi="Times New Roman"/>
          <w:position w:val="2"/>
          <w:sz w:val="22"/>
          <w:lang w:val="ru-RU" w:eastAsia="ru-RU" w:bidi="ru-RU"/>
        </w:rPr>
        <w:t>сут</w:t>
      </w:r>
      <w:proofErr w:type="spellEnd"/>
      <w:r w:rsidRPr="00F06E72">
        <w:rPr>
          <w:rFonts w:ascii="Times New Roman" w:eastAsia="Arial" w:hAnsi="Times New Roman"/>
          <w:position w:val="2"/>
          <w:sz w:val="22"/>
          <w:lang w:val="ru-RU" w:eastAsia="ru-RU" w:bidi="ru-RU"/>
        </w:rPr>
        <w:t>,</w:t>
      </w:r>
    </w:p>
    <w:p w14:paraId="586A9B8E" w14:textId="77777777" w:rsidR="00F06E72" w:rsidRPr="00F06E72" w:rsidRDefault="00F06E72" w:rsidP="00F06E72">
      <w:pPr>
        <w:widowControl w:val="0"/>
        <w:autoSpaceDE w:val="0"/>
        <w:autoSpaceDN w:val="0"/>
        <w:ind w:firstLine="567"/>
        <w:rPr>
          <w:rFonts w:ascii="Times New Roman" w:eastAsia="Arial" w:hAnsi="Times New Roman"/>
          <w:lang w:val="ru-RU" w:eastAsia="ru-RU" w:bidi="ru-RU"/>
        </w:rPr>
      </w:pPr>
    </w:p>
    <w:p w14:paraId="0CDE8A5B" w14:textId="77777777" w:rsidR="00F06E72" w:rsidRPr="00F06E72" w:rsidRDefault="00F06E72" w:rsidP="00F06E72">
      <w:pPr>
        <w:spacing w:before="100" w:after="100"/>
        <w:ind w:left="709" w:hanging="425"/>
        <w:rPr>
          <w:rFonts w:ascii="Times New Roman" w:hAnsi="Times New Roman"/>
          <w:noProof/>
          <w:sz w:val="22"/>
          <w:szCs w:val="20"/>
          <w:lang w:val="x-none" w:eastAsia="ar-SA" w:bidi="ru-RU"/>
        </w:rPr>
      </w:pPr>
      <w:r w:rsidRPr="00F06E72">
        <w:rPr>
          <w:rFonts w:ascii="Times New Roman" w:hAnsi="Times New Roman"/>
          <w:noProof/>
          <w:sz w:val="22"/>
          <w:szCs w:val="20"/>
          <w:lang w:val="x-none" w:eastAsia="ar-SA" w:bidi="ru-RU"/>
        </w:rPr>
        <w:t>g</w:t>
      </w:r>
      <w:r w:rsidRPr="00F06E72">
        <w:rPr>
          <w:rFonts w:ascii="Times New Roman" w:hAnsi="Times New Roman"/>
          <w:noProof/>
          <w:sz w:val="22"/>
          <w:szCs w:val="20"/>
          <w:vertAlign w:val="subscript"/>
          <w:lang w:val="x-none" w:eastAsia="ar-SA" w:bidi="ru-RU"/>
        </w:rPr>
        <w:t>c</w:t>
      </w:r>
      <w:r w:rsidRPr="00F06E72">
        <w:rPr>
          <w:rFonts w:ascii="Times New Roman" w:hAnsi="Times New Roman"/>
          <w:noProof/>
          <w:sz w:val="14"/>
          <w:szCs w:val="20"/>
          <w:lang w:val="x-none" w:eastAsia="ar-SA" w:bidi="ru-RU"/>
        </w:rPr>
        <w:t>р</w:t>
      </w:r>
      <w:r w:rsidRPr="00F06E72">
        <w:rPr>
          <w:rFonts w:ascii="Times New Roman" w:hAnsi="Times New Roman"/>
          <w:noProof/>
          <w:sz w:val="14"/>
          <w:szCs w:val="20"/>
          <w:lang w:val="ru-RU" w:eastAsia="ar-SA" w:bidi="ru-RU"/>
        </w:rPr>
        <w:t xml:space="preserve"> </w:t>
      </w:r>
      <w:r w:rsidRPr="00F06E72">
        <w:rPr>
          <w:rFonts w:ascii="Times New Roman" w:hAnsi="Times New Roman"/>
          <w:noProof/>
          <w:sz w:val="22"/>
          <w:szCs w:val="20"/>
          <w:lang w:val="x-none" w:eastAsia="ar-SA" w:bidi="ru-RU"/>
        </w:rPr>
        <w:t>– норма водопотребления,</w:t>
      </w:r>
      <w:r w:rsidRPr="00F06E72">
        <w:rPr>
          <w:rFonts w:ascii="Times New Roman" w:hAnsi="Times New Roman"/>
          <w:noProof/>
          <w:spacing w:val="-22"/>
          <w:sz w:val="22"/>
          <w:szCs w:val="20"/>
          <w:lang w:val="x-none" w:eastAsia="ar-SA" w:bidi="ru-RU"/>
        </w:rPr>
        <w:t xml:space="preserve"> </w:t>
      </w:r>
      <w:r w:rsidRPr="00F06E72">
        <w:rPr>
          <w:rFonts w:ascii="Times New Roman" w:hAnsi="Times New Roman"/>
          <w:noProof/>
          <w:sz w:val="22"/>
          <w:szCs w:val="20"/>
          <w:lang w:val="x-none" w:eastAsia="ar-SA" w:bidi="ru-RU"/>
        </w:rPr>
        <w:t>л/сут на 1 чел;</w:t>
      </w:r>
    </w:p>
    <w:p w14:paraId="506E6A86" w14:textId="77777777" w:rsidR="00F06E72" w:rsidRPr="00F06E72" w:rsidRDefault="00F06E72" w:rsidP="00F06E72">
      <w:pPr>
        <w:spacing w:before="100" w:after="100"/>
        <w:ind w:left="709" w:hanging="425"/>
        <w:rPr>
          <w:rFonts w:ascii="Times New Roman" w:hAnsi="Times New Roman"/>
          <w:noProof/>
          <w:sz w:val="22"/>
          <w:szCs w:val="20"/>
          <w:lang w:val="x-none" w:eastAsia="ar-SA" w:bidi="ru-RU"/>
        </w:rPr>
      </w:pPr>
      <w:r w:rsidRPr="00F06E72">
        <w:rPr>
          <w:rFonts w:ascii="Times New Roman" w:hAnsi="Times New Roman"/>
          <w:noProof/>
          <w:sz w:val="22"/>
          <w:szCs w:val="20"/>
          <w:lang w:val="x-none" w:eastAsia="ar-SA" w:bidi="ru-RU"/>
        </w:rPr>
        <w:t>N – расчетное число жителей, принято в соответствии с проектом планировки городского поселения «Шерловогорское»</w:t>
      </w:r>
      <w:r w:rsidRPr="00F06E72">
        <w:rPr>
          <w:rFonts w:ascii="Times New Roman" w:hAnsi="Times New Roman"/>
          <w:noProof/>
          <w:sz w:val="22"/>
          <w:szCs w:val="20"/>
          <w:lang w:val="ru-RU" w:eastAsia="ar-SA" w:bidi="ru-RU"/>
        </w:rPr>
        <w:t>.</w:t>
      </w:r>
    </w:p>
    <w:p w14:paraId="36F969A0"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Нормативы потребления коммунальных услуг по</w:t>
      </w:r>
      <w:r w:rsidRPr="00F06E72">
        <w:rPr>
          <w:rFonts w:ascii="Times New Roman" w:eastAsia="Arial" w:hAnsi="Times New Roman"/>
          <w:noProof/>
          <w:sz w:val="22"/>
          <w:lang w:val="x-none" w:eastAsia="ru-RU" w:bidi="ru-RU"/>
        </w:rPr>
        <w:t xml:space="preserve"> холодному</w:t>
      </w:r>
      <w:r w:rsidRPr="00F06E72">
        <w:rPr>
          <w:rFonts w:ascii="Times New Roman" w:eastAsia="Arial" w:hAnsi="Times New Roman"/>
          <w:noProof/>
          <w:sz w:val="22"/>
          <w:lang w:val="x-none" w:eastAsia="x-none" w:bidi="ru-RU"/>
        </w:rPr>
        <w:t xml:space="preserve"> </w:t>
      </w:r>
      <w:r w:rsidRPr="00F06E72">
        <w:rPr>
          <w:rFonts w:ascii="Times New Roman" w:eastAsia="Arial" w:hAnsi="Times New Roman"/>
          <w:noProof/>
          <w:sz w:val="22"/>
          <w:lang w:val="x-none" w:eastAsia="ru-RU" w:bidi="ru-RU"/>
        </w:rPr>
        <w:t>водоснабжению</w:t>
      </w:r>
      <w:r w:rsidRPr="00F06E72">
        <w:rPr>
          <w:rFonts w:ascii="Times New Roman" w:eastAsia="Arial" w:hAnsi="Times New Roman"/>
          <w:noProof/>
          <w:sz w:val="22"/>
          <w:lang w:val="x-none" w:eastAsia="x-none" w:bidi="ru-RU"/>
        </w:rPr>
        <w:t xml:space="preserve"> на территории городского поселения «Шерловогорское» Борзинского района составляют:</w:t>
      </w:r>
    </w:p>
    <w:p w14:paraId="1955FBE4" w14:textId="77777777" w:rsidR="00F06E72" w:rsidRPr="00F06E72" w:rsidRDefault="00F06E72" w:rsidP="00F06E72">
      <w:pPr>
        <w:spacing w:before="100" w:after="100"/>
        <w:ind w:left="709" w:hanging="425"/>
        <w:rPr>
          <w:rFonts w:ascii="Times New Roman" w:hAnsi="Times New Roman"/>
          <w:noProof/>
          <w:sz w:val="22"/>
          <w:szCs w:val="20"/>
          <w:lang w:val="x-none" w:eastAsia="ar-SA" w:bidi="ru-RU"/>
        </w:rPr>
      </w:pPr>
      <w:r w:rsidRPr="00F06E72">
        <w:rPr>
          <w:rFonts w:ascii="Times New Roman" w:hAnsi="Times New Roman"/>
          <w:noProof/>
          <w:sz w:val="22"/>
          <w:szCs w:val="20"/>
          <w:lang w:val="x-none" w:eastAsia="ar-SA" w:bidi="ru-RU"/>
        </w:rPr>
        <w:t>для многоквартирных или жилых домов с централизованным холодным и горячим водоснабжением с ваннами длиной 1500-1700 мм – 4,8 м</w:t>
      </w:r>
      <w:r w:rsidRPr="00F06E72">
        <w:rPr>
          <w:rFonts w:ascii="Times New Roman" w:hAnsi="Times New Roman"/>
          <w:noProof/>
          <w:sz w:val="22"/>
          <w:szCs w:val="20"/>
          <w:vertAlign w:val="superscript"/>
          <w:lang w:val="x-none" w:eastAsia="ar-SA" w:bidi="ru-RU"/>
        </w:rPr>
        <w:t>3</w:t>
      </w:r>
      <w:r w:rsidRPr="00F06E72">
        <w:rPr>
          <w:rFonts w:ascii="Times New Roman" w:hAnsi="Times New Roman"/>
          <w:noProof/>
          <w:sz w:val="22"/>
          <w:szCs w:val="20"/>
          <w:lang w:val="x-none" w:eastAsia="ar-SA" w:bidi="ru-RU"/>
        </w:rPr>
        <w:t xml:space="preserve"> в месяц на 1 человека;</w:t>
      </w:r>
    </w:p>
    <w:p w14:paraId="12AD085D" w14:textId="77777777" w:rsidR="00F06E72" w:rsidRPr="00F06E72" w:rsidRDefault="00F06E72" w:rsidP="00F06E72">
      <w:pPr>
        <w:spacing w:before="100" w:after="100"/>
        <w:ind w:left="709" w:hanging="425"/>
        <w:rPr>
          <w:rFonts w:ascii="Times New Roman" w:hAnsi="Times New Roman"/>
          <w:noProof/>
          <w:sz w:val="22"/>
          <w:szCs w:val="20"/>
          <w:lang w:val="x-none" w:eastAsia="ar-SA" w:bidi="ru-RU"/>
        </w:rPr>
      </w:pPr>
      <w:r w:rsidRPr="00F06E72">
        <w:rPr>
          <w:rFonts w:ascii="Times New Roman" w:hAnsi="Times New Roman"/>
          <w:noProof/>
          <w:sz w:val="22"/>
          <w:szCs w:val="20"/>
          <w:lang w:val="x-none" w:eastAsia="ar-SA" w:bidi="ru-RU"/>
        </w:rPr>
        <w:t>для многоквартирных домов коридорного или секционного типа с централизованным холодным и горячим водоснабжением с общими душевыми на этаж – 2,7 м</w:t>
      </w:r>
      <w:r w:rsidRPr="00F06E72">
        <w:rPr>
          <w:rFonts w:ascii="Times New Roman" w:hAnsi="Times New Roman"/>
          <w:noProof/>
          <w:sz w:val="22"/>
          <w:szCs w:val="20"/>
          <w:vertAlign w:val="superscript"/>
          <w:lang w:val="x-none" w:eastAsia="ar-SA" w:bidi="ru-RU"/>
        </w:rPr>
        <w:t>3</w:t>
      </w:r>
      <w:r w:rsidRPr="00F06E72">
        <w:rPr>
          <w:rFonts w:ascii="Times New Roman" w:hAnsi="Times New Roman"/>
          <w:noProof/>
          <w:sz w:val="22"/>
          <w:szCs w:val="20"/>
          <w:lang w:val="x-none" w:eastAsia="ar-SA" w:bidi="ru-RU"/>
        </w:rPr>
        <w:t xml:space="preserve"> в месяц на 1</w:t>
      </w:r>
      <w:r w:rsidRPr="00F06E72">
        <w:rPr>
          <w:rFonts w:ascii="Times New Roman" w:hAnsi="Times New Roman"/>
          <w:noProof/>
          <w:spacing w:val="-3"/>
          <w:sz w:val="22"/>
          <w:szCs w:val="20"/>
          <w:lang w:val="x-none" w:eastAsia="ar-SA" w:bidi="ru-RU"/>
        </w:rPr>
        <w:t xml:space="preserve"> </w:t>
      </w:r>
      <w:r w:rsidRPr="00F06E72">
        <w:rPr>
          <w:rFonts w:ascii="Times New Roman" w:hAnsi="Times New Roman"/>
          <w:noProof/>
          <w:sz w:val="22"/>
          <w:szCs w:val="20"/>
          <w:lang w:val="x-none" w:eastAsia="ar-SA" w:bidi="ru-RU"/>
        </w:rPr>
        <w:t>человека.</w:t>
      </w:r>
    </w:p>
    <w:p w14:paraId="1326838C"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Водопотребление прочими потребителями (объектами социально-культурного назначения, бюджетными учреждениями и т.д.) определяется также по нормам водопотребления для различных видов водопользователей в соответствии со СП 30.13330.2020 «Внутренний водопровод и канализация зданий»</w:t>
      </w:r>
    </w:p>
    <w:p w14:paraId="47914855" w14:textId="77777777" w:rsidR="00F06E72" w:rsidRPr="00F06E72" w:rsidRDefault="00F06E72" w:rsidP="00F06E72">
      <w:pPr>
        <w:ind w:firstLine="709"/>
        <w:rPr>
          <w:rFonts w:ascii="Times New Roman" w:eastAsia="Arial" w:hAnsi="Times New Roman"/>
          <w:noProof/>
          <w:sz w:val="22"/>
          <w:lang w:val="ru-RU" w:eastAsia="x-none" w:bidi="ru-RU"/>
        </w:rPr>
      </w:pPr>
      <w:r w:rsidRPr="00F06E72">
        <w:rPr>
          <w:rFonts w:ascii="Times New Roman" w:eastAsia="Arial" w:hAnsi="Times New Roman"/>
          <w:noProof/>
          <w:sz w:val="22"/>
          <w:lang w:val="x-none" w:eastAsia="x-none" w:bidi="ru-RU"/>
        </w:rPr>
        <w:lastRenderedPageBreak/>
        <w:t>По результатам анализа балансов поднятой и отпущенной потребителям воды выявлены ненормативные потери воды при транспортировке из-за утечек и аварийных прорывов в виду ветхости сетей.</w:t>
      </w:r>
    </w:p>
    <w:p w14:paraId="2B90C0BE"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ru-RU" w:eastAsia="x-none" w:bidi="ru-RU"/>
        </w:rPr>
        <w:t xml:space="preserve">Таблица 1.3.1.1 - </w:t>
      </w:r>
      <w:r w:rsidRPr="00F06E72">
        <w:rPr>
          <w:rFonts w:ascii="Times New Roman" w:eastAsia="Arial" w:hAnsi="Times New Roman"/>
          <w:noProof/>
          <w:sz w:val="22"/>
          <w:lang w:val="x-none" w:eastAsia="x-none" w:bidi="ru-RU"/>
        </w:rPr>
        <w:t xml:space="preserve">Данные о полученных заявках и выданных технических условиях за 2016-2021 годы с указанием места подключения, планируемого года присоединения и предполагаемой нагрузки в системе водоснабжения. – </w:t>
      </w:r>
    </w:p>
    <w:tbl>
      <w:tblPr>
        <w:tblW w:w="5000" w:type="pct"/>
        <w:tblLook w:val="04A0" w:firstRow="1" w:lastRow="0" w:firstColumn="1" w:lastColumn="0" w:noHBand="0" w:noVBand="1"/>
      </w:tblPr>
      <w:tblGrid>
        <w:gridCol w:w="672"/>
        <w:gridCol w:w="2040"/>
        <w:gridCol w:w="2142"/>
        <w:gridCol w:w="2349"/>
        <w:gridCol w:w="2142"/>
      </w:tblGrid>
      <w:tr w:rsidR="00F06E72" w:rsidRPr="00F06E72" w14:paraId="26FCB626" w14:textId="77777777" w:rsidTr="00BC3033">
        <w:trPr>
          <w:trHeight w:val="20"/>
        </w:trPr>
        <w:tc>
          <w:tcPr>
            <w:tcW w:w="35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B3F0705"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 </w:t>
            </w:r>
          </w:p>
        </w:tc>
        <w:tc>
          <w:tcPr>
            <w:tcW w:w="1091" w:type="pct"/>
            <w:tcBorders>
              <w:top w:val="single" w:sz="4" w:space="0" w:color="auto"/>
              <w:left w:val="nil"/>
              <w:bottom w:val="single" w:sz="4" w:space="0" w:color="auto"/>
              <w:right w:val="single" w:sz="4" w:space="0" w:color="auto"/>
            </w:tcBorders>
            <w:shd w:val="clear" w:color="auto" w:fill="D9D9D9"/>
            <w:vAlign w:val="center"/>
            <w:hideMark/>
          </w:tcPr>
          <w:p w14:paraId="6BFD4E63"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Заявитель</w:t>
            </w:r>
          </w:p>
        </w:tc>
        <w:tc>
          <w:tcPr>
            <w:tcW w:w="1146" w:type="pct"/>
            <w:tcBorders>
              <w:top w:val="single" w:sz="4" w:space="0" w:color="auto"/>
              <w:left w:val="nil"/>
              <w:bottom w:val="single" w:sz="4" w:space="0" w:color="auto"/>
              <w:right w:val="single" w:sz="4" w:space="0" w:color="auto"/>
            </w:tcBorders>
            <w:shd w:val="clear" w:color="auto" w:fill="D9D9D9"/>
            <w:vAlign w:val="center"/>
            <w:hideMark/>
          </w:tcPr>
          <w:p w14:paraId="6FB52AAA"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место присоединения</w:t>
            </w:r>
          </w:p>
        </w:tc>
        <w:tc>
          <w:tcPr>
            <w:tcW w:w="1257" w:type="pct"/>
            <w:tcBorders>
              <w:top w:val="single" w:sz="4" w:space="0" w:color="auto"/>
              <w:left w:val="nil"/>
              <w:bottom w:val="single" w:sz="4" w:space="0" w:color="auto"/>
              <w:right w:val="single" w:sz="4" w:space="0" w:color="auto"/>
            </w:tcBorders>
            <w:shd w:val="clear" w:color="auto" w:fill="D9D9D9"/>
            <w:vAlign w:val="center"/>
            <w:hideMark/>
          </w:tcPr>
          <w:p w14:paraId="1432C1F5"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 xml:space="preserve">планируемый год присоединения </w:t>
            </w:r>
          </w:p>
        </w:tc>
        <w:tc>
          <w:tcPr>
            <w:tcW w:w="1146" w:type="pct"/>
            <w:tcBorders>
              <w:top w:val="single" w:sz="4" w:space="0" w:color="auto"/>
              <w:left w:val="nil"/>
              <w:bottom w:val="single" w:sz="4" w:space="0" w:color="auto"/>
              <w:right w:val="single" w:sz="4" w:space="0" w:color="auto"/>
            </w:tcBorders>
            <w:shd w:val="clear" w:color="auto" w:fill="D9D9D9"/>
            <w:vAlign w:val="center"/>
            <w:hideMark/>
          </w:tcPr>
          <w:p w14:paraId="7A4793C4"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предполагаемая нагрузка</w:t>
            </w:r>
          </w:p>
        </w:tc>
      </w:tr>
      <w:tr w:rsidR="00F06E72" w:rsidRPr="00F06E72" w14:paraId="0BF48CB3" w14:textId="77777777" w:rsidTr="00BC3033">
        <w:trPr>
          <w:trHeight w:val="20"/>
        </w:trPr>
        <w:tc>
          <w:tcPr>
            <w:tcW w:w="359" w:type="pct"/>
            <w:tcBorders>
              <w:top w:val="nil"/>
              <w:left w:val="single" w:sz="4" w:space="0" w:color="auto"/>
              <w:bottom w:val="single" w:sz="4" w:space="0" w:color="auto"/>
              <w:right w:val="single" w:sz="4" w:space="0" w:color="auto"/>
            </w:tcBorders>
            <w:shd w:val="clear" w:color="auto" w:fill="auto"/>
            <w:vAlign w:val="center"/>
            <w:hideMark/>
          </w:tcPr>
          <w:p w14:paraId="47E491AB"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1</w:t>
            </w:r>
          </w:p>
        </w:tc>
        <w:tc>
          <w:tcPr>
            <w:tcW w:w="1091" w:type="pct"/>
            <w:tcBorders>
              <w:top w:val="nil"/>
              <w:left w:val="nil"/>
              <w:bottom w:val="single" w:sz="4" w:space="0" w:color="auto"/>
              <w:right w:val="single" w:sz="4" w:space="0" w:color="auto"/>
            </w:tcBorders>
            <w:shd w:val="clear" w:color="auto" w:fill="auto"/>
            <w:vAlign w:val="center"/>
            <w:hideMark/>
          </w:tcPr>
          <w:p w14:paraId="26B51A00"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w:t>
            </w:r>
          </w:p>
        </w:tc>
        <w:tc>
          <w:tcPr>
            <w:tcW w:w="1146" w:type="pct"/>
            <w:tcBorders>
              <w:top w:val="nil"/>
              <w:left w:val="nil"/>
              <w:bottom w:val="single" w:sz="4" w:space="0" w:color="auto"/>
              <w:right w:val="single" w:sz="4" w:space="0" w:color="auto"/>
            </w:tcBorders>
            <w:shd w:val="clear" w:color="auto" w:fill="auto"/>
            <w:vAlign w:val="center"/>
            <w:hideMark/>
          </w:tcPr>
          <w:p w14:paraId="0CB3336A"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w:t>
            </w:r>
          </w:p>
        </w:tc>
        <w:tc>
          <w:tcPr>
            <w:tcW w:w="1257" w:type="pct"/>
            <w:tcBorders>
              <w:top w:val="nil"/>
              <w:left w:val="nil"/>
              <w:bottom w:val="single" w:sz="4" w:space="0" w:color="auto"/>
              <w:right w:val="single" w:sz="4" w:space="0" w:color="auto"/>
            </w:tcBorders>
            <w:shd w:val="clear" w:color="auto" w:fill="auto"/>
            <w:vAlign w:val="center"/>
            <w:hideMark/>
          </w:tcPr>
          <w:p w14:paraId="51C832F0"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w:t>
            </w:r>
          </w:p>
        </w:tc>
        <w:tc>
          <w:tcPr>
            <w:tcW w:w="1146" w:type="pct"/>
            <w:tcBorders>
              <w:top w:val="nil"/>
              <w:left w:val="nil"/>
              <w:bottom w:val="single" w:sz="4" w:space="0" w:color="auto"/>
              <w:right w:val="single" w:sz="4" w:space="0" w:color="auto"/>
            </w:tcBorders>
            <w:shd w:val="clear" w:color="auto" w:fill="auto"/>
            <w:vAlign w:val="center"/>
            <w:hideMark/>
          </w:tcPr>
          <w:p w14:paraId="0856FB54"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w:t>
            </w:r>
          </w:p>
        </w:tc>
      </w:tr>
    </w:tbl>
    <w:p w14:paraId="3FC677EF" w14:textId="77777777" w:rsidR="00F06E72" w:rsidRPr="00F06E72" w:rsidRDefault="00F06E72" w:rsidP="00F06E72">
      <w:pPr>
        <w:ind w:firstLine="709"/>
        <w:rPr>
          <w:rFonts w:ascii="Times New Roman" w:eastAsia="Arial" w:hAnsi="Times New Roman"/>
          <w:noProof/>
          <w:sz w:val="22"/>
          <w:lang w:val="ru-RU" w:eastAsia="x-none" w:bidi="ru-RU"/>
        </w:rPr>
      </w:pPr>
    </w:p>
    <w:p w14:paraId="3BF3DB8C" w14:textId="77777777" w:rsidR="00F06E72" w:rsidRPr="00F06E72" w:rsidRDefault="00F06E72" w:rsidP="00F06E72">
      <w:pPr>
        <w:widowControl w:val="0"/>
        <w:autoSpaceDE w:val="0"/>
        <w:autoSpaceDN w:val="0"/>
        <w:spacing w:before="1"/>
        <w:ind w:right="-1" w:firstLine="567"/>
        <w:jc w:val="left"/>
        <w:rPr>
          <w:rFonts w:ascii="Times New Roman" w:eastAsia="Arial" w:hAnsi="Times New Roman"/>
          <w:sz w:val="22"/>
          <w:lang w:val="ru-RU" w:eastAsia="ru-RU" w:bidi="ru-RU"/>
        </w:rPr>
      </w:pPr>
      <w:r w:rsidRPr="00F06E72">
        <w:rPr>
          <w:rFonts w:ascii="Times New Roman" w:eastAsia="Calibri" w:hAnsi="Times New Roman"/>
          <w:sz w:val="22"/>
          <w:lang w:val="ru-RU" w:bidi="ar-SA"/>
        </w:rPr>
        <w:t xml:space="preserve">Таблица 1.3.1.2 - </w:t>
      </w:r>
      <w:r w:rsidRPr="00F06E72">
        <w:rPr>
          <w:rFonts w:ascii="Times New Roman" w:eastAsia="Arial" w:hAnsi="Times New Roman"/>
          <w:sz w:val="22"/>
          <w:lang w:val="ru-RU" w:eastAsia="ru-RU" w:bidi="ru-RU"/>
        </w:rPr>
        <w:t xml:space="preserve">Общий баланс потребления воды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1"/>
        <w:gridCol w:w="1593"/>
        <w:gridCol w:w="1346"/>
        <w:gridCol w:w="1042"/>
        <w:gridCol w:w="1531"/>
        <w:gridCol w:w="1531"/>
        <w:gridCol w:w="1531"/>
      </w:tblGrid>
      <w:tr w:rsidR="00F06E72" w:rsidRPr="00F06E72" w14:paraId="2F48A1C0" w14:textId="77777777" w:rsidTr="00BC3033">
        <w:trPr>
          <w:trHeight w:val="20"/>
          <w:tblHeader/>
        </w:trPr>
        <w:tc>
          <w:tcPr>
            <w:tcW w:w="403" w:type="pct"/>
            <w:vMerge w:val="restart"/>
            <w:shd w:val="clear" w:color="000000" w:fill="D9D9D9"/>
            <w:noWrap/>
            <w:vAlign w:val="center"/>
            <w:hideMark/>
          </w:tcPr>
          <w:p w14:paraId="153A6DE4"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 xml:space="preserve">№ </w:t>
            </w:r>
            <w:proofErr w:type="spellStart"/>
            <w:r w:rsidRPr="00F06E72">
              <w:rPr>
                <w:rFonts w:ascii="Times New Roman" w:eastAsia="Calibri" w:hAnsi="Times New Roman"/>
                <w:sz w:val="20"/>
                <w:lang w:val="ru-RU" w:eastAsia="ru-RU" w:bidi="ar-SA"/>
              </w:rPr>
              <w:t>п.п</w:t>
            </w:r>
            <w:proofErr w:type="spellEnd"/>
            <w:r w:rsidRPr="00F06E72">
              <w:rPr>
                <w:rFonts w:ascii="Times New Roman" w:eastAsia="Calibri" w:hAnsi="Times New Roman"/>
                <w:sz w:val="20"/>
                <w:lang w:val="ru-RU" w:eastAsia="ru-RU" w:bidi="ar-SA"/>
              </w:rPr>
              <w:t>.</w:t>
            </w:r>
          </w:p>
        </w:tc>
        <w:tc>
          <w:tcPr>
            <w:tcW w:w="950" w:type="pct"/>
            <w:vMerge w:val="restart"/>
            <w:shd w:val="clear" w:color="000000" w:fill="D9D9D9"/>
            <w:noWrap/>
            <w:vAlign w:val="center"/>
            <w:hideMark/>
          </w:tcPr>
          <w:p w14:paraId="7D968A1C"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Потребители</w:t>
            </w:r>
          </w:p>
        </w:tc>
        <w:tc>
          <w:tcPr>
            <w:tcW w:w="3647" w:type="pct"/>
            <w:gridSpan w:val="5"/>
            <w:shd w:val="clear" w:color="000000" w:fill="D9D9D9"/>
            <w:noWrap/>
            <w:vAlign w:val="center"/>
            <w:hideMark/>
          </w:tcPr>
          <w:p w14:paraId="133D3C8D"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Существующие значения</w:t>
            </w:r>
          </w:p>
        </w:tc>
      </w:tr>
      <w:tr w:rsidR="00F06E72" w:rsidRPr="003A729E" w14:paraId="2B90DEDE" w14:textId="77777777" w:rsidTr="00BC3033">
        <w:trPr>
          <w:trHeight w:val="20"/>
          <w:tblHeader/>
        </w:trPr>
        <w:tc>
          <w:tcPr>
            <w:tcW w:w="403" w:type="pct"/>
            <w:vMerge/>
            <w:vAlign w:val="center"/>
            <w:hideMark/>
          </w:tcPr>
          <w:p w14:paraId="107202E4"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p>
        </w:tc>
        <w:tc>
          <w:tcPr>
            <w:tcW w:w="950" w:type="pct"/>
            <w:vMerge/>
            <w:vAlign w:val="center"/>
            <w:hideMark/>
          </w:tcPr>
          <w:p w14:paraId="00E5AAE4"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p>
        </w:tc>
        <w:tc>
          <w:tcPr>
            <w:tcW w:w="703" w:type="pct"/>
            <w:shd w:val="clear" w:color="000000" w:fill="D9D9D9"/>
            <w:vAlign w:val="center"/>
            <w:hideMark/>
          </w:tcPr>
          <w:p w14:paraId="05D999F0"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Годовой объем потребления, м</w:t>
            </w:r>
            <w:r w:rsidRPr="00F06E72">
              <w:rPr>
                <w:rFonts w:ascii="Times New Roman" w:eastAsia="Calibri" w:hAnsi="Times New Roman"/>
                <w:sz w:val="20"/>
                <w:vertAlign w:val="superscript"/>
                <w:lang w:val="ru-RU" w:eastAsia="ru-RU" w:bidi="ar-SA"/>
              </w:rPr>
              <w:t>3</w:t>
            </w:r>
          </w:p>
        </w:tc>
        <w:tc>
          <w:tcPr>
            <w:tcW w:w="544" w:type="pct"/>
            <w:shd w:val="clear" w:color="000000" w:fill="D9D9D9"/>
            <w:vAlign w:val="center"/>
            <w:hideMark/>
          </w:tcPr>
          <w:p w14:paraId="07F34D01"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Средний суточный расход, м</w:t>
            </w:r>
            <w:r w:rsidRPr="00F06E72">
              <w:rPr>
                <w:rFonts w:ascii="Times New Roman" w:eastAsia="Calibri" w:hAnsi="Times New Roman"/>
                <w:sz w:val="20"/>
                <w:vertAlign w:val="superscript"/>
                <w:lang w:val="ru-RU" w:eastAsia="ru-RU" w:bidi="ar-SA"/>
              </w:rPr>
              <w:t>3</w:t>
            </w:r>
            <w:r w:rsidRPr="00F06E72">
              <w:rPr>
                <w:rFonts w:ascii="Times New Roman" w:eastAsia="Calibri" w:hAnsi="Times New Roman"/>
                <w:sz w:val="20"/>
                <w:lang w:val="ru-RU" w:eastAsia="ru-RU" w:bidi="ar-SA"/>
              </w:rPr>
              <w:t>/</w:t>
            </w:r>
            <w:proofErr w:type="spellStart"/>
            <w:r w:rsidRPr="00F06E72">
              <w:rPr>
                <w:rFonts w:ascii="Times New Roman" w:eastAsia="Calibri" w:hAnsi="Times New Roman"/>
                <w:sz w:val="20"/>
                <w:lang w:val="ru-RU" w:eastAsia="ru-RU" w:bidi="ar-SA"/>
              </w:rPr>
              <w:t>сут</w:t>
            </w:r>
            <w:proofErr w:type="spellEnd"/>
            <w:r w:rsidRPr="00F06E72">
              <w:rPr>
                <w:rFonts w:ascii="Times New Roman" w:eastAsia="Calibri" w:hAnsi="Times New Roman"/>
                <w:sz w:val="20"/>
                <w:lang w:val="ru-RU" w:eastAsia="ru-RU" w:bidi="ar-SA"/>
              </w:rPr>
              <w:t>.</w:t>
            </w:r>
          </w:p>
        </w:tc>
        <w:tc>
          <w:tcPr>
            <w:tcW w:w="800" w:type="pct"/>
            <w:shd w:val="clear" w:color="000000" w:fill="D9D9D9"/>
            <w:vAlign w:val="center"/>
            <w:hideMark/>
          </w:tcPr>
          <w:p w14:paraId="1BDDE2E9"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Максимальный суточный расход, м</w:t>
            </w:r>
            <w:r w:rsidRPr="00F06E72">
              <w:rPr>
                <w:rFonts w:ascii="Times New Roman" w:eastAsia="Calibri" w:hAnsi="Times New Roman"/>
                <w:sz w:val="20"/>
                <w:vertAlign w:val="superscript"/>
                <w:lang w:val="ru-RU" w:eastAsia="ru-RU" w:bidi="ar-SA"/>
              </w:rPr>
              <w:t>3</w:t>
            </w:r>
            <w:r w:rsidRPr="00F06E72">
              <w:rPr>
                <w:rFonts w:ascii="Times New Roman" w:eastAsia="Calibri" w:hAnsi="Times New Roman"/>
                <w:sz w:val="20"/>
                <w:lang w:val="ru-RU" w:eastAsia="ru-RU" w:bidi="ar-SA"/>
              </w:rPr>
              <w:t>/</w:t>
            </w:r>
            <w:proofErr w:type="spellStart"/>
            <w:r w:rsidRPr="00F06E72">
              <w:rPr>
                <w:rFonts w:ascii="Times New Roman" w:eastAsia="Calibri" w:hAnsi="Times New Roman"/>
                <w:sz w:val="20"/>
                <w:lang w:val="ru-RU" w:eastAsia="ru-RU" w:bidi="ar-SA"/>
              </w:rPr>
              <w:t>сут</w:t>
            </w:r>
            <w:proofErr w:type="spellEnd"/>
            <w:r w:rsidRPr="00F06E72">
              <w:rPr>
                <w:rFonts w:ascii="Times New Roman" w:eastAsia="Calibri" w:hAnsi="Times New Roman"/>
                <w:sz w:val="20"/>
                <w:lang w:val="ru-RU" w:eastAsia="ru-RU" w:bidi="ar-SA"/>
              </w:rPr>
              <w:t>.</w:t>
            </w:r>
          </w:p>
        </w:tc>
        <w:tc>
          <w:tcPr>
            <w:tcW w:w="800" w:type="pct"/>
            <w:shd w:val="clear" w:color="000000" w:fill="D9D9D9"/>
            <w:vAlign w:val="center"/>
            <w:hideMark/>
          </w:tcPr>
          <w:p w14:paraId="2A56BA0D"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Максимальный часовой расход, м</w:t>
            </w:r>
            <w:r w:rsidRPr="00F06E72">
              <w:rPr>
                <w:rFonts w:ascii="Times New Roman" w:eastAsia="Calibri" w:hAnsi="Times New Roman"/>
                <w:sz w:val="20"/>
                <w:vertAlign w:val="superscript"/>
                <w:lang w:val="ru-RU" w:eastAsia="ru-RU" w:bidi="ar-SA"/>
              </w:rPr>
              <w:t>3</w:t>
            </w:r>
            <w:r w:rsidRPr="00F06E72">
              <w:rPr>
                <w:rFonts w:ascii="Times New Roman" w:eastAsia="Calibri" w:hAnsi="Times New Roman"/>
                <w:sz w:val="20"/>
                <w:lang w:val="ru-RU" w:eastAsia="ru-RU" w:bidi="ar-SA"/>
              </w:rPr>
              <w:t>/час</w:t>
            </w:r>
          </w:p>
        </w:tc>
        <w:tc>
          <w:tcPr>
            <w:tcW w:w="800" w:type="pct"/>
            <w:shd w:val="clear" w:color="000000" w:fill="D9D9D9"/>
            <w:vAlign w:val="center"/>
            <w:hideMark/>
          </w:tcPr>
          <w:p w14:paraId="5C2C539F"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Максимальный секундный расход, л/сек</w:t>
            </w:r>
          </w:p>
        </w:tc>
      </w:tr>
      <w:tr w:rsidR="00F06E72" w:rsidRPr="00F06E72" w14:paraId="318FE964" w14:textId="77777777" w:rsidTr="00BC3033">
        <w:trPr>
          <w:trHeight w:val="20"/>
        </w:trPr>
        <w:tc>
          <w:tcPr>
            <w:tcW w:w="403" w:type="pct"/>
            <w:shd w:val="clear" w:color="auto" w:fill="auto"/>
            <w:noWrap/>
            <w:vAlign w:val="center"/>
            <w:hideMark/>
          </w:tcPr>
          <w:p w14:paraId="6FC2B7E6"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1</w:t>
            </w:r>
          </w:p>
        </w:tc>
        <w:tc>
          <w:tcPr>
            <w:tcW w:w="950" w:type="pct"/>
            <w:shd w:val="clear" w:color="auto" w:fill="auto"/>
            <w:noWrap/>
            <w:vAlign w:val="bottom"/>
            <w:hideMark/>
          </w:tcPr>
          <w:p w14:paraId="1C15D6D0" w14:textId="77777777" w:rsidR="00F06E72" w:rsidRPr="00F06E72" w:rsidRDefault="00F06E72" w:rsidP="00F06E72">
            <w:pPr>
              <w:spacing w:line="240" w:lineRule="auto"/>
              <w:ind w:firstLine="0"/>
              <w:jc w:val="center"/>
              <w:rPr>
                <w:rFonts w:ascii="Times New Roman" w:eastAsia="Calibri" w:hAnsi="Times New Roman"/>
                <w:color w:val="000000"/>
                <w:sz w:val="20"/>
                <w:szCs w:val="20"/>
                <w:lang w:val="ru-RU" w:bidi="ar-SA"/>
              </w:rPr>
            </w:pPr>
            <w:r w:rsidRPr="00F06E72">
              <w:rPr>
                <w:rFonts w:ascii="Times New Roman" w:eastAsia="Calibri" w:hAnsi="Times New Roman"/>
                <w:color w:val="000000"/>
                <w:sz w:val="20"/>
                <w:szCs w:val="20"/>
                <w:lang w:val="ru-RU" w:bidi="ar-SA"/>
              </w:rPr>
              <w:t>Всего</w:t>
            </w:r>
          </w:p>
        </w:tc>
        <w:tc>
          <w:tcPr>
            <w:tcW w:w="703" w:type="pct"/>
            <w:shd w:val="clear" w:color="auto" w:fill="auto"/>
            <w:noWrap/>
            <w:vAlign w:val="center"/>
            <w:hideMark/>
          </w:tcPr>
          <w:p w14:paraId="0CDE9E8A"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1351250,00</w:t>
            </w:r>
          </w:p>
        </w:tc>
        <w:tc>
          <w:tcPr>
            <w:tcW w:w="544" w:type="pct"/>
            <w:shd w:val="clear" w:color="auto" w:fill="auto"/>
            <w:noWrap/>
            <w:vAlign w:val="center"/>
            <w:hideMark/>
          </w:tcPr>
          <w:p w14:paraId="5374D7B8"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3702,05</w:t>
            </w:r>
          </w:p>
        </w:tc>
        <w:tc>
          <w:tcPr>
            <w:tcW w:w="800" w:type="pct"/>
            <w:shd w:val="clear" w:color="auto" w:fill="auto"/>
            <w:noWrap/>
            <w:vAlign w:val="center"/>
            <w:hideMark/>
          </w:tcPr>
          <w:p w14:paraId="4484818A"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4442,47</w:t>
            </w:r>
          </w:p>
        </w:tc>
        <w:tc>
          <w:tcPr>
            <w:tcW w:w="800" w:type="pct"/>
            <w:shd w:val="clear" w:color="auto" w:fill="auto"/>
            <w:noWrap/>
            <w:vAlign w:val="center"/>
            <w:hideMark/>
          </w:tcPr>
          <w:p w14:paraId="2A6A60DA"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259,14</w:t>
            </w:r>
          </w:p>
        </w:tc>
        <w:tc>
          <w:tcPr>
            <w:tcW w:w="800" w:type="pct"/>
            <w:shd w:val="clear" w:color="auto" w:fill="auto"/>
            <w:noWrap/>
            <w:vAlign w:val="center"/>
            <w:hideMark/>
          </w:tcPr>
          <w:p w14:paraId="4E125D3E"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102,83</w:t>
            </w:r>
          </w:p>
        </w:tc>
      </w:tr>
    </w:tbl>
    <w:p w14:paraId="78F9814F" w14:textId="77777777" w:rsidR="00F06E72" w:rsidRPr="00F06E72" w:rsidRDefault="00F06E72" w:rsidP="00F06E72">
      <w:pPr>
        <w:widowControl w:val="0"/>
        <w:autoSpaceDE w:val="0"/>
        <w:autoSpaceDN w:val="0"/>
        <w:spacing w:before="1"/>
        <w:ind w:right="-1" w:firstLine="567"/>
        <w:jc w:val="left"/>
        <w:rPr>
          <w:rFonts w:ascii="Times New Roman" w:eastAsia="Arial" w:hAnsi="Times New Roman"/>
          <w:sz w:val="22"/>
          <w:lang w:val="ru-RU" w:eastAsia="ru-RU" w:bidi="ru-RU"/>
        </w:rPr>
      </w:pPr>
      <w:bookmarkStart w:id="91" w:name="_Toc62733054"/>
    </w:p>
    <w:p w14:paraId="16E2A7B1" w14:textId="77777777" w:rsidR="00F06E72" w:rsidRPr="00F06E72" w:rsidRDefault="00F06E72" w:rsidP="00F06E72">
      <w:pPr>
        <w:widowControl w:val="0"/>
        <w:autoSpaceDE w:val="0"/>
        <w:autoSpaceDN w:val="0"/>
        <w:spacing w:before="1"/>
        <w:ind w:right="-1" w:firstLine="567"/>
        <w:jc w:val="left"/>
        <w:rPr>
          <w:rFonts w:ascii="Times New Roman" w:eastAsia="Arial" w:hAnsi="Times New Roman"/>
          <w:sz w:val="22"/>
          <w:lang w:val="ru-RU" w:eastAsia="ru-RU" w:bidi="ru-RU"/>
        </w:rPr>
      </w:pPr>
      <w:r w:rsidRPr="00F06E72">
        <w:rPr>
          <w:rFonts w:ascii="Times New Roman" w:eastAsia="Calibri" w:hAnsi="Times New Roman"/>
          <w:sz w:val="22"/>
          <w:lang w:val="ru-RU" w:bidi="ar-SA"/>
        </w:rPr>
        <w:t xml:space="preserve">Таблица 1.3.1.3 - </w:t>
      </w:r>
      <w:r w:rsidRPr="00F06E72">
        <w:rPr>
          <w:rFonts w:ascii="Times New Roman" w:eastAsia="Arial" w:hAnsi="Times New Roman"/>
          <w:sz w:val="22"/>
          <w:lang w:val="ru-RU" w:eastAsia="ru-RU" w:bidi="ru-RU"/>
        </w:rPr>
        <w:t xml:space="preserve">Общий баланс потребления холодной, горячей, питьевой, технической воды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672"/>
        <w:gridCol w:w="1555"/>
        <w:gridCol w:w="1561"/>
        <w:gridCol w:w="1557"/>
      </w:tblGrid>
      <w:tr w:rsidR="00F06E72" w:rsidRPr="003A729E" w14:paraId="66F5260F" w14:textId="77777777" w:rsidTr="00BC3033">
        <w:trPr>
          <w:trHeight w:val="20"/>
          <w:tblHeader/>
        </w:trPr>
        <w:tc>
          <w:tcPr>
            <w:tcW w:w="2500" w:type="pct"/>
            <w:vMerge w:val="restart"/>
            <w:shd w:val="clear" w:color="auto" w:fill="D9D9D9"/>
            <w:vAlign w:val="center"/>
          </w:tcPr>
          <w:p w14:paraId="1047EBAC"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Населенный пункт</w:t>
            </w:r>
          </w:p>
        </w:tc>
        <w:tc>
          <w:tcPr>
            <w:tcW w:w="2500" w:type="pct"/>
            <w:gridSpan w:val="3"/>
            <w:shd w:val="clear" w:color="auto" w:fill="D9D9D9"/>
            <w:vAlign w:val="center"/>
          </w:tcPr>
          <w:p w14:paraId="3228EC11"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Подача воды 2022 год, м</w:t>
            </w:r>
            <w:r w:rsidRPr="00F06E72">
              <w:rPr>
                <w:rFonts w:ascii="Times New Roman" w:eastAsia="Calibri" w:hAnsi="Times New Roman"/>
                <w:sz w:val="20"/>
                <w:vertAlign w:val="superscript"/>
                <w:lang w:val="ru-RU" w:bidi="ar-SA"/>
              </w:rPr>
              <w:t>3</w:t>
            </w:r>
            <w:r w:rsidRPr="00F06E72">
              <w:rPr>
                <w:rFonts w:ascii="Times New Roman" w:eastAsia="Calibri" w:hAnsi="Times New Roman"/>
                <w:sz w:val="20"/>
                <w:lang w:val="ru-RU" w:bidi="ar-SA"/>
              </w:rPr>
              <w:t>/год</w:t>
            </w:r>
          </w:p>
        </w:tc>
      </w:tr>
      <w:tr w:rsidR="00F06E72" w:rsidRPr="00F06E72" w14:paraId="1B917FA8" w14:textId="77777777" w:rsidTr="00BC3033">
        <w:trPr>
          <w:trHeight w:val="20"/>
          <w:tblHeader/>
        </w:trPr>
        <w:tc>
          <w:tcPr>
            <w:tcW w:w="2500" w:type="pct"/>
            <w:vMerge/>
            <w:shd w:val="clear" w:color="auto" w:fill="D9D9D9"/>
            <w:vAlign w:val="center"/>
          </w:tcPr>
          <w:p w14:paraId="65C1FE24" w14:textId="77777777" w:rsidR="00F06E72" w:rsidRPr="00F06E72" w:rsidRDefault="00F06E72" w:rsidP="00F06E72">
            <w:pPr>
              <w:spacing w:line="240" w:lineRule="auto"/>
              <w:ind w:firstLine="0"/>
              <w:jc w:val="center"/>
              <w:rPr>
                <w:rFonts w:ascii="Times New Roman" w:eastAsia="Calibri" w:hAnsi="Times New Roman"/>
                <w:sz w:val="20"/>
                <w:lang w:val="ru-RU" w:bidi="ar-SA"/>
              </w:rPr>
            </w:pPr>
          </w:p>
        </w:tc>
        <w:tc>
          <w:tcPr>
            <w:tcW w:w="832" w:type="pct"/>
            <w:shd w:val="clear" w:color="auto" w:fill="D9D9D9"/>
            <w:vAlign w:val="center"/>
          </w:tcPr>
          <w:p w14:paraId="5E3F8C1C"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ХВС</w:t>
            </w:r>
          </w:p>
        </w:tc>
        <w:tc>
          <w:tcPr>
            <w:tcW w:w="835" w:type="pct"/>
            <w:shd w:val="clear" w:color="auto" w:fill="D9D9D9"/>
            <w:vAlign w:val="center"/>
          </w:tcPr>
          <w:p w14:paraId="46EEF0A1"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ГВС</w:t>
            </w:r>
          </w:p>
        </w:tc>
        <w:tc>
          <w:tcPr>
            <w:tcW w:w="833" w:type="pct"/>
            <w:shd w:val="clear" w:color="auto" w:fill="D9D9D9"/>
            <w:vAlign w:val="center"/>
          </w:tcPr>
          <w:p w14:paraId="57921DE3" w14:textId="77777777" w:rsidR="00F06E72" w:rsidRPr="00F06E72" w:rsidRDefault="00F06E72" w:rsidP="00F06E72">
            <w:pPr>
              <w:spacing w:line="240" w:lineRule="auto"/>
              <w:ind w:firstLine="0"/>
              <w:jc w:val="center"/>
              <w:rPr>
                <w:rFonts w:ascii="Times New Roman" w:eastAsia="Calibri" w:hAnsi="Times New Roman"/>
                <w:sz w:val="20"/>
                <w:lang w:val="ru-RU" w:bidi="ar-SA"/>
              </w:rPr>
            </w:pPr>
            <w:proofErr w:type="spellStart"/>
            <w:r w:rsidRPr="00F06E72">
              <w:rPr>
                <w:rFonts w:ascii="Times New Roman" w:eastAsia="Calibri" w:hAnsi="Times New Roman"/>
                <w:sz w:val="20"/>
                <w:lang w:val="ru-RU" w:bidi="ar-SA"/>
              </w:rPr>
              <w:t>Технич</w:t>
            </w:r>
            <w:proofErr w:type="spellEnd"/>
            <w:r w:rsidRPr="00F06E72">
              <w:rPr>
                <w:rFonts w:ascii="Times New Roman" w:eastAsia="Calibri" w:hAnsi="Times New Roman"/>
                <w:sz w:val="20"/>
                <w:lang w:val="ru-RU" w:bidi="ar-SA"/>
              </w:rPr>
              <w:t>.</w:t>
            </w:r>
          </w:p>
        </w:tc>
      </w:tr>
      <w:tr w:rsidR="00F06E72" w:rsidRPr="00F06E72" w14:paraId="19AFB0C2" w14:textId="77777777" w:rsidTr="00BC3033">
        <w:trPr>
          <w:trHeight w:val="20"/>
        </w:trPr>
        <w:tc>
          <w:tcPr>
            <w:tcW w:w="2500" w:type="pct"/>
            <w:shd w:val="clear" w:color="auto" w:fill="FFFFFF"/>
            <w:vAlign w:val="center"/>
          </w:tcPr>
          <w:p w14:paraId="37DB22FA"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Шерловая Гора</w:t>
            </w:r>
          </w:p>
        </w:tc>
        <w:tc>
          <w:tcPr>
            <w:tcW w:w="832" w:type="pct"/>
            <w:shd w:val="clear" w:color="auto" w:fill="FFFFFF"/>
            <w:vAlign w:val="center"/>
          </w:tcPr>
          <w:p w14:paraId="6CD9AD94"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815,066</w:t>
            </w:r>
          </w:p>
        </w:tc>
        <w:tc>
          <w:tcPr>
            <w:tcW w:w="835" w:type="pct"/>
            <w:shd w:val="clear" w:color="auto" w:fill="FFFFFF"/>
            <w:vAlign w:val="center"/>
          </w:tcPr>
          <w:p w14:paraId="75E50205"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330,011</w:t>
            </w:r>
          </w:p>
        </w:tc>
        <w:tc>
          <w:tcPr>
            <w:tcW w:w="833" w:type="pct"/>
            <w:shd w:val="clear" w:color="auto" w:fill="FFFFFF"/>
            <w:vAlign w:val="center"/>
          </w:tcPr>
          <w:p w14:paraId="6D8B7260"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330,011</w:t>
            </w:r>
          </w:p>
        </w:tc>
      </w:tr>
    </w:tbl>
    <w:p w14:paraId="041CBAE7" w14:textId="77777777" w:rsidR="00F06E72" w:rsidRPr="00F06E72" w:rsidRDefault="00F06E72" w:rsidP="00F06E72">
      <w:pPr>
        <w:ind w:firstLine="709"/>
        <w:rPr>
          <w:rFonts w:ascii="Times New Roman" w:eastAsia="Arial" w:hAnsi="Times New Roman"/>
          <w:noProof/>
          <w:szCs w:val="24"/>
          <w:lang w:val="ru-RU" w:eastAsia="x-none" w:bidi="ru-RU"/>
        </w:rPr>
      </w:pPr>
    </w:p>
    <w:p w14:paraId="5D3ADAC7" w14:textId="77777777" w:rsidR="00F06E72" w:rsidRPr="00F06E72" w:rsidRDefault="00F06E72" w:rsidP="00F06E72">
      <w:pPr>
        <w:spacing w:before="200" w:after="200" w:line="240" w:lineRule="auto"/>
        <w:ind w:firstLine="0"/>
        <w:jc w:val="center"/>
        <w:outlineLvl w:val="1"/>
        <w:rPr>
          <w:rFonts w:ascii="Times New Roman" w:hAnsi="Times New Roman"/>
          <w:b/>
          <w:sz w:val="22"/>
          <w:szCs w:val="24"/>
          <w:lang w:val="x-none" w:bidi="ar-SA"/>
        </w:rPr>
      </w:pPr>
      <w:r w:rsidRPr="00F06E72">
        <w:rPr>
          <w:rFonts w:ascii="Times New Roman" w:hAnsi="Times New Roman"/>
          <w:b/>
          <w:szCs w:val="24"/>
          <w:lang w:val="x-none" w:bidi="ar-SA"/>
        </w:rPr>
        <w:t>1.3.2. Территориальный баланс подачи питьевой, технической воды по технологическим зонам водоснабжения (годовой и в сутки максимального водопотребления)</w:t>
      </w:r>
      <w:bookmarkEnd w:id="91"/>
    </w:p>
    <w:p w14:paraId="35E7DA3D" w14:textId="77777777" w:rsidR="00F06E72" w:rsidRPr="00F06E72" w:rsidRDefault="00F06E72" w:rsidP="00F06E72">
      <w:pPr>
        <w:ind w:firstLine="567"/>
        <w:jc w:val="left"/>
        <w:rPr>
          <w:rFonts w:ascii="Times New Roman" w:hAnsi="Times New Roman"/>
          <w:snapToGrid w:val="0"/>
          <w:sz w:val="22"/>
          <w:lang w:val="ru-RU" w:eastAsia="x-none" w:bidi="ar-SA"/>
        </w:rPr>
      </w:pPr>
      <w:r w:rsidRPr="00F06E72">
        <w:rPr>
          <w:rFonts w:ascii="Times New Roman" w:hAnsi="Times New Roman"/>
          <w:snapToGrid w:val="0"/>
          <w:sz w:val="22"/>
          <w:lang w:val="ru-RU" w:eastAsia="x-none" w:bidi="ar-SA"/>
        </w:rPr>
        <w:t xml:space="preserve">Таблица 1.3.2.1 - Территориальный баланс потребления холодной воды </w:t>
      </w:r>
    </w:p>
    <w:tbl>
      <w:tblPr>
        <w:tblW w:w="5000" w:type="pct"/>
        <w:tblLook w:val="04A0" w:firstRow="1" w:lastRow="0" w:firstColumn="1" w:lastColumn="0" w:noHBand="0" w:noVBand="1"/>
      </w:tblPr>
      <w:tblGrid>
        <w:gridCol w:w="1621"/>
        <w:gridCol w:w="1490"/>
        <w:gridCol w:w="1153"/>
        <w:gridCol w:w="1693"/>
        <w:gridCol w:w="1693"/>
        <w:gridCol w:w="1695"/>
      </w:tblGrid>
      <w:tr w:rsidR="00F06E72" w:rsidRPr="00F06E72" w14:paraId="0BC4D7B9" w14:textId="77777777" w:rsidTr="00BC3033">
        <w:trPr>
          <w:trHeight w:val="20"/>
          <w:tblHeader/>
        </w:trPr>
        <w:tc>
          <w:tcPr>
            <w:tcW w:w="867"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AAC16C0"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Наименование населенного пункта</w:t>
            </w:r>
          </w:p>
        </w:tc>
        <w:tc>
          <w:tcPr>
            <w:tcW w:w="4133" w:type="pct"/>
            <w:gridSpan w:val="5"/>
            <w:tcBorders>
              <w:top w:val="single" w:sz="4" w:space="0" w:color="auto"/>
              <w:left w:val="nil"/>
              <w:bottom w:val="single" w:sz="4" w:space="0" w:color="auto"/>
              <w:right w:val="single" w:sz="4" w:space="0" w:color="auto"/>
            </w:tcBorders>
            <w:shd w:val="clear" w:color="000000" w:fill="D9D9D9"/>
            <w:vAlign w:val="center"/>
            <w:hideMark/>
          </w:tcPr>
          <w:p w14:paraId="56F18D41"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sz w:val="20"/>
                <w:szCs w:val="20"/>
                <w:lang w:val="ru-RU" w:eastAsia="ru-RU" w:bidi="ar-SA"/>
              </w:rPr>
              <w:t>Существующие значения</w:t>
            </w:r>
          </w:p>
        </w:tc>
      </w:tr>
      <w:tr w:rsidR="00F06E72" w:rsidRPr="003A729E" w14:paraId="4FA5E8AA" w14:textId="77777777" w:rsidTr="00BC3033">
        <w:trPr>
          <w:trHeight w:val="20"/>
          <w:tblHeader/>
        </w:trPr>
        <w:tc>
          <w:tcPr>
            <w:tcW w:w="867" w:type="pct"/>
            <w:vMerge/>
            <w:tcBorders>
              <w:top w:val="single" w:sz="4" w:space="0" w:color="auto"/>
              <w:left w:val="single" w:sz="4" w:space="0" w:color="auto"/>
              <w:bottom w:val="single" w:sz="4" w:space="0" w:color="auto"/>
              <w:right w:val="single" w:sz="4" w:space="0" w:color="auto"/>
            </w:tcBorders>
            <w:vAlign w:val="center"/>
            <w:hideMark/>
          </w:tcPr>
          <w:p w14:paraId="19949745"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p>
        </w:tc>
        <w:tc>
          <w:tcPr>
            <w:tcW w:w="797" w:type="pct"/>
            <w:tcBorders>
              <w:top w:val="nil"/>
              <w:left w:val="nil"/>
              <w:bottom w:val="single" w:sz="4" w:space="0" w:color="auto"/>
              <w:right w:val="single" w:sz="4" w:space="0" w:color="auto"/>
            </w:tcBorders>
            <w:shd w:val="clear" w:color="000000" w:fill="D9D9D9"/>
            <w:vAlign w:val="center"/>
            <w:hideMark/>
          </w:tcPr>
          <w:p w14:paraId="747BFB58"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sz w:val="20"/>
                <w:szCs w:val="20"/>
                <w:lang w:val="ru-RU" w:eastAsia="ru-RU" w:bidi="ar-SA"/>
              </w:rPr>
              <w:t>Годовой объем потребления, м</w:t>
            </w:r>
            <w:r w:rsidRPr="00F06E72">
              <w:rPr>
                <w:rFonts w:ascii="Times New Roman" w:eastAsia="Calibri" w:hAnsi="Times New Roman"/>
                <w:sz w:val="20"/>
                <w:szCs w:val="20"/>
                <w:vertAlign w:val="superscript"/>
                <w:lang w:val="ru-RU" w:eastAsia="ru-RU" w:bidi="ar-SA"/>
              </w:rPr>
              <w:t>3</w:t>
            </w:r>
          </w:p>
        </w:tc>
        <w:tc>
          <w:tcPr>
            <w:tcW w:w="617" w:type="pct"/>
            <w:tcBorders>
              <w:top w:val="nil"/>
              <w:left w:val="nil"/>
              <w:bottom w:val="single" w:sz="4" w:space="0" w:color="auto"/>
              <w:right w:val="single" w:sz="4" w:space="0" w:color="auto"/>
            </w:tcBorders>
            <w:shd w:val="clear" w:color="000000" w:fill="D9D9D9"/>
            <w:vAlign w:val="center"/>
            <w:hideMark/>
          </w:tcPr>
          <w:p w14:paraId="53665189"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sz w:val="20"/>
                <w:szCs w:val="20"/>
                <w:lang w:val="ru-RU" w:eastAsia="ru-RU" w:bidi="ar-SA"/>
              </w:rPr>
              <w:t>Средний суточный расход, м</w:t>
            </w:r>
            <w:r w:rsidRPr="00F06E72">
              <w:rPr>
                <w:rFonts w:ascii="Times New Roman" w:eastAsia="Calibri" w:hAnsi="Times New Roman"/>
                <w:sz w:val="20"/>
                <w:szCs w:val="20"/>
                <w:vertAlign w:val="superscript"/>
                <w:lang w:val="ru-RU" w:eastAsia="ru-RU" w:bidi="ar-SA"/>
              </w:rPr>
              <w:t>3</w:t>
            </w:r>
            <w:r w:rsidRPr="00F06E72">
              <w:rPr>
                <w:rFonts w:ascii="Times New Roman" w:eastAsia="Calibri" w:hAnsi="Times New Roman"/>
                <w:sz w:val="20"/>
                <w:szCs w:val="20"/>
                <w:lang w:val="ru-RU" w:eastAsia="ru-RU" w:bidi="ar-SA"/>
              </w:rPr>
              <w:t>/</w:t>
            </w:r>
            <w:proofErr w:type="spellStart"/>
            <w:r w:rsidRPr="00F06E72">
              <w:rPr>
                <w:rFonts w:ascii="Times New Roman" w:eastAsia="Calibri" w:hAnsi="Times New Roman"/>
                <w:sz w:val="20"/>
                <w:szCs w:val="20"/>
                <w:lang w:val="ru-RU" w:eastAsia="ru-RU" w:bidi="ar-SA"/>
              </w:rPr>
              <w:t>сут</w:t>
            </w:r>
            <w:proofErr w:type="spellEnd"/>
            <w:r w:rsidRPr="00F06E72">
              <w:rPr>
                <w:rFonts w:ascii="Times New Roman" w:eastAsia="Calibri" w:hAnsi="Times New Roman"/>
                <w:sz w:val="20"/>
                <w:szCs w:val="20"/>
                <w:lang w:val="ru-RU" w:eastAsia="ru-RU" w:bidi="ar-SA"/>
              </w:rPr>
              <w:t>.</w:t>
            </w:r>
          </w:p>
        </w:tc>
        <w:tc>
          <w:tcPr>
            <w:tcW w:w="906" w:type="pct"/>
            <w:tcBorders>
              <w:top w:val="nil"/>
              <w:left w:val="nil"/>
              <w:bottom w:val="single" w:sz="4" w:space="0" w:color="auto"/>
              <w:right w:val="single" w:sz="4" w:space="0" w:color="auto"/>
            </w:tcBorders>
            <w:shd w:val="clear" w:color="000000" w:fill="D9D9D9"/>
            <w:vAlign w:val="center"/>
            <w:hideMark/>
          </w:tcPr>
          <w:p w14:paraId="1752C445"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sz w:val="20"/>
                <w:szCs w:val="20"/>
                <w:lang w:val="ru-RU" w:eastAsia="ru-RU" w:bidi="ar-SA"/>
              </w:rPr>
              <w:t>Максимальный суточный расход, м</w:t>
            </w:r>
            <w:r w:rsidRPr="00F06E72">
              <w:rPr>
                <w:rFonts w:ascii="Times New Roman" w:eastAsia="Calibri" w:hAnsi="Times New Roman"/>
                <w:sz w:val="20"/>
                <w:szCs w:val="20"/>
                <w:vertAlign w:val="superscript"/>
                <w:lang w:val="ru-RU" w:eastAsia="ru-RU" w:bidi="ar-SA"/>
              </w:rPr>
              <w:t>3</w:t>
            </w:r>
            <w:r w:rsidRPr="00F06E72">
              <w:rPr>
                <w:rFonts w:ascii="Times New Roman" w:eastAsia="Calibri" w:hAnsi="Times New Roman"/>
                <w:sz w:val="20"/>
                <w:szCs w:val="20"/>
                <w:lang w:val="ru-RU" w:eastAsia="ru-RU" w:bidi="ar-SA"/>
              </w:rPr>
              <w:t>/</w:t>
            </w:r>
            <w:proofErr w:type="spellStart"/>
            <w:r w:rsidRPr="00F06E72">
              <w:rPr>
                <w:rFonts w:ascii="Times New Roman" w:eastAsia="Calibri" w:hAnsi="Times New Roman"/>
                <w:sz w:val="20"/>
                <w:szCs w:val="20"/>
                <w:lang w:val="ru-RU" w:eastAsia="ru-RU" w:bidi="ar-SA"/>
              </w:rPr>
              <w:t>сут</w:t>
            </w:r>
            <w:proofErr w:type="spellEnd"/>
            <w:r w:rsidRPr="00F06E72">
              <w:rPr>
                <w:rFonts w:ascii="Times New Roman" w:eastAsia="Calibri" w:hAnsi="Times New Roman"/>
                <w:sz w:val="20"/>
                <w:szCs w:val="20"/>
                <w:lang w:val="ru-RU" w:eastAsia="ru-RU" w:bidi="ar-SA"/>
              </w:rPr>
              <w:t>.</w:t>
            </w:r>
          </w:p>
        </w:tc>
        <w:tc>
          <w:tcPr>
            <w:tcW w:w="906" w:type="pct"/>
            <w:tcBorders>
              <w:top w:val="nil"/>
              <w:left w:val="nil"/>
              <w:bottom w:val="single" w:sz="4" w:space="0" w:color="auto"/>
              <w:right w:val="single" w:sz="4" w:space="0" w:color="auto"/>
            </w:tcBorders>
            <w:shd w:val="clear" w:color="000000" w:fill="D9D9D9"/>
            <w:vAlign w:val="center"/>
            <w:hideMark/>
          </w:tcPr>
          <w:p w14:paraId="5D405A30"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sz w:val="20"/>
                <w:szCs w:val="20"/>
                <w:lang w:val="ru-RU" w:eastAsia="ru-RU" w:bidi="ar-SA"/>
              </w:rPr>
              <w:t>Максимальный часовой расход, м</w:t>
            </w:r>
            <w:r w:rsidRPr="00F06E72">
              <w:rPr>
                <w:rFonts w:ascii="Times New Roman" w:eastAsia="Calibri" w:hAnsi="Times New Roman"/>
                <w:sz w:val="20"/>
                <w:szCs w:val="20"/>
                <w:vertAlign w:val="superscript"/>
                <w:lang w:val="ru-RU" w:eastAsia="ru-RU" w:bidi="ar-SA"/>
              </w:rPr>
              <w:t>3</w:t>
            </w:r>
            <w:r w:rsidRPr="00F06E72">
              <w:rPr>
                <w:rFonts w:ascii="Times New Roman" w:eastAsia="Calibri" w:hAnsi="Times New Roman"/>
                <w:sz w:val="20"/>
                <w:szCs w:val="20"/>
                <w:lang w:val="ru-RU" w:eastAsia="ru-RU" w:bidi="ar-SA"/>
              </w:rPr>
              <w:t>/час</w:t>
            </w:r>
          </w:p>
        </w:tc>
        <w:tc>
          <w:tcPr>
            <w:tcW w:w="907" w:type="pct"/>
            <w:tcBorders>
              <w:top w:val="nil"/>
              <w:left w:val="nil"/>
              <w:bottom w:val="single" w:sz="4" w:space="0" w:color="auto"/>
              <w:right w:val="single" w:sz="4" w:space="0" w:color="auto"/>
            </w:tcBorders>
            <w:shd w:val="clear" w:color="000000" w:fill="D9D9D9"/>
            <w:vAlign w:val="center"/>
            <w:hideMark/>
          </w:tcPr>
          <w:p w14:paraId="08D0DC73"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sz w:val="20"/>
                <w:szCs w:val="20"/>
                <w:lang w:val="ru-RU" w:eastAsia="ru-RU" w:bidi="ar-SA"/>
              </w:rPr>
              <w:t>Максимальный секундный расход, л/сек</w:t>
            </w:r>
          </w:p>
        </w:tc>
      </w:tr>
      <w:tr w:rsidR="00F06E72" w:rsidRPr="00F06E72" w14:paraId="16AA21FA" w14:textId="77777777" w:rsidTr="00BC3033">
        <w:trPr>
          <w:trHeight w:val="20"/>
        </w:trPr>
        <w:tc>
          <w:tcPr>
            <w:tcW w:w="867" w:type="pct"/>
            <w:tcBorders>
              <w:top w:val="nil"/>
              <w:left w:val="single" w:sz="4" w:space="0" w:color="auto"/>
              <w:bottom w:val="single" w:sz="4" w:space="0" w:color="auto"/>
              <w:right w:val="single" w:sz="4" w:space="0" w:color="auto"/>
            </w:tcBorders>
            <w:shd w:val="clear" w:color="auto" w:fill="auto"/>
            <w:vAlign w:val="center"/>
            <w:hideMark/>
          </w:tcPr>
          <w:p w14:paraId="2ADBA723"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proofErr w:type="spellStart"/>
            <w:r w:rsidRPr="00F06E72">
              <w:rPr>
                <w:rFonts w:ascii="Times New Roman" w:eastAsia="Calibri" w:hAnsi="Times New Roman"/>
                <w:sz w:val="20"/>
                <w:lang w:val="ru-RU" w:eastAsia="ru-RU" w:bidi="ar-SA"/>
              </w:rPr>
              <w:t>Пгт</w:t>
            </w:r>
            <w:proofErr w:type="spellEnd"/>
            <w:r w:rsidRPr="00F06E72">
              <w:rPr>
                <w:rFonts w:ascii="Times New Roman" w:eastAsia="Calibri" w:hAnsi="Times New Roman"/>
                <w:sz w:val="20"/>
                <w:lang w:val="ru-RU" w:eastAsia="ru-RU" w:bidi="ar-SA"/>
              </w:rPr>
              <w:t>. Шерловая Гора</w:t>
            </w:r>
          </w:p>
        </w:tc>
        <w:tc>
          <w:tcPr>
            <w:tcW w:w="797" w:type="pct"/>
            <w:tcBorders>
              <w:top w:val="nil"/>
              <w:left w:val="nil"/>
              <w:bottom w:val="single" w:sz="4" w:space="0" w:color="auto"/>
              <w:right w:val="single" w:sz="4" w:space="0" w:color="auto"/>
            </w:tcBorders>
            <w:shd w:val="clear" w:color="auto" w:fill="auto"/>
            <w:noWrap/>
            <w:vAlign w:val="center"/>
            <w:hideMark/>
          </w:tcPr>
          <w:p w14:paraId="47A7BA56"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1351250,00</w:t>
            </w:r>
          </w:p>
        </w:tc>
        <w:tc>
          <w:tcPr>
            <w:tcW w:w="617" w:type="pct"/>
            <w:tcBorders>
              <w:top w:val="nil"/>
              <w:left w:val="nil"/>
              <w:bottom w:val="single" w:sz="4" w:space="0" w:color="auto"/>
              <w:right w:val="single" w:sz="4" w:space="0" w:color="auto"/>
            </w:tcBorders>
            <w:shd w:val="clear" w:color="auto" w:fill="auto"/>
            <w:vAlign w:val="center"/>
            <w:hideMark/>
          </w:tcPr>
          <w:p w14:paraId="08A4602B"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3702,05</w:t>
            </w:r>
          </w:p>
        </w:tc>
        <w:tc>
          <w:tcPr>
            <w:tcW w:w="906" w:type="pct"/>
            <w:tcBorders>
              <w:top w:val="nil"/>
              <w:left w:val="nil"/>
              <w:bottom w:val="single" w:sz="4" w:space="0" w:color="auto"/>
              <w:right w:val="single" w:sz="4" w:space="0" w:color="auto"/>
            </w:tcBorders>
            <w:shd w:val="clear" w:color="auto" w:fill="auto"/>
            <w:vAlign w:val="center"/>
            <w:hideMark/>
          </w:tcPr>
          <w:p w14:paraId="250A0CD1"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4442,47</w:t>
            </w:r>
          </w:p>
        </w:tc>
        <w:tc>
          <w:tcPr>
            <w:tcW w:w="906" w:type="pct"/>
            <w:tcBorders>
              <w:top w:val="nil"/>
              <w:left w:val="nil"/>
              <w:bottom w:val="single" w:sz="4" w:space="0" w:color="auto"/>
              <w:right w:val="single" w:sz="4" w:space="0" w:color="auto"/>
            </w:tcBorders>
            <w:shd w:val="clear" w:color="auto" w:fill="auto"/>
            <w:vAlign w:val="center"/>
            <w:hideMark/>
          </w:tcPr>
          <w:p w14:paraId="0D9A7470"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259,14</w:t>
            </w:r>
          </w:p>
        </w:tc>
        <w:tc>
          <w:tcPr>
            <w:tcW w:w="907" w:type="pct"/>
            <w:tcBorders>
              <w:top w:val="nil"/>
              <w:left w:val="nil"/>
              <w:bottom w:val="single" w:sz="4" w:space="0" w:color="auto"/>
              <w:right w:val="single" w:sz="4" w:space="0" w:color="auto"/>
            </w:tcBorders>
            <w:shd w:val="clear" w:color="auto" w:fill="auto"/>
            <w:vAlign w:val="center"/>
            <w:hideMark/>
          </w:tcPr>
          <w:p w14:paraId="79719D3D"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102,83</w:t>
            </w:r>
          </w:p>
        </w:tc>
      </w:tr>
    </w:tbl>
    <w:p w14:paraId="17E62E31" w14:textId="77777777" w:rsidR="00F06E72" w:rsidRPr="00F06E72" w:rsidRDefault="00F06E72" w:rsidP="00F06E72">
      <w:pPr>
        <w:ind w:firstLine="567"/>
        <w:jc w:val="left"/>
        <w:rPr>
          <w:rFonts w:ascii="Times New Roman" w:eastAsia="Calibri" w:hAnsi="Times New Roman"/>
          <w:sz w:val="20"/>
          <w:szCs w:val="20"/>
          <w:lang w:val="ru-RU" w:eastAsia="ru-RU" w:bidi="ar-SA"/>
        </w:rPr>
      </w:pPr>
    </w:p>
    <w:p w14:paraId="7486D461" w14:textId="77777777" w:rsidR="00F06E72" w:rsidRPr="00F06E72" w:rsidRDefault="00F06E72" w:rsidP="00F06E72">
      <w:pPr>
        <w:spacing w:before="200" w:after="200" w:line="240" w:lineRule="auto"/>
        <w:ind w:firstLine="0"/>
        <w:jc w:val="center"/>
        <w:outlineLvl w:val="1"/>
        <w:rPr>
          <w:rFonts w:ascii="Times New Roman" w:hAnsi="Times New Roman"/>
          <w:b/>
          <w:sz w:val="22"/>
          <w:szCs w:val="24"/>
          <w:lang w:val="x-none" w:bidi="ar-SA"/>
        </w:rPr>
      </w:pPr>
      <w:bookmarkStart w:id="92" w:name="_Toc62733055"/>
      <w:r w:rsidRPr="00F06E72">
        <w:rPr>
          <w:rFonts w:ascii="Times New Roman" w:hAnsi="Times New Roman"/>
          <w:b/>
          <w:szCs w:val="24"/>
          <w:lang w:val="x-none" w:bidi="ar-SA"/>
        </w:rPr>
        <w:t>1.3.3 Структурный баланс реализации питьевой, технической воды по</w:t>
      </w:r>
      <w:bookmarkStart w:id="93" w:name="_Toc5547726"/>
      <w:r w:rsidRPr="00F06E72">
        <w:rPr>
          <w:rFonts w:ascii="Times New Roman" w:hAnsi="Times New Roman"/>
          <w:b/>
          <w:szCs w:val="24"/>
          <w:lang w:val="x-none" w:bidi="ar-SA"/>
        </w:rPr>
        <w:t xml:space="preserve"> группам абонентов с разбивкой на хозяйственно-питьевые нужды населения, производственные нужды юридических лиц и другие нужды населенных пунктов городского поселения «Шерловогорское» Борзинского района (пожаротушение, полив и др.)</w:t>
      </w:r>
      <w:bookmarkEnd w:id="92"/>
      <w:bookmarkEnd w:id="93"/>
    </w:p>
    <w:p w14:paraId="738E917C" w14:textId="77777777" w:rsidR="00F06E72" w:rsidRPr="00F06E72" w:rsidRDefault="00F06E72" w:rsidP="00F06E72">
      <w:pPr>
        <w:ind w:firstLine="709"/>
        <w:jc w:val="left"/>
        <w:rPr>
          <w:rFonts w:ascii="Times New Roman" w:eastAsia="Calibri" w:hAnsi="Times New Roman"/>
          <w:sz w:val="22"/>
          <w:lang w:val="ru-RU" w:bidi="ar-SA"/>
        </w:rPr>
      </w:pPr>
      <w:bookmarkStart w:id="94" w:name="_Toc5357825"/>
      <w:bookmarkStart w:id="95" w:name="_Toc5547727"/>
      <w:r w:rsidRPr="00F06E72">
        <w:rPr>
          <w:rFonts w:ascii="Times New Roman" w:eastAsia="Calibri" w:hAnsi="Times New Roman"/>
          <w:sz w:val="22"/>
          <w:lang w:val="ru-RU" w:bidi="ar-SA"/>
        </w:rPr>
        <w:t xml:space="preserve">Таблица 1.3.3.1 - Общий структурный баланс потребление холодной воды </w:t>
      </w:r>
      <w:bookmarkEnd w:id="94"/>
      <w:bookmarkEnd w:id="9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1758"/>
        <w:gridCol w:w="1346"/>
        <w:gridCol w:w="1042"/>
        <w:gridCol w:w="1531"/>
        <w:gridCol w:w="1566"/>
        <w:gridCol w:w="1571"/>
      </w:tblGrid>
      <w:tr w:rsidR="00F06E72" w:rsidRPr="00F06E72" w14:paraId="28BE66F9" w14:textId="77777777" w:rsidTr="00BC3033">
        <w:trPr>
          <w:trHeight w:val="20"/>
          <w:tblHeader/>
        </w:trPr>
        <w:tc>
          <w:tcPr>
            <w:tcW w:w="277" w:type="pct"/>
            <w:vMerge w:val="restart"/>
            <w:shd w:val="clear" w:color="000000" w:fill="D9D9D9"/>
            <w:vAlign w:val="center"/>
            <w:hideMark/>
          </w:tcPr>
          <w:p w14:paraId="3F7032D0"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lastRenderedPageBreak/>
              <w:t xml:space="preserve">№ </w:t>
            </w:r>
            <w:proofErr w:type="spellStart"/>
            <w:r w:rsidRPr="00F06E72">
              <w:rPr>
                <w:rFonts w:ascii="Times New Roman" w:eastAsia="Calibri" w:hAnsi="Times New Roman"/>
                <w:sz w:val="20"/>
                <w:lang w:val="ru-RU" w:eastAsia="ru-RU" w:bidi="ar-SA"/>
              </w:rPr>
              <w:t>п.п</w:t>
            </w:r>
            <w:proofErr w:type="spellEnd"/>
            <w:r w:rsidRPr="00F06E72">
              <w:rPr>
                <w:rFonts w:ascii="Times New Roman" w:eastAsia="Calibri" w:hAnsi="Times New Roman"/>
                <w:sz w:val="20"/>
                <w:lang w:val="ru-RU" w:eastAsia="ru-RU" w:bidi="ar-SA"/>
              </w:rPr>
              <w:t>.</w:t>
            </w:r>
          </w:p>
        </w:tc>
        <w:tc>
          <w:tcPr>
            <w:tcW w:w="952" w:type="pct"/>
            <w:vMerge w:val="restart"/>
            <w:shd w:val="clear" w:color="000000" w:fill="D9D9D9"/>
            <w:vAlign w:val="center"/>
            <w:hideMark/>
          </w:tcPr>
          <w:p w14:paraId="4E5A3DA3"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Потребители</w:t>
            </w:r>
          </w:p>
        </w:tc>
        <w:tc>
          <w:tcPr>
            <w:tcW w:w="3771" w:type="pct"/>
            <w:gridSpan w:val="5"/>
            <w:shd w:val="clear" w:color="000000" w:fill="D9D9D9"/>
            <w:vAlign w:val="center"/>
            <w:hideMark/>
          </w:tcPr>
          <w:p w14:paraId="76FB7B84"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Существующие значения</w:t>
            </w:r>
          </w:p>
        </w:tc>
      </w:tr>
      <w:tr w:rsidR="00F06E72" w:rsidRPr="003A729E" w14:paraId="43F33D2C" w14:textId="77777777" w:rsidTr="00BC3033">
        <w:trPr>
          <w:trHeight w:val="20"/>
          <w:tblHeader/>
        </w:trPr>
        <w:tc>
          <w:tcPr>
            <w:tcW w:w="277" w:type="pct"/>
            <w:vMerge/>
            <w:vAlign w:val="center"/>
            <w:hideMark/>
          </w:tcPr>
          <w:p w14:paraId="2B812737"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p>
        </w:tc>
        <w:tc>
          <w:tcPr>
            <w:tcW w:w="952" w:type="pct"/>
            <w:vMerge/>
            <w:vAlign w:val="center"/>
            <w:hideMark/>
          </w:tcPr>
          <w:p w14:paraId="14CA2AC5"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p>
        </w:tc>
        <w:tc>
          <w:tcPr>
            <w:tcW w:w="703" w:type="pct"/>
            <w:shd w:val="clear" w:color="000000" w:fill="D9D9D9"/>
            <w:vAlign w:val="center"/>
            <w:hideMark/>
          </w:tcPr>
          <w:p w14:paraId="2AD78D7A"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Годовой объем потребления, м</w:t>
            </w:r>
            <w:r w:rsidRPr="00F06E72">
              <w:rPr>
                <w:rFonts w:ascii="Times New Roman" w:eastAsia="Calibri" w:hAnsi="Times New Roman"/>
                <w:sz w:val="20"/>
                <w:vertAlign w:val="superscript"/>
                <w:lang w:val="ru-RU" w:eastAsia="ru-RU" w:bidi="ar-SA"/>
              </w:rPr>
              <w:t>3</w:t>
            </w:r>
          </w:p>
        </w:tc>
        <w:tc>
          <w:tcPr>
            <w:tcW w:w="566" w:type="pct"/>
            <w:shd w:val="clear" w:color="000000" w:fill="D9D9D9"/>
            <w:vAlign w:val="center"/>
            <w:hideMark/>
          </w:tcPr>
          <w:p w14:paraId="2A5B46DB"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Средний суточный расход, м</w:t>
            </w:r>
            <w:r w:rsidRPr="00F06E72">
              <w:rPr>
                <w:rFonts w:ascii="Times New Roman" w:eastAsia="Calibri" w:hAnsi="Times New Roman"/>
                <w:sz w:val="20"/>
                <w:vertAlign w:val="superscript"/>
                <w:lang w:val="ru-RU" w:eastAsia="ru-RU" w:bidi="ar-SA"/>
              </w:rPr>
              <w:t>3</w:t>
            </w:r>
            <w:r w:rsidRPr="00F06E72">
              <w:rPr>
                <w:rFonts w:ascii="Times New Roman" w:eastAsia="Calibri" w:hAnsi="Times New Roman"/>
                <w:sz w:val="20"/>
                <w:lang w:val="ru-RU" w:eastAsia="ru-RU" w:bidi="ar-SA"/>
              </w:rPr>
              <w:t>/</w:t>
            </w:r>
            <w:proofErr w:type="spellStart"/>
            <w:r w:rsidRPr="00F06E72">
              <w:rPr>
                <w:rFonts w:ascii="Times New Roman" w:eastAsia="Calibri" w:hAnsi="Times New Roman"/>
                <w:sz w:val="20"/>
                <w:lang w:val="ru-RU" w:eastAsia="ru-RU" w:bidi="ar-SA"/>
              </w:rPr>
              <w:t>сут</w:t>
            </w:r>
            <w:proofErr w:type="spellEnd"/>
            <w:r w:rsidRPr="00F06E72">
              <w:rPr>
                <w:rFonts w:ascii="Times New Roman" w:eastAsia="Calibri" w:hAnsi="Times New Roman"/>
                <w:sz w:val="20"/>
                <w:lang w:val="ru-RU" w:eastAsia="ru-RU" w:bidi="ar-SA"/>
              </w:rPr>
              <w:t>.</w:t>
            </w:r>
          </w:p>
        </w:tc>
        <w:tc>
          <w:tcPr>
            <w:tcW w:w="800" w:type="pct"/>
            <w:shd w:val="clear" w:color="000000" w:fill="D9D9D9"/>
            <w:vAlign w:val="center"/>
            <w:hideMark/>
          </w:tcPr>
          <w:p w14:paraId="0ABA089E"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Максимальный суточный расход, м</w:t>
            </w:r>
            <w:r w:rsidRPr="00F06E72">
              <w:rPr>
                <w:rFonts w:ascii="Times New Roman" w:eastAsia="Calibri" w:hAnsi="Times New Roman"/>
                <w:sz w:val="20"/>
                <w:vertAlign w:val="superscript"/>
                <w:lang w:val="ru-RU" w:eastAsia="ru-RU" w:bidi="ar-SA"/>
              </w:rPr>
              <w:t>3</w:t>
            </w:r>
            <w:r w:rsidRPr="00F06E72">
              <w:rPr>
                <w:rFonts w:ascii="Times New Roman" w:eastAsia="Calibri" w:hAnsi="Times New Roman"/>
                <w:sz w:val="20"/>
                <w:lang w:val="ru-RU" w:eastAsia="ru-RU" w:bidi="ar-SA"/>
              </w:rPr>
              <w:t>/</w:t>
            </w:r>
            <w:proofErr w:type="spellStart"/>
            <w:r w:rsidRPr="00F06E72">
              <w:rPr>
                <w:rFonts w:ascii="Times New Roman" w:eastAsia="Calibri" w:hAnsi="Times New Roman"/>
                <w:sz w:val="20"/>
                <w:lang w:val="ru-RU" w:eastAsia="ru-RU" w:bidi="ar-SA"/>
              </w:rPr>
              <w:t>сут</w:t>
            </w:r>
            <w:proofErr w:type="spellEnd"/>
            <w:r w:rsidRPr="00F06E72">
              <w:rPr>
                <w:rFonts w:ascii="Times New Roman" w:eastAsia="Calibri" w:hAnsi="Times New Roman"/>
                <w:sz w:val="20"/>
                <w:lang w:val="ru-RU" w:eastAsia="ru-RU" w:bidi="ar-SA"/>
              </w:rPr>
              <w:t>.</w:t>
            </w:r>
          </w:p>
        </w:tc>
        <w:tc>
          <w:tcPr>
            <w:tcW w:w="851" w:type="pct"/>
            <w:shd w:val="clear" w:color="000000" w:fill="D9D9D9"/>
            <w:vAlign w:val="center"/>
            <w:hideMark/>
          </w:tcPr>
          <w:p w14:paraId="1DE94CB3"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Максимальный часовой расход, м</w:t>
            </w:r>
            <w:r w:rsidRPr="00F06E72">
              <w:rPr>
                <w:rFonts w:ascii="Times New Roman" w:eastAsia="Calibri" w:hAnsi="Times New Roman"/>
                <w:sz w:val="20"/>
                <w:vertAlign w:val="superscript"/>
                <w:lang w:val="ru-RU" w:eastAsia="ru-RU" w:bidi="ar-SA"/>
              </w:rPr>
              <w:t>3</w:t>
            </w:r>
            <w:r w:rsidRPr="00F06E72">
              <w:rPr>
                <w:rFonts w:ascii="Times New Roman" w:eastAsia="Calibri" w:hAnsi="Times New Roman"/>
                <w:sz w:val="20"/>
                <w:lang w:val="ru-RU" w:eastAsia="ru-RU" w:bidi="ar-SA"/>
              </w:rPr>
              <w:t>/час</w:t>
            </w:r>
          </w:p>
        </w:tc>
        <w:tc>
          <w:tcPr>
            <w:tcW w:w="851" w:type="pct"/>
            <w:shd w:val="clear" w:color="000000" w:fill="D9D9D9"/>
            <w:vAlign w:val="center"/>
            <w:hideMark/>
          </w:tcPr>
          <w:p w14:paraId="1A302474"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Максимальный секундный расход, л/сек</w:t>
            </w:r>
          </w:p>
        </w:tc>
      </w:tr>
      <w:tr w:rsidR="00F06E72" w:rsidRPr="00F06E72" w14:paraId="45B98A06" w14:textId="77777777" w:rsidTr="00BC3033">
        <w:trPr>
          <w:trHeight w:val="20"/>
        </w:trPr>
        <w:tc>
          <w:tcPr>
            <w:tcW w:w="277" w:type="pct"/>
            <w:shd w:val="clear" w:color="000000" w:fill="FFFFFF"/>
            <w:vAlign w:val="center"/>
            <w:hideMark/>
          </w:tcPr>
          <w:p w14:paraId="657EA250"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p>
        </w:tc>
        <w:tc>
          <w:tcPr>
            <w:tcW w:w="952" w:type="pct"/>
            <w:shd w:val="clear" w:color="000000" w:fill="FFFFFF"/>
            <w:vAlign w:val="center"/>
            <w:hideMark/>
          </w:tcPr>
          <w:p w14:paraId="4625D564"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bidi="ar-SA"/>
              </w:rPr>
              <w:t>ХВС</w:t>
            </w:r>
          </w:p>
        </w:tc>
        <w:tc>
          <w:tcPr>
            <w:tcW w:w="703" w:type="pct"/>
            <w:shd w:val="clear" w:color="000000" w:fill="FFFFFF"/>
            <w:vAlign w:val="center"/>
            <w:hideMark/>
          </w:tcPr>
          <w:p w14:paraId="3478409C"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p>
        </w:tc>
        <w:tc>
          <w:tcPr>
            <w:tcW w:w="566" w:type="pct"/>
            <w:shd w:val="clear" w:color="000000" w:fill="FFFFFF"/>
            <w:vAlign w:val="center"/>
            <w:hideMark/>
          </w:tcPr>
          <w:p w14:paraId="04536E00"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p>
        </w:tc>
        <w:tc>
          <w:tcPr>
            <w:tcW w:w="800" w:type="pct"/>
            <w:shd w:val="clear" w:color="000000" w:fill="FFFFFF"/>
            <w:vAlign w:val="center"/>
            <w:hideMark/>
          </w:tcPr>
          <w:p w14:paraId="0FAFBADD"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p>
        </w:tc>
        <w:tc>
          <w:tcPr>
            <w:tcW w:w="851" w:type="pct"/>
            <w:shd w:val="clear" w:color="000000" w:fill="FFFFFF"/>
            <w:vAlign w:val="center"/>
            <w:hideMark/>
          </w:tcPr>
          <w:p w14:paraId="63A060FD"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p>
        </w:tc>
        <w:tc>
          <w:tcPr>
            <w:tcW w:w="851" w:type="pct"/>
            <w:shd w:val="clear" w:color="000000" w:fill="FFFFFF"/>
            <w:vAlign w:val="center"/>
            <w:hideMark/>
          </w:tcPr>
          <w:p w14:paraId="1AB5A64D"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p>
        </w:tc>
      </w:tr>
      <w:tr w:rsidR="00F06E72" w:rsidRPr="00F06E72" w14:paraId="7F46F766" w14:textId="77777777" w:rsidTr="00BC3033">
        <w:trPr>
          <w:trHeight w:val="20"/>
        </w:trPr>
        <w:tc>
          <w:tcPr>
            <w:tcW w:w="277" w:type="pct"/>
            <w:shd w:val="clear" w:color="auto" w:fill="auto"/>
            <w:vAlign w:val="center"/>
            <w:hideMark/>
          </w:tcPr>
          <w:p w14:paraId="79F0EEE7"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bidi="ar-SA"/>
              </w:rPr>
              <w:t>1</w:t>
            </w:r>
          </w:p>
        </w:tc>
        <w:tc>
          <w:tcPr>
            <w:tcW w:w="952" w:type="pct"/>
            <w:shd w:val="clear" w:color="000000" w:fill="FFFFFF"/>
            <w:vAlign w:val="center"/>
            <w:hideMark/>
          </w:tcPr>
          <w:p w14:paraId="2B0A153F"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bidi="ar-SA"/>
              </w:rPr>
              <w:t>Поднято воды</w:t>
            </w:r>
          </w:p>
        </w:tc>
        <w:tc>
          <w:tcPr>
            <w:tcW w:w="703" w:type="pct"/>
            <w:shd w:val="clear" w:color="auto" w:fill="auto"/>
            <w:noWrap/>
            <w:vAlign w:val="center"/>
            <w:hideMark/>
          </w:tcPr>
          <w:p w14:paraId="3CDDD925"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bidi="ar-SA"/>
              </w:rPr>
              <w:t>1351250,00</w:t>
            </w:r>
          </w:p>
        </w:tc>
        <w:tc>
          <w:tcPr>
            <w:tcW w:w="566" w:type="pct"/>
            <w:shd w:val="clear" w:color="auto" w:fill="auto"/>
            <w:vAlign w:val="center"/>
            <w:hideMark/>
          </w:tcPr>
          <w:p w14:paraId="25E03051"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bidi="ar-SA"/>
              </w:rPr>
              <w:t>3702,05</w:t>
            </w:r>
          </w:p>
        </w:tc>
        <w:tc>
          <w:tcPr>
            <w:tcW w:w="800" w:type="pct"/>
            <w:shd w:val="clear" w:color="auto" w:fill="auto"/>
            <w:vAlign w:val="center"/>
            <w:hideMark/>
          </w:tcPr>
          <w:p w14:paraId="24AA5F08"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bidi="ar-SA"/>
              </w:rPr>
              <w:t>4442,47</w:t>
            </w:r>
          </w:p>
        </w:tc>
        <w:tc>
          <w:tcPr>
            <w:tcW w:w="851" w:type="pct"/>
            <w:shd w:val="clear" w:color="auto" w:fill="auto"/>
            <w:vAlign w:val="center"/>
            <w:hideMark/>
          </w:tcPr>
          <w:p w14:paraId="370C73F3"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bidi="ar-SA"/>
              </w:rPr>
              <w:t>259,14</w:t>
            </w:r>
          </w:p>
        </w:tc>
        <w:tc>
          <w:tcPr>
            <w:tcW w:w="851" w:type="pct"/>
            <w:shd w:val="clear" w:color="auto" w:fill="auto"/>
            <w:vAlign w:val="center"/>
            <w:hideMark/>
          </w:tcPr>
          <w:p w14:paraId="73C8F409"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bidi="ar-SA"/>
              </w:rPr>
              <w:t>102,83</w:t>
            </w:r>
          </w:p>
        </w:tc>
      </w:tr>
      <w:tr w:rsidR="00F06E72" w:rsidRPr="00F06E72" w14:paraId="017189C6" w14:textId="77777777" w:rsidTr="00BC3033">
        <w:trPr>
          <w:trHeight w:val="20"/>
        </w:trPr>
        <w:tc>
          <w:tcPr>
            <w:tcW w:w="277" w:type="pct"/>
            <w:shd w:val="clear" w:color="auto" w:fill="auto"/>
            <w:vAlign w:val="center"/>
            <w:hideMark/>
          </w:tcPr>
          <w:p w14:paraId="608E0741"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bidi="ar-SA"/>
              </w:rPr>
              <w:t>2</w:t>
            </w:r>
          </w:p>
        </w:tc>
        <w:tc>
          <w:tcPr>
            <w:tcW w:w="952" w:type="pct"/>
            <w:shd w:val="clear" w:color="auto" w:fill="auto"/>
            <w:vAlign w:val="center"/>
            <w:hideMark/>
          </w:tcPr>
          <w:p w14:paraId="43B9248D"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bidi="ar-SA"/>
              </w:rPr>
              <w:t>Население</w:t>
            </w:r>
          </w:p>
        </w:tc>
        <w:tc>
          <w:tcPr>
            <w:tcW w:w="703" w:type="pct"/>
            <w:shd w:val="clear" w:color="auto" w:fill="auto"/>
            <w:vAlign w:val="center"/>
            <w:hideMark/>
          </w:tcPr>
          <w:p w14:paraId="30BC0A31"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bidi="ar-SA"/>
              </w:rPr>
              <w:t>444821,00</w:t>
            </w:r>
          </w:p>
        </w:tc>
        <w:tc>
          <w:tcPr>
            <w:tcW w:w="566" w:type="pct"/>
            <w:shd w:val="clear" w:color="auto" w:fill="auto"/>
            <w:vAlign w:val="center"/>
            <w:hideMark/>
          </w:tcPr>
          <w:p w14:paraId="38DFD2E4"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bidi="ar-SA"/>
              </w:rPr>
              <w:t>1218,69</w:t>
            </w:r>
          </w:p>
        </w:tc>
        <w:tc>
          <w:tcPr>
            <w:tcW w:w="800" w:type="pct"/>
            <w:shd w:val="clear" w:color="auto" w:fill="auto"/>
            <w:vAlign w:val="center"/>
            <w:hideMark/>
          </w:tcPr>
          <w:p w14:paraId="7DAA4D8A"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bidi="ar-SA"/>
              </w:rPr>
              <w:t>1462,43</w:t>
            </w:r>
          </w:p>
        </w:tc>
        <w:tc>
          <w:tcPr>
            <w:tcW w:w="851" w:type="pct"/>
            <w:shd w:val="clear" w:color="auto" w:fill="auto"/>
            <w:vAlign w:val="center"/>
            <w:hideMark/>
          </w:tcPr>
          <w:p w14:paraId="096DA9BD"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bidi="ar-SA"/>
              </w:rPr>
              <w:t>85,31</w:t>
            </w:r>
          </w:p>
        </w:tc>
        <w:tc>
          <w:tcPr>
            <w:tcW w:w="851" w:type="pct"/>
            <w:shd w:val="clear" w:color="auto" w:fill="auto"/>
            <w:vAlign w:val="center"/>
            <w:hideMark/>
          </w:tcPr>
          <w:p w14:paraId="4F155BDA"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bidi="ar-SA"/>
              </w:rPr>
              <w:t>33,85</w:t>
            </w:r>
          </w:p>
        </w:tc>
      </w:tr>
      <w:tr w:rsidR="00F06E72" w:rsidRPr="00F06E72" w14:paraId="43EF92BE" w14:textId="77777777" w:rsidTr="00BC3033">
        <w:trPr>
          <w:trHeight w:val="20"/>
        </w:trPr>
        <w:tc>
          <w:tcPr>
            <w:tcW w:w="277" w:type="pct"/>
            <w:shd w:val="clear" w:color="auto" w:fill="auto"/>
            <w:vAlign w:val="center"/>
            <w:hideMark/>
          </w:tcPr>
          <w:p w14:paraId="7BBF20A8"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bidi="ar-SA"/>
              </w:rPr>
              <w:t>3</w:t>
            </w:r>
          </w:p>
        </w:tc>
        <w:tc>
          <w:tcPr>
            <w:tcW w:w="952" w:type="pct"/>
            <w:shd w:val="clear" w:color="auto" w:fill="auto"/>
            <w:vAlign w:val="center"/>
            <w:hideMark/>
          </w:tcPr>
          <w:p w14:paraId="6E54C1EB"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bidi="ar-SA"/>
              </w:rPr>
              <w:t>Собственное потребление организации</w:t>
            </w:r>
          </w:p>
        </w:tc>
        <w:tc>
          <w:tcPr>
            <w:tcW w:w="703" w:type="pct"/>
            <w:shd w:val="clear" w:color="auto" w:fill="auto"/>
            <w:vAlign w:val="center"/>
            <w:hideMark/>
          </w:tcPr>
          <w:p w14:paraId="44A04789"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bidi="ar-SA"/>
              </w:rPr>
              <w:t>479532,00</w:t>
            </w:r>
          </w:p>
        </w:tc>
        <w:tc>
          <w:tcPr>
            <w:tcW w:w="566" w:type="pct"/>
            <w:shd w:val="clear" w:color="auto" w:fill="auto"/>
            <w:vAlign w:val="center"/>
            <w:hideMark/>
          </w:tcPr>
          <w:p w14:paraId="53E533A7"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bidi="ar-SA"/>
              </w:rPr>
              <w:t>1313,79</w:t>
            </w:r>
          </w:p>
        </w:tc>
        <w:tc>
          <w:tcPr>
            <w:tcW w:w="800" w:type="pct"/>
            <w:shd w:val="clear" w:color="auto" w:fill="auto"/>
            <w:vAlign w:val="center"/>
            <w:hideMark/>
          </w:tcPr>
          <w:p w14:paraId="1AFB6231"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bidi="ar-SA"/>
              </w:rPr>
              <w:t>1576,54</w:t>
            </w:r>
          </w:p>
        </w:tc>
        <w:tc>
          <w:tcPr>
            <w:tcW w:w="851" w:type="pct"/>
            <w:shd w:val="clear" w:color="auto" w:fill="auto"/>
            <w:vAlign w:val="center"/>
            <w:hideMark/>
          </w:tcPr>
          <w:p w14:paraId="38F2A115"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bidi="ar-SA"/>
              </w:rPr>
              <w:t>91,97</w:t>
            </w:r>
          </w:p>
        </w:tc>
        <w:tc>
          <w:tcPr>
            <w:tcW w:w="851" w:type="pct"/>
            <w:shd w:val="clear" w:color="auto" w:fill="auto"/>
            <w:vAlign w:val="center"/>
            <w:hideMark/>
          </w:tcPr>
          <w:p w14:paraId="4F1A6DB5"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bidi="ar-SA"/>
              </w:rPr>
              <w:t>36,49</w:t>
            </w:r>
          </w:p>
        </w:tc>
      </w:tr>
      <w:tr w:rsidR="00F06E72" w:rsidRPr="00F06E72" w14:paraId="5AFAE17C" w14:textId="77777777" w:rsidTr="00BC3033">
        <w:trPr>
          <w:trHeight w:val="20"/>
        </w:trPr>
        <w:tc>
          <w:tcPr>
            <w:tcW w:w="277" w:type="pct"/>
            <w:shd w:val="clear" w:color="auto" w:fill="auto"/>
            <w:vAlign w:val="center"/>
            <w:hideMark/>
          </w:tcPr>
          <w:p w14:paraId="58DD62A1"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bidi="ar-SA"/>
              </w:rPr>
              <w:t>4</w:t>
            </w:r>
          </w:p>
        </w:tc>
        <w:tc>
          <w:tcPr>
            <w:tcW w:w="952" w:type="pct"/>
            <w:shd w:val="clear" w:color="auto" w:fill="auto"/>
            <w:vAlign w:val="center"/>
            <w:hideMark/>
          </w:tcPr>
          <w:p w14:paraId="401DB200"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bidi="ar-SA"/>
              </w:rPr>
              <w:t>Потери</w:t>
            </w:r>
          </w:p>
        </w:tc>
        <w:tc>
          <w:tcPr>
            <w:tcW w:w="703" w:type="pct"/>
            <w:shd w:val="clear" w:color="auto" w:fill="auto"/>
            <w:vAlign w:val="center"/>
            <w:hideMark/>
          </w:tcPr>
          <w:p w14:paraId="4E4278F9"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bidi="ar-SA"/>
              </w:rPr>
              <w:t>56653,00</w:t>
            </w:r>
          </w:p>
        </w:tc>
        <w:tc>
          <w:tcPr>
            <w:tcW w:w="566" w:type="pct"/>
            <w:shd w:val="clear" w:color="auto" w:fill="auto"/>
            <w:vAlign w:val="center"/>
            <w:hideMark/>
          </w:tcPr>
          <w:p w14:paraId="6727D387"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bidi="ar-SA"/>
              </w:rPr>
              <w:t>155,21</w:t>
            </w:r>
          </w:p>
        </w:tc>
        <w:tc>
          <w:tcPr>
            <w:tcW w:w="800" w:type="pct"/>
            <w:shd w:val="clear" w:color="auto" w:fill="auto"/>
            <w:vAlign w:val="center"/>
            <w:hideMark/>
          </w:tcPr>
          <w:p w14:paraId="7DEAD188"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bidi="ar-SA"/>
              </w:rPr>
              <w:t>186,26</w:t>
            </w:r>
          </w:p>
        </w:tc>
        <w:tc>
          <w:tcPr>
            <w:tcW w:w="851" w:type="pct"/>
            <w:shd w:val="clear" w:color="auto" w:fill="auto"/>
            <w:vAlign w:val="center"/>
            <w:hideMark/>
          </w:tcPr>
          <w:p w14:paraId="34755966"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bidi="ar-SA"/>
              </w:rPr>
              <w:t>10,86</w:t>
            </w:r>
          </w:p>
        </w:tc>
        <w:tc>
          <w:tcPr>
            <w:tcW w:w="851" w:type="pct"/>
            <w:shd w:val="clear" w:color="auto" w:fill="auto"/>
            <w:vAlign w:val="center"/>
            <w:hideMark/>
          </w:tcPr>
          <w:p w14:paraId="14F375CC"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bidi="ar-SA"/>
              </w:rPr>
              <w:t>4,31</w:t>
            </w:r>
          </w:p>
        </w:tc>
      </w:tr>
      <w:tr w:rsidR="00F06E72" w:rsidRPr="00F06E72" w14:paraId="1BBC7A2F" w14:textId="77777777" w:rsidTr="00BC3033">
        <w:trPr>
          <w:trHeight w:val="20"/>
        </w:trPr>
        <w:tc>
          <w:tcPr>
            <w:tcW w:w="277" w:type="pct"/>
            <w:shd w:val="clear" w:color="auto" w:fill="auto"/>
            <w:vAlign w:val="center"/>
            <w:hideMark/>
          </w:tcPr>
          <w:p w14:paraId="65A92BBC"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bidi="ar-SA"/>
              </w:rPr>
              <w:t>5</w:t>
            </w:r>
          </w:p>
        </w:tc>
        <w:tc>
          <w:tcPr>
            <w:tcW w:w="952" w:type="pct"/>
            <w:shd w:val="clear" w:color="auto" w:fill="auto"/>
            <w:vAlign w:val="center"/>
            <w:hideMark/>
          </w:tcPr>
          <w:p w14:paraId="25FFB566"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bidi="ar-SA"/>
              </w:rPr>
              <w:t>Итого</w:t>
            </w:r>
          </w:p>
        </w:tc>
        <w:tc>
          <w:tcPr>
            <w:tcW w:w="703" w:type="pct"/>
            <w:shd w:val="clear" w:color="auto" w:fill="auto"/>
            <w:noWrap/>
            <w:vAlign w:val="center"/>
            <w:hideMark/>
          </w:tcPr>
          <w:p w14:paraId="5DDEC552"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bidi="ar-SA"/>
              </w:rPr>
              <w:t>981006,00</w:t>
            </w:r>
          </w:p>
        </w:tc>
        <w:tc>
          <w:tcPr>
            <w:tcW w:w="566" w:type="pct"/>
            <w:shd w:val="clear" w:color="auto" w:fill="auto"/>
            <w:noWrap/>
            <w:vAlign w:val="center"/>
            <w:hideMark/>
          </w:tcPr>
          <w:p w14:paraId="4644CEA1"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bidi="ar-SA"/>
              </w:rPr>
              <w:t>2687,69</w:t>
            </w:r>
          </w:p>
        </w:tc>
        <w:tc>
          <w:tcPr>
            <w:tcW w:w="800" w:type="pct"/>
            <w:shd w:val="clear" w:color="auto" w:fill="auto"/>
            <w:vAlign w:val="center"/>
            <w:hideMark/>
          </w:tcPr>
          <w:p w14:paraId="58B7C948"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bidi="ar-SA"/>
              </w:rPr>
              <w:t>3225,23</w:t>
            </w:r>
          </w:p>
        </w:tc>
        <w:tc>
          <w:tcPr>
            <w:tcW w:w="851" w:type="pct"/>
            <w:shd w:val="clear" w:color="auto" w:fill="auto"/>
            <w:vAlign w:val="center"/>
            <w:hideMark/>
          </w:tcPr>
          <w:p w14:paraId="1DB1C459"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bidi="ar-SA"/>
              </w:rPr>
              <w:t>188,14</w:t>
            </w:r>
          </w:p>
        </w:tc>
        <w:tc>
          <w:tcPr>
            <w:tcW w:w="851" w:type="pct"/>
            <w:shd w:val="clear" w:color="auto" w:fill="auto"/>
            <w:vAlign w:val="center"/>
            <w:hideMark/>
          </w:tcPr>
          <w:p w14:paraId="47C6411B"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bidi="ar-SA"/>
              </w:rPr>
              <w:t>74,66</w:t>
            </w:r>
          </w:p>
        </w:tc>
      </w:tr>
      <w:tr w:rsidR="00F06E72" w:rsidRPr="00F06E72" w14:paraId="32898FAB" w14:textId="77777777" w:rsidTr="00BC3033">
        <w:trPr>
          <w:trHeight w:val="20"/>
        </w:trPr>
        <w:tc>
          <w:tcPr>
            <w:tcW w:w="277" w:type="pct"/>
            <w:shd w:val="clear" w:color="auto" w:fill="auto"/>
            <w:vAlign w:val="center"/>
            <w:hideMark/>
          </w:tcPr>
          <w:p w14:paraId="28A81A98"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p>
        </w:tc>
        <w:tc>
          <w:tcPr>
            <w:tcW w:w="952" w:type="pct"/>
            <w:shd w:val="clear" w:color="000000" w:fill="FFFFFF"/>
            <w:vAlign w:val="center"/>
            <w:hideMark/>
          </w:tcPr>
          <w:p w14:paraId="5410F190"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bidi="ar-SA"/>
              </w:rPr>
              <w:t>ГВС</w:t>
            </w:r>
          </w:p>
        </w:tc>
        <w:tc>
          <w:tcPr>
            <w:tcW w:w="703" w:type="pct"/>
            <w:shd w:val="clear" w:color="auto" w:fill="auto"/>
            <w:noWrap/>
            <w:vAlign w:val="center"/>
            <w:hideMark/>
          </w:tcPr>
          <w:p w14:paraId="291011EE"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p>
        </w:tc>
        <w:tc>
          <w:tcPr>
            <w:tcW w:w="566" w:type="pct"/>
            <w:shd w:val="clear" w:color="auto" w:fill="auto"/>
            <w:vAlign w:val="center"/>
            <w:hideMark/>
          </w:tcPr>
          <w:p w14:paraId="688CB186"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p>
        </w:tc>
        <w:tc>
          <w:tcPr>
            <w:tcW w:w="800" w:type="pct"/>
            <w:shd w:val="clear" w:color="auto" w:fill="auto"/>
            <w:vAlign w:val="center"/>
            <w:hideMark/>
          </w:tcPr>
          <w:p w14:paraId="78834841"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p>
        </w:tc>
        <w:tc>
          <w:tcPr>
            <w:tcW w:w="851" w:type="pct"/>
            <w:shd w:val="clear" w:color="auto" w:fill="auto"/>
            <w:vAlign w:val="center"/>
            <w:hideMark/>
          </w:tcPr>
          <w:p w14:paraId="5F77D900"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p>
        </w:tc>
        <w:tc>
          <w:tcPr>
            <w:tcW w:w="851" w:type="pct"/>
            <w:shd w:val="clear" w:color="auto" w:fill="auto"/>
            <w:vAlign w:val="center"/>
            <w:hideMark/>
          </w:tcPr>
          <w:p w14:paraId="13CCCAB7"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p>
        </w:tc>
      </w:tr>
      <w:tr w:rsidR="00F06E72" w:rsidRPr="00F06E72" w14:paraId="7FC17C81" w14:textId="77777777" w:rsidTr="00BC3033">
        <w:trPr>
          <w:trHeight w:val="20"/>
        </w:trPr>
        <w:tc>
          <w:tcPr>
            <w:tcW w:w="277" w:type="pct"/>
            <w:shd w:val="clear" w:color="auto" w:fill="auto"/>
            <w:vAlign w:val="center"/>
            <w:hideMark/>
          </w:tcPr>
          <w:p w14:paraId="62596E02"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bidi="ar-SA"/>
              </w:rPr>
              <w:t>1</w:t>
            </w:r>
          </w:p>
        </w:tc>
        <w:tc>
          <w:tcPr>
            <w:tcW w:w="952" w:type="pct"/>
            <w:shd w:val="clear" w:color="auto" w:fill="auto"/>
            <w:vAlign w:val="center"/>
            <w:hideMark/>
          </w:tcPr>
          <w:p w14:paraId="1BDE293B"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bidi="ar-SA"/>
              </w:rPr>
              <w:t>Население</w:t>
            </w:r>
          </w:p>
        </w:tc>
        <w:tc>
          <w:tcPr>
            <w:tcW w:w="703" w:type="pct"/>
            <w:shd w:val="clear" w:color="auto" w:fill="auto"/>
            <w:vAlign w:val="center"/>
            <w:hideMark/>
          </w:tcPr>
          <w:p w14:paraId="34E0827E"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bidi="ar-SA"/>
              </w:rPr>
              <w:t>233262,00</w:t>
            </w:r>
          </w:p>
        </w:tc>
        <w:tc>
          <w:tcPr>
            <w:tcW w:w="566" w:type="pct"/>
            <w:shd w:val="clear" w:color="auto" w:fill="auto"/>
            <w:vAlign w:val="center"/>
            <w:hideMark/>
          </w:tcPr>
          <w:p w14:paraId="23FAEF3F"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bidi="ar-SA"/>
              </w:rPr>
              <w:t>639,07</w:t>
            </w:r>
          </w:p>
        </w:tc>
        <w:tc>
          <w:tcPr>
            <w:tcW w:w="800" w:type="pct"/>
            <w:shd w:val="clear" w:color="auto" w:fill="auto"/>
            <w:vAlign w:val="center"/>
            <w:hideMark/>
          </w:tcPr>
          <w:p w14:paraId="6CB904B3"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bidi="ar-SA"/>
              </w:rPr>
              <w:t>766,89</w:t>
            </w:r>
          </w:p>
        </w:tc>
        <w:tc>
          <w:tcPr>
            <w:tcW w:w="851" w:type="pct"/>
            <w:shd w:val="clear" w:color="auto" w:fill="auto"/>
            <w:vAlign w:val="center"/>
            <w:hideMark/>
          </w:tcPr>
          <w:p w14:paraId="10F62571"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bidi="ar-SA"/>
              </w:rPr>
              <w:t>44,74</w:t>
            </w:r>
          </w:p>
        </w:tc>
        <w:tc>
          <w:tcPr>
            <w:tcW w:w="851" w:type="pct"/>
            <w:shd w:val="clear" w:color="auto" w:fill="auto"/>
            <w:vAlign w:val="center"/>
            <w:hideMark/>
          </w:tcPr>
          <w:p w14:paraId="4E070E6E"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bidi="ar-SA"/>
              </w:rPr>
              <w:t>17,75</w:t>
            </w:r>
          </w:p>
        </w:tc>
      </w:tr>
      <w:tr w:rsidR="00F06E72" w:rsidRPr="00F06E72" w14:paraId="7AEA756B" w14:textId="77777777" w:rsidTr="00BC3033">
        <w:trPr>
          <w:trHeight w:val="20"/>
        </w:trPr>
        <w:tc>
          <w:tcPr>
            <w:tcW w:w="277" w:type="pct"/>
            <w:shd w:val="clear" w:color="auto" w:fill="auto"/>
            <w:vAlign w:val="center"/>
          </w:tcPr>
          <w:p w14:paraId="3CD26C4E"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2</w:t>
            </w:r>
          </w:p>
        </w:tc>
        <w:tc>
          <w:tcPr>
            <w:tcW w:w="952" w:type="pct"/>
            <w:shd w:val="clear" w:color="auto" w:fill="auto"/>
            <w:vAlign w:val="center"/>
          </w:tcPr>
          <w:p w14:paraId="6F91C785"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Потери</w:t>
            </w:r>
          </w:p>
        </w:tc>
        <w:tc>
          <w:tcPr>
            <w:tcW w:w="703" w:type="pct"/>
            <w:shd w:val="clear" w:color="auto" w:fill="auto"/>
            <w:vAlign w:val="center"/>
          </w:tcPr>
          <w:p w14:paraId="46A03BB1"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44184,00</w:t>
            </w:r>
          </w:p>
        </w:tc>
        <w:tc>
          <w:tcPr>
            <w:tcW w:w="566" w:type="pct"/>
            <w:shd w:val="clear" w:color="auto" w:fill="auto"/>
            <w:vAlign w:val="center"/>
          </w:tcPr>
          <w:p w14:paraId="0C1ED13E"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121,05</w:t>
            </w:r>
          </w:p>
        </w:tc>
        <w:tc>
          <w:tcPr>
            <w:tcW w:w="800" w:type="pct"/>
            <w:shd w:val="clear" w:color="auto" w:fill="auto"/>
            <w:vAlign w:val="center"/>
          </w:tcPr>
          <w:p w14:paraId="154DE622"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145,26</w:t>
            </w:r>
          </w:p>
        </w:tc>
        <w:tc>
          <w:tcPr>
            <w:tcW w:w="851" w:type="pct"/>
            <w:shd w:val="clear" w:color="auto" w:fill="auto"/>
            <w:vAlign w:val="center"/>
          </w:tcPr>
          <w:p w14:paraId="68825913"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8,47</w:t>
            </w:r>
          </w:p>
        </w:tc>
        <w:tc>
          <w:tcPr>
            <w:tcW w:w="851" w:type="pct"/>
            <w:shd w:val="clear" w:color="auto" w:fill="auto"/>
            <w:vAlign w:val="center"/>
          </w:tcPr>
          <w:p w14:paraId="6BA02CFA"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3,36</w:t>
            </w:r>
          </w:p>
        </w:tc>
      </w:tr>
      <w:tr w:rsidR="00F06E72" w:rsidRPr="00F06E72" w14:paraId="156151CF" w14:textId="77777777" w:rsidTr="00BC3033">
        <w:trPr>
          <w:trHeight w:val="20"/>
        </w:trPr>
        <w:tc>
          <w:tcPr>
            <w:tcW w:w="277" w:type="pct"/>
            <w:shd w:val="clear" w:color="auto" w:fill="auto"/>
            <w:vAlign w:val="center"/>
          </w:tcPr>
          <w:p w14:paraId="0FA77ACB"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3</w:t>
            </w:r>
          </w:p>
        </w:tc>
        <w:tc>
          <w:tcPr>
            <w:tcW w:w="952" w:type="pct"/>
            <w:shd w:val="clear" w:color="auto" w:fill="auto"/>
            <w:vAlign w:val="center"/>
          </w:tcPr>
          <w:p w14:paraId="271E6709"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Итого</w:t>
            </w:r>
          </w:p>
        </w:tc>
        <w:tc>
          <w:tcPr>
            <w:tcW w:w="703" w:type="pct"/>
            <w:shd w:val="clear" w:color="auto" w:fill="auto"/>
            <w:vAlign w:val="center"/>
          </w:tcPr>
          <w:p w14:paraId="54637AF7"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277446,00</w:t>
            </w:r>
          </w:p>
        </w:tc>
        <w:tc>
          <w:tcPr>
            <w:tcW w:w="566" w:type="pct"/>
            <w:shd w:val="clear" w:color="auto" w:fill="auto"/>
            <w:vAlign w:val="center"/>
          </w:tcPr>
          <w:p w14:paraId="07714680"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760,13</w:t>
            </w:r>
          </w:p>
        </w:tc>
        <w:tc>
          <w:tcPr>
            <w:tcW w:w="800" w:type="pct"/>
            <w:shd w:val="clear" w:color="auto" w:fill="auto"/>
            <w:vAlign w:val="center"/>
          </w:tcPr>
          <w:p w14:paraId="1FAA5E24"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912,15</w:t>
            </w:r>
          </w:p>
        </w:tc>
        <w:tc>
          <w:tcPr>
            <w:tcW w:w="851" w:type="pct"/>
            <w:shd w:val="clear" w:color="auto" w:fill="auto"/>
            <w:vAlign w:val="center"/>
          </w:tcPr>
          <w:p w14:paraId="65EA430C"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53,21</w:t>
            </w:r>
          </w:p>
        </w:tc>
        <w:tc>
          <w:tcPr>
            <w:tcW w:w="851" w:type="pct"/>
            <w:shd w:val="clear" w:color="auto" w:fill="auto"/>
            <w:vAlign w:val="center"/>
          </w:tcPr>
          <w:p w14:paraId="671B177F"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21,11</w:t>
            </w:r>
          </w:p>
        </w:tc>
      </w:tr>
    </w:tbl>
    <w:p w14:paraId="518C308A" w14:textId="77777777" w:rsidR="00F06E72" w:rsidRPr="00F06E72" w:rsidRDefault="00F06E72" w:rsidP="00F06E72">
      <w:pPr>
        <w:ind w:firstLine="709"/>
        <w:jc w:val="center"/>
        <w:rPr>
          <w:rFonts w:ascii="Times New Roman" w:eastAsia="Arial" w:hAnsi="Times New Roman"/>
          <w:noProof/>
          <w:sz w:val="22"/>
          <w:lang w:val="ru-RU" w:eastAsia="x-none" w:bidi="ru-RU"/>
        </w:rPr>
      </w:pPr>
    </w:p>
    <w:p w14:paraId="0A2EFCC5" w14:textId="77777777" w:rsidR="00F06E72" w:rsidRPr="00F06E72" w:rsidRDefault="00F06E72" w:rsidP="00F06E72">
      <w:pPr>
        <w:ind w:firstLine="709"/>
        <w:rPr>
          <w:rFonts w:ascii="Times New Roman" w:eastAsia="Arial" w:hAnsi="Times New Roman"/>
          <w:noProof/>
          <w:snapToGrid w:val="0"/>
          <w:sz w:val="22"/>
          <w:lang w:val="x-none" w:eastAsia="x-none" w:bidi="ru-RU"/>
        </w:rPr>
      </w:pPr>
      <w:r w:rsidRPr="00F06E72">
        <w:rPr>
          <w:rFonts w:ascii="Times New Roman" w:eastAsia="Arial" w:hAnsi="Times New Roman"/>
          <w:noProof/>
          <w:snapToGrid w:val="0"/>
          <w:sz w:val="22"/>
          <w:lang w:val="x-none" w:eastAsia="x-none" w:bidi="ru-RU"/>
        </w:rPr>
        <w:t xml:space="preserve">Объем водопотребления складывается из объемов воды на хозяйственно-питьевое водоснабжение населения, хозяйственное водоснабжение предприятий местной промышленности, противопожарные нужды </w:t>
      </w:r>
      <w:r w:rsidRPr="00F06E72">
        <w:rPr>
          <w:rFonts w:ascii="Times New Roman" w:eastAsia="Arial" w:hAnsi="Times New Roman"/>
          <w:noProof/>
          <w:snapToGrid w:val="0"/>
          <w:sz w:val="22"/>
          <w:lang w:val="ru-RU" w:eastAsia="x-none" w:bidi="ru-RU"/>
        </w:rPr>
        <w:t>городского поселения «Шерловогорское»</w:t>
      </w:r>
      <w:bookmarkStart w:id="96" w:name="_Toc393845729"/>
      <w:bookmarkStart w:id="97" w:name="_Toc395494229"/>
      <w:r w:rsidRPr="00F06E72">
        <w:rPr>
          <w:rFonts w:ascii="Times New Roman" w:eastAsia="Arial" w:hAnsi="Times New Roman"/>
          <w:noProof/>
          <w:snapToGrid w:val="0"/>
          <w:sz w:val="22"/>
          <w:lang w:val="ru-RU" w:eastAsia="x-none" w:bidi="ru-RU"/>
        </w:rPr>
        <w:t xml:space="preserve"> Борзинского района</w:t>
      </w:r>
      <w:r w:rsidRPr="00F06E72">
        <w:rPr>
          <w:rFonts w:ascii="Times New Roman" w:eastAsia="Arial" w:hAnsi="Times New Roman"/>
          <w:noProof/>
          <w:snapToGrid w:val="0"/>
          <w:sz w:val="22"/>
          <w:lang w:val="x-none" w:eastAsia="x-none" w:bidi="ru-RU"/>
        </w:rPr>
        <w:t>, полив территории и зеленых насаждений.</w:t>
      </w:r>
    </w:p>
    <w:bookmarkEnd w:id="96"/>
    <w:bookmarkEnd w:id="97"/>
    <w:p w14:paraId="47A3D4DA"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Водопотребление на хозяйственно-питьевые нужды населения зависит от степени благоустройства жилой застройки, климата и условий снабжения зданий горячей водой. Этот расход воды определяется по норме водопотребления, которая представляет собой расход (объем) воды, потребляемый одним жителем в сутки в среднем за год.</w:t>
      </w:r>
    </w:p>
    <w:p w14:paraId="73298D61" w14:textId="77777777" w:rsidR="00F06E72" w:rsidRPr="00F06E72" w:rsidRDefault="00F06E72" w:rsidP="00F06E72">
      <w:pPr>
        <w:ind w:firstLine="709"/>
        <w:jc w:val="left"/>
        <w:rPr>
          <w:rFonts w:ascii="Times New Roman" w:eastAsia="Calibri" w:hAnsi="Times New Roman"/>
          <w:sz w:val="20"/>
          <w:szCs w:val="20"/>
          <w:lang w:val="ru-RU" w:eastAsia="ru-RU" w:bidi="ar-SA"/>
        </w:rPr>
      </w:pPr>
      <w:r w:rsidRPr="00F06E72">
        <w:rPr>
          <w:rFonts w:ascii="Times New Roman" w:eastAsia="Calibri" w:hAnsi="Times New Roman"/>
          <w:sz w:val="22"/>
          <w:lang w:val="ru-RU" w:bidi="ar-SA"/>
        </w:rPr>
        <w:t xml:space="preserve">Таблица 1.3.3.2 - </w:t>
      </w:r>
      <w:r w:rsidRPr="00F06E72">
        <w:rPr>
          <w:rFonts w:ascii="Times New Roman" w:hAnsi="Times New Roman"/>
          <w:sz w:val="22"/>
          <w:lang w:val="ru-RU" w:eastAsia="x-none" w:bidi="ar-SA"/>
        </w:rPr>
        <w:t xml:space="preserve">Сведения о фактических потерях воды при ее транспортировке </w:t>
      </w:r>
    </w:p>
    <w:tbl>
      <w:tblPr>
        <w:tblW w:w="5000" w:type="pct"/>
        <w:tblLook w:val="04A0" w:firstRow="1" w:lastRow="0" w:firstColumn="1" w:lastColumn="0" w:noHBand="0" w:noVBand="1"/>
      </w:tblPr>
      <w:tblGrid>
        <w:gridCol w:w="852"/>
        <w:gridCol w:w="3820"/>
        <w:gridCol w:w="2626"/>
        <w:gridCol w:w="2047"/>
      </w:tblGrid>
      <w:tr w:rsidR="00F06E72" w:rsidRPr="00F06E72" w14:paraId="6A994315" w14:textId="77777777" w:rsidTr="00BC3033">
        <w:trPr>
          <w:trHeight w:val="20"/>
        </w:trPr>
        <w:tc>
          <w:tcPr>
            <w:tcW w:w="456" w:type="pct"/>
            <w:vMerge w:val="restart"/>
            <w:tcBorders>
              <w:top w:val="single" w:sz="4" w:space="0" w:color="auto"/>
              <w:left w:val="single" w:sz="4" w:space="0" w:color="auto"/>
              <w:right w:val="single" w:sz="4" w:space="0" w:color="auto"/>
            </w:tcBorders>
            <w:shd w:val="clear" w:color="000000" w:fill="D9D9D9"/>
            <w:vAlign w:val="center"/>
            <w:hideMark/>
          </w:tcPr>
          <w:p w14:paraId="1C21A871"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 xml:space="preserve">№ </w:t>
            </w:r>
            <w:proofErr w:type="spellStart"/>
            <w:r w:rsidRPr="00F06E72">
              <w:rPr>
                <w:rFonts w:ascii="Times New Roman" w:eastAsia="Calibri" w:hAnsi="Times New Roman"/>
                <w:sz w:val="20"/>
                <w:lang w:val="ru-RU" w:eastAsia="ru-RU" w:bidi="ar-SA"/>
              </w:rPr>
              <w:t>г.п</w:t>
            </w:r>
            <w:proofErr w:type="spellEnd"/>
            <w:r w:rsidRPr="00F06E72">
              <w:rPr>
                <w:rFonts w:ascii="Times New Roman" w:eastAsia="Calibri" w:hAnsi="Times New Roman"/>
                <w:sz w:val="20"/>
                <w:lang w:val="ru-RU" w:eastAsia="ru-RU" w:bidi="ar-SA"/>
              </w:rPr>
              <w:t>.</w:t>
            </w:r>
          </w:p>
          <w:p w14:paraId="5247C799"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 </w:t>
            </w:r>
          </w:p>
        </w:tc>
        <w:tc>
          <w:tcPr>
            <w:tcW w:w="2044" w:type="pct"/>
            <w:vMerge w:val="restart"/>
            <w:tcBorders>
              <w:top w:val="single" w:sz="4" w:space="0" w:color="auto"/>
              <w:left w:val="nil"/>
              <w:right w:val="single" w:sz="4" w:space="0" w:color="auto"/>
            </w:tcBorders>
            <w:shd w:val="clear" w:color="000000" w:fill="D9D9D9"/>
            <w:vAlign w:val="center"/>
            <w:hideMark/>
          </w:tcPr>
          <w:p w14:paraId="26C11C8A"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Потери</w:t>
            </w:r>
          </w:p>
          <w:p w14:paraId="59709972"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 </w:t>
            </w:r>
          </w:p>
        </w:tc>
        <w:tc>
          <w:tcPr>
            <w:tcW w:w="2500" w:type="pct"/>
            <w:gridSpan w:val="2"/>
            <w:tcBorders>
              <w:top w:val="single" w:sz="4" w:space="0" w:color="auto"/>
              <w:left w:val="nil"/>
              <w:bottom w:val="single" w:sz="4" w:space="0" w:color="auto"/>
              <w:right w:val="single" w:sz="4" w:space="0" w:color="auto"/>
            </w:tcBorders>
            <w:shd w:val="clear" w:color="000000" w:fill="D9D9D9"/>
            <w:vAlign w:val="center"/>
            <w:hideMark/>
          </w:tcPr>
          <w:p w14:paraId="4FBB96E9"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Существующие значения</w:t>
            </w:r>
          </w:p>
        </w:tc>
      </w:tr>
      <w:tr w:rsidR="00F06E72" w:rsidRPr="003A729E" w14:paraId="098BA90F" w14:textId="77777777" w:rsidTr="00BC3033">
        <w:trPr>
          <w:trHeight w:val="20"/>
        </w:trPr>
        <w:tc>
          <w:tcPr>
            <w:tcW w:w="456" w:type="pct"/>
            <w:vMerge/>
            <w:tcBorders>
              <w:left w:val="single" w:sz="4" w:space="0" w:color="auto"/>
              <w:bottom w:val="single" w:sz="4" w:space="0" w:color="auto"/>
              <w:right w:val="single" w:sz="4" w:space="0" w:color="auto"/>
            </w:tcBorders>
            <w:shd w:val="clear" w:color="000000" w:fill="D9D9D9"/>
            <w:vAlign w:val="center"/>
            <w:hideMark/>
          </w:tcPr>
          <w:p w14:paraId="14AF5FB0"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p>
        </w:tc>
        <w:tc>
          <w:tcPr>
            <w:tcW w:w="2044" w:type="pct"/>
            <w:vMerge/>
            <w:tcBorders>
              <w:left w:val="nil"/>
              <w:bottom w:val="single" w:sz="4" w:space="0" w:color="auto"/>
              <w:right w:val="single" w:sz="4" w:space="0" w:color="auto"/>
            </w:tcBorders>
            <w:shd w:val="clear" w:color="000000" w:fill="D9D9D9"/>
            <w:vAlign w:val="center"/>
            <w:hideMark/>
          </w:tcPr>
          <w:p w14:paraId="26F69B5C"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p>
        </w:tc>
        <w:tc>
          <w:tcPr>
            <w:tcW w:w="1405" w:type="pct"/>
            <w:tcBorders>
              <w:top w:val="nil"/>
              <w:left w:val="nil"/>
              <w:bottom w:val="single" w:sz="4" w:space="0" w:color="auto"/>
              <w:right w:val="single" w:sz="4" w:space="0" w:color="auto"/>
            </w:tcBorders>
            <w:shd w:val="clear" w:color="000000" w:fill="D9D9D9"/>
            <w:vAlign w:val="center"/>
            <w:hideMark/>
          </w:tcPr>
          <w:p w14:paraId="5DB2E9A5"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Годовой объем, м</w:t>
            </w:r>
            <w:r w:rsidRPr="00F06E72">
              <w:rPr>
                <w:rFonts w:ascii="Times New Roman" w:eastAsia="Calibri" w:hAnsi="Times New Roman"/>
                <w:sz w:val="20"/>
                <w:vertAlign w:val="superscript"/>
                <w:lang w:val="ru-RU" w:eastAsia="ru-RU" w:bidi="ar-SA"/>
              </w:rPr>
              <w:t>3</w:t>
            </w:r>
          </w:p>
        </w:tc>
        <w:tc>
          <w:tcPr>
            <w:tcW w:w="1095" w:type="pct"/>
            <w:tcBorders>
              <w:top w:val="nil"/>
              <w:left w:val="nil"/>
              <w:bottom w:val="single" w:sz="4" w:space="0" w:color="auto"/>
              <w:right w:val="single" w:sz="4" w:space="0" w:color="auto"/>
            </w:tcBorders>
            <w:shd w:val="clear" w:color="000000" w:fill="D9D9D9"/>
            <w:vAlign w:val="center"/>
            <w:hideMark/>
          </w:tcPr>
          <w:p w14:paraId="33BA34E3"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Средний суточный объем, м</w:t>
            </w:r>
            <w:r w:rsidRPr="00F06E72">
              <w:rPr>
                <w:rFonts w:ascii="Times New Roman" w:eastAsia="Calibri" w:hAnsi="Times New Roman"/>
                <w:sz w:val="20"/>
                <w:vertAlign w:val="superscript"/>
                <w:lang w:val="ru-RU" w:eastAsia="ru-RU" w:bidi="ar-SA"/>
              </w:rPr>
              <w:t>3</w:t>
            </w:r>
            <w:r w:rsidRPr="00F06E72">
              <w:rPr>
                <w:rFonts w:ascii="Times New Roman" w:eastAsia="Calibri" w:hAnsi="Times New Roman"/>
                <w:sz w:val="20"/>
                <w:lang w:val="ru-RU" w:eastAsia="ru-RU" w:bidi="ar-SA"/>
              </w:rPr>
              <w:t>/</w:t>
            </w:r>
            <w:proofErr w:type="spellStart"/>
            <w:r w:rsidRPr="00F06E72">
              <w:rPr>
                <w:rFonts w:ascii="Times New Roman" w:eastAsia="Calibri" w:hAnsi="Times New Roman"/>
                <w:sz w:val="20"/>
                <w:lang w:val="ru-RU" w:eastAsia="ru-RU" w:bidi="ar-SA"/>
              </w:rPr>
              <w:t>сут</w:t>
            </w:r>
            <w:proofErr w:type="spellEnd"/>
            <w:r w:rsidRPr="00F06E72">
              <w:rPr>
                <w:rFonts w:ascii="Times New Roman" w:eastAsia="Calibri" w:hAnsi="Times New Roman"/>
                <w:sz w:val="20"/>
                <w:lang w:val="ru-RU" w:eastAsia="ru-RU" w:bidi="ar-SA"/>
              </w:rPr>
              <w:t>.</w:t>
            </w:r>
          </w:p>
        </w:tc>
      </w:tr>
      <w:tr w:rsidR="00F06E72" w:rsidRPr="00F06E72" w14:paraId="66D60BBE" w14:textId="77777777" w:rsidTr="00BC3033">
        <w:trPr>
          <w:trHeight w:val="20"/>
        </w:trPr>
        <w:tc>
          <w:tcPr>
            <w:tcW w:w="456" w:type="pct"/>
            <w:tcBorders>
              <w:top w:val="nil"/>
              <w:left w:val="single" w:sz="4" w:space="0" w:color="auto"/>
              <w:bottom w:val="single" w:sz="4" w:space="0" w:color="auto"/>
              <w:right w:val="single" w:sz="4" w:space="0" w:color="auto"/>
            </w:tcBorders>
            <w:shd w:val="clear" w:color="auto" w:fill="auto"/>
            <w:noWrap/>
            <w:vAlign w:val="bottom"/>
            <w:hideMark/>
          </w:tcPr>
          <w:p w14:paraId="4DE14797"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1</w:t>
            </w:r>
          </w:p>
        </w:tc>
        <w:tc>
          <w:tcPr>
            <w:tcW w:w="2044" w:type="pct"/>
            <w:tcBorders>
              <w:top w:val="nil"/>
              <w:left w:val="nil"/>
              <w:bottom w:val="single" w:sz="4" w:space="0" w:color="auto"/>
              <w:right w:val="single" w:sz="4" w:space="0" w:color="auto"/>
            </w:tcBorders>
            <w:shd w:val="clear" w:color="auto" w:fill="auto"/>
            <w:noWrap/>
            <w:vAlign w:val="center"/>
            <w:hideMark/>
          </w:tcPr>
          <w:p w14:paraId="56844CF6" w14:textId="77777777" w:rsidR="00F06E72" w:rsidRPr="00F06E72" w:rsidRDefault="00F06E72" w:rsidP="00F06E72">
            <w:pPr>
              <w:spacing w:line="240" w:lineRule="auto"/>
              <w:ind w:firstLine="0"/>
              <w:jc w:val="center"/>
              <w:rPr>
                <w:rFonts w:ascii="Times New Roman" w:eastAsia="Calibri" w:hAnsi="Times New Roman"/>
                <w:color w:val="000000"/>
                <w:sz w:val="20"/>
                <w:szCs w:val="20"/>
                <w:lang w:val="ru-RU" w:bidi="ar-SA"/>
              </w:rPr>
            </w:pPr>
            <w:r w:rsidRPr="00F06E72">
              <w:rPr>
                <w:rFonts w:ascii="Times New Roman" w:eastAsia="Calibri" w:hAnsi="Times New Roman"/>
                <w:color w:val="000000"/>
                <w:sz w:val="20"/>
                <w:szCs w:val="20"/>
                <w:lang w:val="ru-RU" w:bidi="ar-SA"/>
              </w:rPr>
              <w:t>Потери ХВС</w:t>
            </w:r>
          </w:p>
        </w:tc>
        <w:tc>
          <w:tcPr>
            <w:tcW w:w="1405" w:type="pct"/>
            <w:tcBorders>
              <w:top w:val="nil"/>
              <w:left w:val="nil"/>
              <w:bottom w:val="single" w:sz="4" w:space="0" w:color="auto"/>
              <w:right w:val="single" w:sz="4" w:space="0" w:color="auto"/>
            </w:tcBorders>
            <w:shd w:val="clear" w:color="auto" w:fill="auto"/>
            <w:noWrap/>
            <w:vAlign w:val="center"/>
            <w:hideMark/>
          </w:tcPr>
          <w:p w14:paraId="2C8962CB" w14:textId="77777777" w:rsidR="00F06E72" w:rsidRPr="00F06E72" w:rsidRDefault="00F06E72" w:rsidP="00F06E72">
            <w:pPr>
              <w:spacing w:line="240" w:lineRule="auto"/>
              <w:ind w:firstLine="0"/>
              <w:jc w:val="center"/>
              <w:rPr>
                <w:rFonts w:ascii="Times New Roman" w:eastAsia="Calibri" w:hAnsi="Times New Roman"/>
                <w:color w:val="000000"/>
                <w:sz w:val="20"/>
                <w:szCs w:val="20"/>
                <w:lang w:val="ru-RU" w:bidi="ar-SA"/>
              </w:rPr>
            </w:pPr>
            <w:r w:rsidRPr="00F06E72">
              <w:rPr>
                <w:rFonts w:ascii="Times New Roman" w:eastAsia="Calibri" w:hAnsi="Times New Roman"/>
                <w:sz w:val="20"/>
                <w:lang w:val="ru-RU" w:bidi="ar-SA"/>
              </w:rPr>
              <w:t>56653,00</w:t>
            </w:r>
          </w:p>
        </w:tc>
        <w:tc>
          <w:tcPr>
            <w:tcW w:w="1095" w:type="pct"/>
            <w:tcBorders>
              <w:top w:val="nil"/>
              <w:left w:val="nil"/>
              <w:bottom w:val="single" w:sz="4" w:space="0" w:color="auto"/>
              <w:right w:val="single" w:sz="4" w:space="0" w:color="auto"/>
            </w:tcBorders>
            <w:shd w:val="clear" w:color="auto" w:fill="auto"/>
            <w:noWrap/>
            <w:vAlign w:val="center"/>
            <w:hideMark/>
          </w:tcPr>
          <w:p w14:paraId="2D9FCF07" w14:textId="77777777" w:rsidR="00F06E72" w:rsidRPr="00F06E72" w:rsidRDefault="00F06E72" w:rsidP="00F06E72">
            <w:pPr>
              <w:spacing w:line="240" w:lineRule="auto"/>
              <w:ind w:firstLine="0"/>
              <w:jc w:val="center"/>
              <w:rPr>
                <w:rFonts w:ascii="Times New Roman" w:eastAsia="Calibri" w:hAnsi="Times New Roman"/>
                <w:color w:val="000000"/>
                <w:sz w:val="20"/>
                <w:szCs w:val="20"/>
                <w:lang w:val="ru-RU" w:bidi="ar-SA"/>
              </w:rPr>
            </w:pPr>
            <w:r w:rsidRPr="00F06E72">
              <w:rPr>
                <w:rFonts w:ascii="Times New Roman" w:eastAsia="Calibri" w:hAnsi="Times New Roman"/>
                <w:sz w:val="20"/>
                <w:lang w:val="ru-RU" w:bidi="ar-SA"/>
              </w:rPr>
              <w:t>155,21</w:t>
            </w:r>
          </w:p>
        </w:tc>
      </w:tr>
      <w:tr w:rsidR="00F06E72" w:rsidRPr="00F06E72" w14:paraId="761DDBC2" w14:textId="77777777" w:rsidTr="00BC3033">
        <w:trPr>
          <w:trHeight w:val="20"/>
        </w:trPr>
        <w:tc>
          <w:tcPr>
            <w:tcW w:w="45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8D6DD0" w14:textId="77777777" w:rsidR="00F06E72" w:rsidRPr="00F06E72" w:rsidRDefault="00F06E72" w:rsidP="00F06E72">
            <w:pPr>
              <w:spacing w:line="240" w:lineRule="auto"/>
              <w:ind w:firstLine="0"/>
              <w:jc w:val="center"/>
              <w:rPr>
                <w:rFonts w:ascii="Times New Roman" w:eastAsia="Calibri" w:hAnsi="Times New Roman"/>
                <w:sz w:val="20"/>
                <w:lang w:eastAsia="ru-RU" w:bidi="ar-SA"/>
              </w:rPr>
            </w:pPr>
            <w:r w:rsidRPr="00F06E72">
              <w:rPr>
                <w:rFonts w:ascii="Times New Roman" w:eastAsia="Calibri" w:hAnsi="Times New Roman"/>
                <w:sz w:val="20"/>
                <w:lang w:eastAsia="ru-RU" w:bidi="ar-SA"/>
              </w:rPr>
              <w:t>2</w:t>
            </w:r>
          </w:p>
        </w:tc>
        <w:tc>
          <w:tcPr>
            <w:tcW w:w="2044" w:type="pct"/>
            <w:tcBorders>
              <w:top w:val="single" w:sz="4" w:space="0" w:color="auto"/>
              <w:left w:val="nil"/>
              <w:bottom w:val="single" w:sz="4" w:space="0" w:color="auto"/>
              <w:right w:val="single" w:sz="4" w:space="0" w:color="auto"/>
            </w:tcBorders>
            <w:shd w:val="clear" w:color="auto" w:fill="auto"/>
            <w:noWrap/>
            <w:vAlign w:val="center"/>
          </w:tcPr>
          <w:p w14:paraId="18BA8CB9" w14:textId="77777777" w:rsidR="00F06E72" w:rsidRPr="00F06E72" w:rsidRDefault="00F06E72" w:rsidP="00F06E72">
            <w:pPr>
              <w:spacing w:line="240" w:lineRule="auto"/>
              <w:ind w:firstLine="0"/>
              <w:jc w:val="center"/>
              <w:rPr>
                <w:rFonts w:ascii="Times New Roman" w:eastAsia="Calibri" w:hAnsi="Times New Roman"/>
                <w:color w:val="000000"/>
                <w:sz w:val="20"/>
                <w:szCs w:val="20"/>
                <w:lang w:val="ru-RU" w:bidi="ar-SA"/>
              </w:rPr>
            </w:pPr>
            <w:r w:rsidRPr="00F06E72">
              <w:rPr>
                <w:rFonts w:ascii="Times New Roman" w:eastAsia="Calibri" w:hAnsi="Times New Roman"/>
                <w:color w:val="000000"/>
                <w:sz w:val="20"/>
                <w:szCs w:val="20"/>
                <w:lang w:val="ru-RU" w:bidi="ar-SA"/>
              </w:rPr>
              <w:t>Потери ГВС</w:t>
            </w:r>
          </w:p>
        </w:tc>
        <w:tc>
          <w:tcPr>
            <w:tcW w:w="1405" w:type="pct"/>
            <w:tcBorders>
              <w:top w:val="single" w:sz="4" w:space="0" w:color="auto"/>
              <w:left w:val="nil"/>
              <w:bottom w:val="single" w:sz="4" w:space="0" w:color="auto"/>
              <w:right w:val="single" w:sz="4" w:space="0" w:color="auto"/>
            </w:tcBorders>
            <w:shd w:val="clear" w:color="auto" w:fill="auto"/>
            <w:noWrap/>
            <w:vAlign w:val="center"/>
          </w:tcPr>
          <w:p w14:paraId="47B5459C" w14:textId="77777777" w:rsidR="00F06E72" w:rsidRPr="00F06E72" w:rsidRDefault="00F06E72" w:rsidP="00F06E72">
            <w:pPr>
              <w:spacing w:line="240" w:lineRule="auto"/>
              <w:ind w:firstLine="0"/>
              <w:jc w:val="center"/>
              <w:rPr>
                <w:rFonts w:ascii="Times New Roman" w:eastAsia="Calibri" w:hAnsi="Times New Roman"/>
                <w:color w:val="000000"/>
                <w:sz w:val="20"/>
                <w:szCs w:val="20"/>
                <w:lang w:val="ru-RU" w:bidi="ar-SA"/>
              </w:rPr>
            </w:pPr>
            <w:r w:rsidRPr="00F06E72">
              <w:rPr>
                <w:rFonts w:ascii="Times New Roman" w:eastAsia="Calibri" w:hAnsi="Times New Roman"/>
                <w:sz w:val="20"/>
                <w:lang w:val="ru-RU" w:bidi="ar-SA"/>
              </w:rPr>
              <w:t>44184,00</w:t>
            </w:r>
          </w:p>
        </w:tc>
        <w:tc>
          <w:tcPr>
            <w:tcW w:w="1095" w:type="pct"/>
            <w:tcBorders>
              <w:top w:val="single" w:sz="4" w:space="0" w:color="auto"/>
              <w:left w:val="nil"/>
              <w:bottom w:val="single" w:sz="4" w:space="0" w:color="auto"/>
              <w:right w:val="single" w:sz="4" w:space="0" w:color="auto"/>
            </w:tcBorders>
            <w:shd w:val="clear" w:color="auto" w:fill="auto"/>
            <w:noWrap/>
            <w:vAlign w:val="center"/>
          </w:tcPr>
          <w:p w14:paraId="103C588D" w14:textId="77777777" w:rsidR="00F06E72" w:rsidRPr="00F06E72" w:rsidRDefault="00F06E72" w:rsidP="00F06E72">
            <w:pPr>
              <w:spacing w:line="240" w:lineRule="auto"/>
              <w:ind w:firstLine="0"/>
              <w:jc w:val="center"/>
              <w:rPr>
                <w:rFonts w:ascii="Times New Roman" w:eastAsia="Calibri" w:hAnsi="Times New Roman"/>
                <w:color w:val="000000"/>
                <w:sz w:val="20"/>
                <w:szCs w:val="20"/>
                <w:lang w:val="ru-RU" w:bidi="ar-SA"/>
              </w:rPr>
            </w:pPr>
            <w:r w:rsidRPr="00F06E72">
              <w:rPr>
                <w:rFonts w:ascii="Times New Roman" w:eastAsia="Calibri" w:hAnsi="Times New Roman"/>
                <w:sz w:val="20"/>
                <w:lang w:val="ru-RU" w:bidi="ar-SA"/>
              </w:rPr>
              <w:t>121,05</w:t>
            </w:r>
          </w:p>
        </w:tc>
      </w:tr>
    </w:tbl>
    <w:p w14:paraId="728486B4" w14:textId="77777777" w:rsidR="00F06E72" w:rsidRPr="00F06E72" w:rsidRDefault="00F06E72" w:rsidP="00F06E72">
      <w:pPr>
        <w:ind w:firstLine="709"/>
        <w:rPr>
          <w:rFonts w:ascii="Times New Roman" w:eastAsia="Calibri" w:hAnsi="Times New Roman"/>
          <w:sz w:val="20"/>
          <w:szCs w:val="20"/>
          <w:lang w:val="ru-RU" w:eastAsia="ru-RU" w:bidi="ar-SA"/>
        </w:rPr>
      </w:pPr>
    </w:p>
    <w:p w14:paraId="61309083" w14:textId="77777777" w:rsidR="00F06E72" w:rsidRPr="00F06E72" w:rsidRDefault="00F06E72" w:rsidP="00F06E72">
      <w:pPr>
        <w:ind w:firstLine="709"/>
        <w:rPr>
          <w:rFonts w:ascii="Times New Roman" w:eastAsia="Arial" w:hAnsi="Times New Roman"/>
          <w:noProof/>
          <w:sz w:val="22"/>
          <w:lang w:val="ru-RU" w:eastAsia="x-none" w:bidi="ru-RU"/>
        </w:rPr>
      </w:pPr>
      <w:r w:rsidRPr="00F06E72">
        <w:rPr>
          <w:rFonts w:ascii="Times New Roman" w:eastAsia="Arial" w:hAnsi="Times New Roman"/>
          <w:noProof/>
          <w:sz w:val="22"/>
          <w:lang w:val="x-none" w:eastAsia="x-none" w:bidi="ru-RU"/>
        </w:rPr>
        <w:t>По результатам анализа балансов поднятой и отпущенной потребителям воды выявлены ненормативные потери воды при транспортировке из-за утечек и аварийных прорывов в виду ветхости сетей.</w:t>
      </w:r>
    </w:p>
    <w:p w14:paraId="1F24EBCD" w14:textId="77777777" w:rsidR="00F06E72" w:rsidRPr="00F06E72" w:rsidRDefault="00F06E72" w:rsidP="00F06E72">
      <w:pPr>
        <w:spacing w:before="200" w:after="200" w:line="240" w:lineRule="auto"/>
        <w:ind w:firstLine="0"/>
        <w:jc w:val="center"/>
        <w:outlineLvl w:val="1"/>
        <w:rPr>
          <w:rFonts w:ascii="Times New Roman" w:hAnsi="Times New Roman"/>
          <w:b/>
          <w:sz w:val="22"/>
          <w:szCs w:val="24"/>
          <w:lang w:val="x-none" w:bidi="ar-SA"/>
        </w:rPr>
      </w:pPr>
      <w:bookmarkStart w:id="98" w:name="_Toc62733056"/>
      <w:r w:rsidRPr="00F06E72">
        <w:rPr>
          <w:rFonts w:ascii="Times New Roman" w:hAnsi="Times New Roman"/>
          <w:b/>
          <w:sz w:val="22"/>
          <w:szCs w:val="24"/>
          <w:lang w:val="x-none" w:bidi="ar-SA"/>
        </w:rPr>
        <w:t>1.3.4 Сведения о фактическом потреблении населением питьевой, технической воды исходя из статистических и расчетных данных и сведений о действующих нормативах потребления коммунальных услуг</w:t>
      </w:r>
      <w:bookmarkEnd w:id="98"/>
    </w:p>
    <w:p w14:paraId="6676D4C3" w14:textId="77777777" w:rsidR="00F06E72" w:rsidRPr="00F06E72" w:rsidRDefault="00F06E72" w:rsidP="00F06E72">
      <w:pPr>
        <w:ind w:firstLine="709"/>
        <w:jc w:val="left"/>
        <w:rPr>
          <w:rFonts w:ascii="Times New Roman" w:eastAsia="Arial" w:hAnsi="Times New Roman"/>
          <w:noProof/>
          <w:sz w:val="20"/>
          <w:szCs w:val="20"/>
          <w:lang w:val="x-none" w:eastAsia="x-none" w:bidi="ru-RU"/>
        </w:rPr>
      </w:pPr>
      <w:r w:rsidRPr="00F06E72">
        <w:rPr>
          <w:rFonts w:ascii="Times New Roman" w:eastAsia="Arial" w:hAnsi="Times New Roman"/>
          <w:noProof/>
          <w:sz w:val="22"/>
          <w:lang w:val="ru-RU" w:eastAsia="x-none" w:bidi="ru-RU"/>
        </w:rPr>
        <w:t xml:space="preserve">Таблица 1.3.4.1 - </w:t>
      </w:r>
      <w:r w:rsidRPr="00F06E72">
        <w:rPr>
          <w:rFonts w:ascii="Times New Roman" w:eastAsia="Arial" w:hAnsi="Times New Roman"/>
          <w:noProof/>
          <w:sz w:val="22"/>
          <w:lang w:val="x-none" w:eastAsia="x-none" w:bidi="ru-RU"/>
        </w:rPr>
        <w:t xml:space="preserve">Сведения о фактическом потреблении населением питьевой, технической воды </w:t>
      </w:r>
    </w:p>
    <w:tbl>
      <w:tblPr>
        <w:tblW w:w="5000" w:type="pct"/>
        <w:tblLook w:val="04A0" w:firstRow="1" w:lastRow="0" w:firstColumn="1" w:lastColumn="0" w:noHBand="0" w:noVBand="1"/>
      </w:tblPr>
      <w:tblGrid>
        <w:gridCol w:w="531"/>
        <w:gridCol w:w="1783"/>
        <w:gridCol w:w="1346"/>
        <w:gridCol w:w="1042"/>
        <w:gridCol w:w="1531"/>
        <w:gridCol w:w="1556"/>
        <w:gridCol w:w="1556"/>
      </w:tblGrid>
      <w:tr w:rsidR="00F06E72" w:rsidRPr="00F06E72" w14:paraId="1725F96D" w14:textId="77777777" w:rsidTr="00BC3033">
        <w:trPr>
          <w:trHeight w:val="20"/>
        </w:trPr>
        <w:tc>
          <w:tcPr>
            <w:tcW w:w="277"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77CD2D01"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 xml:space="preserve">№ </w:t>
            </w:r>
            <w:proofErr w:type="spellStart"/>
            <w:r w:rsidRPr="00F06E72">
              <w:rPr>
                <w:rFonts w:ascii="Times New Roman" w:eastAsia="Calibri" w:hAnsi="Times New Roman"/>
                <w:sz w:val="20"/>
                <w:lang w:val="ru-RU" w:eastAsia="ru-RU" w:bidi="ar-SA"/>
              </w:rPr>
              <w:t>п.п</w:t>
            </w:r>
            <w:proofErr w:type="spellEnd"/>
            <w:r w:rsidRPr="00F06E72">
              <w:rPr>
                <w:rFonts w:ascii="Times New Roman" w:eastAsia="Calibri" w:hAnsi="Times New Roman"/>
                <w:sz w:val="20"/>
                <w:lang w:val="ru-RU" w:eastAsia="ru-RU" w:bidi="ar-SA"/>
              </w:rPr>
              <w:t>.</w:t>
            </w:r>
          </w:p>
        </w:tc>
        <w:tc>
          <w:tcPr>
            <w:tcW w:w="973"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15447C59"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Потребители</w:t>
            </w:r>
          </w:p>
        </w:tc>
        <w:tc>
          <w:tcPr>
            <w:tcW w:w="3750" w:type="pct"/>
            <w:gridSpan w:val="5"/>
            <w:tcBorders>
              <w:top w:val="single" w:sz="4" w:space="0" w:color="auto"/>
              <w:left w:val="nil"/>
              <w:bottom w:val="single" w:sz="4" w:space="0" w:color="auto"/>
              <w:right w:val="single" w:sz="4" w:space="0" w:color="000000"/>
            </w:tcBorders>
            <w:shd w:val="clear" w:color="000000" w:fill="D9D9D9"/>
            <w:vAlign w:val="center"/>
            <w:hideMark/>
          </w:tcPr>
          <w:p w14:paraId="7F6314E8"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Существующие значения</w:t>
            </w:r>
          </w:p>
        </w:tc>
      </w:tr>
      <w:tr w:rsidR="00F06E72" w:rsidRPr="003A729E" w14:paraId="0069A6F8" w14:textId="77777777" w:rsidTr="00BC3033">
        <w:trPr>
          <w:trHeight w:val="20"/>
        </w:trPr>
        <w:tc>
          <w:tcPr>
            <w:tcW w:w="277" w:type="pct"/>
            <w:vMerge/>
            <w:tcBorders>
              <w:top w:val="single" w:sz="4" w:space="0" w:color="auto"/>
              <w:left w:val="single" w:sz="4" w:space="0" w:color="auto"/>
              <w:bottom w:val="single" w:sz="4" w:space="0" w:color="000000"/>
              <w:right w:val="single" w:sz="4" w:space="0" w:color="auto"/>
            </w:tcBorders>
            <w:vAlign w:val="center"/>
            <w:hideMark/>
          </w:tcPr>
          <w:p w14:paraId="26DE88DD"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p>
        </w:tc>
        <w:tc>
          <w:tcPr>
            <w:tcW w:w="973" w:type="pct"/>
            <w:vMerge/>
            <w:tcBorders>
              <w:top w:val="single" w:sz="4" w:space="0" w:color="auto"/>
              <w:left w:val="single" w:sz="4" w:space="0" w:color="auto"/>
              <w:bottom w:val="single" w:sz="4" w:space="0" w:color="000000"/>
              <w:right w:val="single" w:sz="4" w:space="0" w:color="auto"/>
            </w:tcBorders>
            <w:vAlign w:val="center"/>
            <w:hideMark/>
          </w:tcPr>
          <w:p w14:paraId="42355DF4"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p>
        </w:tc>
        <w:tc>
          <w:tcPr>
            <w:tcW w:w="703" w:type="pct"/>
            <w:tcBorders>
              <w:top w:val="nil"/>
              <w:left w:val="nil"/>
              <w:bottom w:val="single" w:sz="4" w:space="0" w:color="auto"/>
              <w:right w:val="single" w:sz="4" w:space="0" w:color="auto"/>
            </w:tcBorders>
            <w:shd w:val="clear" w:color="000000" w:fill="D9D9D9"/>
            <w:vAlign w:val="center"/>
            <w:hideMark/>
          </w:tcPr>
          <w:p w14:paraId="1462210D"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Годовой объем потребления, м</w:t>
            </w:r>
            <w:r w:rsidRPr="00F06E72">
              <w:rPr>
                <w:rFonts w:ascii="Times New Roman" w:eastAsia="Calibri" w:hAnsi="Times New Roman"/>
                <w:sz w:val="20"/>
                <w:vertAlign w:val="superscript"/>
                <w:lang w:val="ru-RU" w:eastAsia="ru-RU" w:bidi="ar-SA"/>
              </w:rPr>
              <w:t>3</w:t>
            </w:r>
          </w:p>
        </w:tc>
        <w:tc>
          <w:tcPr>
            <w:tcW w:w="545" w:type="pct"/>
            <w:tcBorders>
              <w:top w:val="nil"/>
              <w:left w:val="nil"/>
              <w:bottom w:val="single" w:sz="4" w:space="0" w:color="auto"/>
              <w:right w:val="single" w:sz="4" w:space="0" w:color="auto"/>
            </w:tcBorders>
            <w:shd w:val="clear" w:color="000000" w:fill="D9D9D9"/>
            <w:vAlign w:val="center"/>
            <w:hideMark/>
          </w:tcPr>
          <w:p w14:paraId="139AA72C"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Средний суточный расход, м</w:t>
            </w:r>
            <w:r w:rsidRPr="00F06E72">
              <w:rPr>
                <w:rFonts w:ascii="Times New Roman" w:eastAsia="Calibri" w:hAnsi="Times New Roman"/>
                <w:sz w:val="20"/>
                <w:vertAlign w:val="superscript"/>
                <w:lang w:val="ru-RU" w:eastAsia="ru-RU" w:bidi="ar-SA"/>
              </w:rPr>
              <w:t>3</w:t>
            </w:r>
            <w:r w:rsidRPr="00F06E72">
              <w:rPr>
                <w:rFonts w:ascii="Times New Roman" w:eastAsia="Calibri" w:hAnsi="Times New Roman"/>
                <w:sz w:val="20"/>
                <w:lang w:val="ru-RU" w:eastAsia="ru-RU" w:bidi="ar-SA"/>
              </w:rPr>
              <w:t>/</w:t>
            </w:r>
            <w:proofErr w:type="spellStart"/>
            <w:r w:rsidRPr="00F06E72">
              <w:rPr>
                <w:rFonts w:ascii="Times New Roman" w:eastAsia="Calibri" w:hAnsi="Times New Roman"/>
                <w:sz w:val="20"/>
                <w:lang w:val="ru-RU" w:eastAsia="ru-RU" w:bidi="ar-SA"/>
              </w:rPr>
              <w:t>сут</w:t>
            </w:r>
            <w:proofErr w:type="spellEnd"/>
            <w:r w:rsidRPr="00F06E72">
              <w:rPr>
                <w:rFonts w:ascii="Times New Roman" w:eastAsia="Calibri" w:hAnsi="Times New Roman"/>
                <w:sz w:val="20"/>
                <w:lang w:val="ru-RU" w:eastAsia="ru-RU" w:bidi="ar-SA"/>
              </w:rPr>
              <w:t>.</w:t>
            </w:r>
          </w:p>
        </w:tc>
        <w:tc>
          <w:tcPr>
            <w:tcW w:w="800" w:type="pct"/>
            <w:tcBorders>
              <w:top w:val="nil"/>
              <w:left w:val="nil"/>
              <w:bottom w:val="single" w:sz="4" w:space="0" w:color="auto"/>
              <w:right w:val="single" w:sz="4" w:space="0" w:color="auto"/>
            </w:tcBorders>
            <w:shd w:val="clear" w:color="000000" w:fill="D9D9D9"/>
            <w:vAlign w:val="center"/>
            <w:hideMark/>
          </w:tcPr>
          <w:p w14:paraId="2F0C0659"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Максимальный суточный расход, м</w:t>
            </w:r>
            <w:r w:rsidRPr="00F06E72">
              <w:rPr>
                <w:rFonts w:ascii="Times New Roman" w:eastAsia="Calibri" w:hAnsi="Times New Roman"/>
                <w:sz w:val="20"/>
                <w:vertAlign w:val="superscript"/>
                <w:lang w:val="ru-RU" w:eastAsia="ru-RU" w:bidi="ar-SA"/>
              </w:rPr>
              <w:t>3</w:t>
            </w:r>
            <w:r w:rsidRPr="00F06E72">
              <w:rPr>
                <w:rFonts w:ascii="Times New Roman" w:eastAsia="Calibri" w:hAnsi="Times New Roman"/>
                <w:sz w:val="20"/>
                <w:lang w:val="ru-RU" w:eastAsia="ru-RU" w:bidi="ar-SA"/>
              </w:rPr>
              <w:t>/</w:t>
            </w:r>
            <w:proofErr w:type="spellStart"/>
            <w:r w:rsidRPr="00F06E72">
              <w:rPr>
                <w:rFonts w:ascii="Times New Roman" w:eastAsia="Calibri" w:hAnsi="Times New Roman"/>
                <w:sz w:val="20"/>
                <w:lang w:val="ru-RU" w:eastAsia="ru-RU" w:bidi="ar-SA"/>
              </w:rPr>
              <w:t>сут</w:t>
            </w:r>
            <w:proofErr w:type="spellEnd"/>
          </w:p>
        </w:tc>
        <w:tc>
          <w:tcPr>
            <w:tcW w:w="851" w:type="pct"/>
            <w:tcBorders>
              <w:top w:val="nil"/>
              <w:left w:val="nil"/>
              <w:bottom w:val="single" w:sz="4" w:space="0" w:color="auto"/>
              <w:right w:val="single" w:sz="4" w:space="0" w:color="auto"/>
            </w:tcBorders>
            <w:shd w:val="clear" w:color="000000" w:fill="D9D9D9"/>
            <w:vAlign w:val="center"/>
            <w:hideMark/>
          </w:tcPr>
          <w:p w14:paraId="7B5C431E"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Максимальный часовой расход, м</w:t>
            </w:r>
            <w:r w:rsidRPr="00F06E72">
              <w:rPr>
                <w:rFonts w:ascii="Times New Roman" w:eastAsia="Calibri" w:hAnsi="Times New Roman"/>
                <w:sz w:val="20"/>
                <w:vertAlign w:val="superscript"/>
                <w:lang w:val="ru-RU" w:eastAsia="ru-RU" w:bidi="ar-SA"/>
              </w:rPr>
              <w:t>3</w:t>
            </w:r>
            <w:r w:rsidRPr="00F06E72">
              <w:rPr>
                <w:rFonts w:ascii="Times New Roman" w:eastAsia="Calibri" w:hAnsi="Times New Roman"/>
                <w:sz w:val="20"/>
                <w:lang w:val="ru-RU" w:eastAsia="ru-RU" w:bidi="ar-SA"/>
              </w:rPr>
              <w:t>/час</w:t>
            </w:r>
          </w:p>
        </w:tc>
        <w:tc>
          <w:tcPr>
            <w:tcW w:w="851" w:type="pct"/>
            <w:tcBorders>
              <w:top w:val="nil"/>
              <w:left w:val="nil"/>
              <w:bottom w:val="single" w:sz="4" w:space="0" w:color="auto"/>
              <w:right w:val="single" w:sz="4" w:space="0" w:color="auto"/>
            </w:tcBorders>
            <w:shd w:val="clear" w:color="000000" w:fill="D9D9D9"/>
            <w:vAlign w:val="center"/>
            <w:hideMark/>
          </w:tcPr>
          <w:p w14:paraId="1D87DE58"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Максимальный секундный расход, л/сек</w:t>
            </w:r>
          </w:p>
        </w:tc>
      </w:tr>
      <w:tr w:rsidR="00F06E72" w:rsidRPr="00F06E72" w14:paraId="4D25CA82" w14:textId="77777777" w:rsidTr="00BC3033">
        <w:trPr>
          <w:trHeight w:val="20"/>
        </w:trPr>
        <w:tc>
          <w:tcPr>
            <w:tcW w:w="277" w:type="pct"/>
            <w:tcBorders>
              <w:top w:val="nil"/>
              <w:left w:val="single" w:sz="4" w:space="0" w:color="auto"/>
              <w:bottom w:val="single" w:sz="4" w:space="0" w:color="auto"/>
              <w:right w:val="nil"/>
            </w:tcBorders>
            <w:shd w:val="clear" w:color="auto" w:fill="auto"/>
            <w:vAlign w:val="center"/>
          </w:tcPr>
          <w:p w14:paraId="70373921"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1</w:t>
            </w:r>
          </w:p>
        </w:tc>
        <w:tc>
          <w:tcPr>
            <w:tcW w:w="973" w:type="pct"/>
            <w:tcBorders>
              <w:top w:val="nil"/>
              <w:left w:val="single" w:sz="4" w:space="0" w:color="auto"/>
              <w:bottom w:val="single" w:sz="4" w:space="0" w:color="auto"/>
              <w:right w:val="single" w:sz="4" w:space="0" w:color="auto"/>
            </w:tcBorders>
            <w:shd w:val="clear" w:color="auto" w:fill="auto"/>
            <w:vAlign w:val="center"/>
          </w:tcPr>
          <w:p w14:paraId="11979A4F"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Население ХВС</w:t>
            </w:r>
          </w:p>
        </w:tc>
        <w:tc>
          <w:tcPr>
            <w:tcW w:w="703" w:type="pct"/>
            <w:tcBorders>
              <w:top w:val="nil"/>
              <w:left w:val="nil"/>
              <w:bottom w:val="single" w:sz="4" w:space="0" w:color="auto"/>
              <w:right w:val="single" w:sz="4" w:space="0" w:color="auto"/>
            </w:tcBorders>
            <w:shd w:val="clear" w:color="auto" w:fill="auto"/>
            <w:vAlign w:val="center"/>
          </w:tcPr>
          <w:p w14:paraId="0007792F" w14:textId="77777777" w:rsidR="00F06E72" w:rsidRPr="00F06E72" w:rsidRDefault="00F06E72" w:rsidP="00F06E72">
            <w:pPr>
              <w:spacing w:line="240" w:lineRule="auto"/>
              <w:ind w:firstLine="0"/>
              <w:jc w:val="center"/>
              <w:rPr>
                <w:rFonts w:ascii="Times New Roman" w:eastAsia="Calibri" w:hAnsi="Times New Roman"/>
                <w:sz w:val="20"/>
                <w:szCs w:val="20"/>
                <w:lang w:val="ru-RU" w:bidi="ar-SA"/>
              </w:rPr>
            </w:pPr>
            <w:r w:rsidRPr="00F06E72">
              <w:rPr>
                <w:rFonts w:ascii="Times New Roman" w:eastAsia="Calibri" w:hAnsi="Times New Roman"/>
                <w:sz w:val="20"/>
                <w:lang w:val="ru-RU" w:bidi="ar-SA"/>
              </w:rPr>
              <w:t>444821,00</w:t>
            </w:r>
          </w:p>
        </w:tc>
        <w:tc>
          <w:tcPr>
            <w:tcW w:w="545" w:type="pct"/>
            <w:tcBorders>
              <w:top w:val="nil"/>
              <w:left w:val="nil"/>
              <w:bottom w:val="single" w:sz="4" w:space="0" w:color="auto"/>
              <w:right w:val="single" w:sz="4" w:space="0" w:color="auto"/>
            </w:tcBorders>
            <w:shd w:val="clear" w:color="auto" w:fill="auto"/>
            <w:vAlign w:val="center"/>
          </w:tcPr>
          <w:p w14:paraId="39C0A131" w14:textId="77777777" w:rsidR="00F06E72" w:rsidRPr="00F06E72" w:rsidRDefault="00F06E72" w:rsidP="00F06E72">
            <w:pPr>
              <w:spacing w:line="240" w:lineRule="auto"/>
              <w:ind w:firstLine="0"/>
              <w:jc w:val="center"/>
              <w:rPr>
                <w:rFonts w:ascii="Times New Roman" w:eastAsia="Calibri" w:hAnsi="Times New Roman"/>
                <w:sz w:val="20"/>
                <w:szCs w:val="20"/>
                <w:lang w:val="ru-RU" w:bidi="ar-SA"/>
              </w:rPr>
            </w:pPr>
            <w:r w:rsidRPr="00F06E72">
              <w:rPr>
                <w:rFonts w:ascii="Times New Roman" w:eastAsia="Calibri" w:hAnsi="Times New Roman"/>
                <w:sz w:val="20"/>
                <w:lang w:val="ru-RU" w:bidi="ar-SA"/>
              </w:rPr>
              <w:t>1218,69</w:t>
            </w:r>
          </w:p>
        </w:tc>
        <w:tc>
          <w:tcPr>
            <w:tcW w:w="800" w:type="pct"/>
            <w:tcBorders>
              <w:top w:val="nil"/>
              <w:left w:val="nil"/>
              <w:bottom w:val="single" w:sz="4" w:space="0" w:color="auto"/>
              <w:right w:val="single" w:sz="4" w:space="0" w:color="auto"/>
            </w:tcBorders>
            <w:shd w:val="clear" w:color="auto" w:fill="auto"/>
            <w:vAlign w:val="center"/>
          </w:tcPr>
          <w:p w14:paraId="2DF4B995" w14:textId="77777777" w:rsidR="00F06E72" w:rsidRPr="00F06E72" w:rsidRDefault="00F06E72" w:rsidP="00F06E72">
            <w:pPr>
              <w:spacing w:line="240" w:lineRule="auto"/>
              <w:ind w:firstLine="0"/>
              <w:jc w:val="center"/>
              <w:rPr>
                <w:rFonts w:ascii="Times New Roman" w:eastAsia="Calibri" w:hAnsi="Times New Roman"/>
                <w:sz w:val="20"/>
                <w:szCs w:val="20"/>
                <w:lang w:val="ru-RU" w:bidi="ar-SA"/>
              </w:rPr>
            </w:pPr>
            <w:r w:rsidRPr="00F06E72">
              <w:rPr>
                <w:rFonts w:ascii="Times New Roman" w:eastAsia="Calibri" w:hAnsi="Times New Roman"/>
                <w:sz w:val="20"/>
                <w:lang w:val="ru-RU" w:bidi="ar-SA"/>
              </w:rPr>
              <w:t>1462,43</w:t>
            </w:r>
          </w:p>
        </w:tc>
        <w:tc>
          <w:tcPr>
            <w:tcW w:w="851" w:type="pct"/>
            <w:tcBorders>
              <w:top w:val="nil"/>
              <w:left w:val="nil"/>
              <w:bottom w:val="single" w:sz="4" w:space="0" w:color="auto"/>
              <w:right w:val="single" w:sz="4" w:space="0" w:color="auto"/>
            </w:tcBorders>
            <w:shd w:val="clear" w:color="auto" w:fill="auto"/>
            <w:vAlign w:val="center"/>
          </w:tcPr>
          <w:p w14:paraId="20805602" w14:textId="77777777" w:rsidR="00F06E72" w:rsidRPr="00F06E72" w:rsidRDefault="00F06E72" w:rsidP="00F06E72">
            <w:pPr>
              <w:spacing w:line="240" w:lineRule="auto"/>
              <w:ind w:firstLine="0"/>
              <w:jc w:val="center"/>
              <w:rPr>
                <w:rFonts w:ascii="Times New Roman" w:eastAsia="Calibri" w:hAnsi="Times New Roman"/>
                <w:sz w:val="20"/>
                <w:szCs w:val="20"/>
                <w:lang w:val="ru-RU" w:bidi="ar-SA"/>
              </w:rPr>
            </w:pPr>
            <w:r w:rsidRPr="00F06E72">
              <w:rPr>
                <w:rFonts w:ascii="Times New Roman" w:eastAsia="Calibri" w:hAnsi="Times New Roman"/>
                <w:sz w:val="20"/>
                <w:lang w:val="ru-RU" w:bidi="ar-SA"/>
              </w:rPr>
              <w:t>85,31</w:t>
            </w:r>
          </w:p>
        </w:tc>
        <w:tc>
          <w:tcPr>
            <w:tcW w:w="851" w:type="pct"/>
            <w:tcBorders>
              <w:top w:val="nil"/>
              <w:left w:val="nil"/>
              <w:bottom w:val="single" w:sz="4" w:space="0" w:color="auto"/>
              <w:right w:val="single" w:sz="4" w:space="0" w:color="auto"/>
            </w:tcBorders>
            <w:shd w:val="clear" w:color="auto" w:fill="auto"/>
            <w:vAlign w:val="center"/>
          </w:tcPr>
          <w:p w14:paraId="76704C23" w14:textId="77777777" w:rsidR="00F06E72" w:rsidRPr="00F06E72" w:rsidRDefault="00F06E72" w:rsidP="00F06E72">
            <w:pPr>
              <w:spacing w:line="240" w:lineRule="auto"/>
              <w:ind w:firstLine="0"/>
              <w:jc w:val="center"/>
              <w:rPr>
                <w:rFonts w:ascii="Times New Roman" w:eastAsia="Calibri" w:hAnsi="Times New Roman"/>
                <w:sz w:val="20"/>
                <w:szCs w:val="20"/>
                <w:lang w:val="ru-RU" w:bidi="ar-SA"/>
              </w:rPr>
            </w:pPr>
            <w:r w:rsidRPr="00F06E72">
              <w:rPr>
                <w:rFonts w:ascii="Times New Roman" w:eastAsia="Calibri" w:hAnsi="Times New Roman"/>
                <w:sz w:val="20"/>
                <w:lang w:val="ru-RU" w:bidi="ar-SA"/>
              </w:rPr>
              <w:t>33,85</w:t>
            </w:r>
          </w:p>
        </w:tc>
      </w:tr>
      <w:tr w:rsidR="00F06E72" w:rsidRPr="00F06E72" w14:paraId="236AFBDD" w14:textId="77777777" w:rsidTr="00BC3033">
        <w:trPr>
          <w:trHeight w:val="20"/>
        </w:trPr>
        <w:tc>
          <w:tcPr>
            <w:tcW w:w="277" w:type="pct"/>
            <w:tcBorders>
              <w:top w:val="nil"/>
              <w:left w:val="single" w:sz="4" w:space="0" w:color="auto"/>
              <w:bottom w:val="single" w:sz="4" w:space="0" w:color="auto"/>
              <w:right w:val="nil"/>
            </w:tcBorders>
            <w:shd w:val="clear" w:color="auto" w:fill="auto"/>
            <w:vAlign w:val="center"/>
            <w:hideMark/>
          </w:tcPr>
          <w:p w14:paraId="3DD6B75E"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2</w:t>
            </w:r>
          </w:p>
        </w:tc>
        <w:tc>
          <w:tcPr>
            <w:tcW w:w="973" w:type="pct"/>
            <w:tcBorders>
              <w:top w:val="nil"/>
              <w:left w:val="single" w:sz="4" w:space="0" w:color="auto"/>
              <w:bottom w:val="single" w:sz="4" w:space="0" w:color="auto"/>
              <w:right w:val="single" w:sz="4" w:space="0" w:color="auto"/>
            </w:tcBorders>
            <w:shd w:val="clear" w:color="auto" w:fill="auto"/>
            <w:vAlign w:val="center"/>
            <w:hideMark/>
          </w:tcPr>
          <w:p w14:paraId="71455854"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Население ГВС</w:t>
            </w:r>
          </w:p>
        </w:tc>
        <w:tc>
          <w:tcPr>
            <w:tcW w:w="703" w:type="pct"/>
            <w:tcBorders>
              <w:top w:val="nil"/>
              <w:left w:val="nil"/>
              <w:bottom w:val="single" w:sz="4" w:space="0" w:color="auto"/>
              <w:right w:val="single" w:sz="4" w:space="0" w:color="auto"/>
            </w:tcBorders>
            <w:shd w:val="clear" w:color="auto" w:fill="auto"/>
            <w:vAlign w:val="center"/>
            <w:hideMark/>
          </w:tcPr>
          <w:p w14:paraId="0C5A7DCA"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233262,00</w:t>
            </w:r>
          </w:p>
        </w:tc>
        <w:tc>
          <w:tcPr>
            <w:tcW w:w="545" w:type="pct"/>
            <w:tcBorders>
              <w:top w:val="nil"/>
              <w:left w:val="nil"/>
              <w:bottom w:val="single" w:sz="4" w:space="0" w:color="auto"/>
              <w:right w:val="single" w:sz="4" w:space="0" w:color="auto"/>
            </w:tcBorders>
            <w:shd w:val="clear" w:color="auto" w:fill="auto"/>
            <w:vAlign w:val="center"/>
            <w:hideMark/>
          </w:tcPr>
          <w:p w14:paraId="069857D2"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639,07</w:t>
            </w:r>
          </w:p>
        </w:tc>
        <w:tc>
          <w:tcPr>
            <w:tcW w:w="800" w:type="pct"/>
            <w:tcBorders>
              <w:top w:val="nil"/>
              <w:left w:val="nil"/>
              <w:bottom w:val="single" w:sz="4" w:space="0" w:color="auto"/>
              <w:right w:val="single" w:sz="4" w:space="0" w:color="auto"/>
            </w:tcBorders>
            <w:shd w:val="clear" w:color="auto" w:fill="auto"/>
            <w:vAlign w:val="center"/>
            <w:hideMark/>
          </w:tcPr>
          <w:p w14:paraId="1D6DD7ED"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766,89</w:t>
            </w:r>
          </w:p>
        </w:tc>
        <w:tc>
          <w:tcPr>
            <w:tcW w:w="851" w:type="pct"/>
            <w:tcBorders>
              <w:top w:val="nil"/>
              <w:left w:val="nil"/>
              <w:bottom w:val="single" w:sz="4" w:space="0" w:color="auto"/>
              <w:right w:val="single" w:sz="4" w:space="0" w:color="auto"/>
            </w:tcBorders>
            <w:shd w:val="clear" w:color="auto" w:fill="auto"/>
            <w:vAlign w:val="center"/>
            <w:hideMark/>
          </w:tcPr>
          <w:p w14:paraId="1A016143"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44,74</w:t>
            </w:r>
          </w:p>
        </w:tc>
        <w:tc>
          <w:tcPr>
            <w:tcW w:w="851" w:type="pct"/>
            <w:tcBorders>
              <w:top w:val="nil"/>
              <w:left w:val="nil"/>
              <w:bottom w:val="single" w:sz="4" w:space="0" w:color="auto"/>
              <w:right w:val="single" w:sz="4" w:space="0" w:color="auto"/>
            </w:tcBorders>
            <w:shd w:val="clear" w:color="auto" w:fill="auto"/>
            <w:vAlign w:val="center"/>
            <w:hideMark/>
          </w:tcPr>
          <w:p w14:paraId="41FD09BA"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17,75</w:t>
            </w:r>
          </w:p>
        </w:tc>
      </w:tr>
    </w:tbl>
    <w:p w14:paraId="5A4D1836" w14:textId="77777777" w:rsidR="00F06E72" w:rsidRPr="00F06E72" w:rsidRDefault="00F06E72" w:rsidP="00F06E72">
      <w:pPr>
        <w:ind w:firstLine="0"/>
        <w:rPr>
          <w:rFonts w:ascii="Times New Roman" w:eastAsia="Calibri" w:hAnsi="Times New Roman"/>
          <w:sz w:val="22"/>
          <w:lang w:val="ru-RU" w:bidi="ar-SA"/>
        </w:rPr>
      </w:pPr>
    </w:p>
    <w:p w14:paraId="5AA6C208" w14:textId="77777777" w:rsidR="00F06E72" w:rsidRPr="00F06E72" w:rsidRDefault="00F06E72" w:rsidP="00F06E72">
      <w:pPr>
        <w:spacing w:before="200" w:after="200" w:line="240" w:lineRule="auto"/>
        <w:ind w:firstLine="0"/>
        <w:jc w:val="center"/>
        <w:outlineLvl w:val="1"/>
        <w:rPr>
          <w:rFonts w:ascii="Times New Roman" w:hAnsi="Times New Roman"/>
          <w:b/>
          <w:sz w:val="22"/>
          <w:szCs w:val="24"/>
          <w:lang w:val="ru-RU" w:bidi="ar-SA"/>
        </w:rPr>
      </w:pPr>
      <w:bookmarkStart w:id="99" w:name="_Toc62733057"/>
      <w:r w:rsidRPr="00F06E72">
        <w:rPr>
          <w:rFonts w:ascii="Times New Roman" w:hAnsi="Times New Roman"/>
          <w:b/>
          <w:sz w:val="22"/>
          <w:szCs w:val="24"/>
          <w:lang w:val="x-none" w:bidi="ar-SA"/>
        </w:rPr>
        <w:lastRenderedPageBreak/>
        <w:t>1.3.5. Описание существующей системы коммерческого учета питьевой, технической воды и планов по установке приборов учета</w:t>
      </w:r>
      <w:bookmarkEnd w:id="99"/>
    </w:p>
    <w:p w14:paraId="4A6E94C2" w14:textId="77777777" w:rsidR="00F06E72" w:rsidRPr="00F06E72" w:rsidRDefault="00F06E72" w:rsidP="00F06E72">
      <w:pPr>
        <w:ind w:firstLine="709"/>
        <w:jc w:val="left"/>
        <w:rPr>
          <w:rFonts w:ascii="Times New Roman" w:eastAsia="Arial" w:hAnsi="Times New Roman"/>
          <w:noProof/>
          <w:sz w:val="22"/>
          <w:lang w:val="ru-RU" w:eastAsia="x-none" w:bidi="ru-RU"/>
        </w:rPr>
      </w:pPr>
      <w:r w:rsidRPr="00F06E72">
        <w:rPr>
          <w:rFonts w:ascii="Times New Roman" w:eastAsia="Arial" w:hAnsi="Times New Roman"/>
          <w:noProof/>
          <w:sz w:val="22"/>
          <w:lang w:val="x-none" w:eastAsia="x-none" w:bidi="ru-RU"/>
        </w:rPr>
        <w:t xml:space="preserve">Коммерческий учет потребляемой воды организован </w:t>
      </w:r>
      <w:r w:rsidRPr="00F06E72">
        <w:rPr>
          <w:rFonts w:ascii="Times New Roman" w:eastAsia="Arial" w:hAnsi="Times New Roman"/>
          <w:noProof/>
          <w:sz w:val="22"/>
          <w:lang w:val="ru-RU" w:eastAsia="x-none" w:bidi="ru-RU"/>
        </w:rPr>
        <w:t xml:space="preserve">на водозаборе. </w:t>
      </w:r>
    </w:p>
    <w:p w14:paraId="0F4DA6E1" w14:textId="77777777" w:rsidR="00F06E72" w:rsidRPr="00F06E72" w:rsidRDefault="00F06E72" w:rsidP="00F06E72">
      <w:pPr>
        <w:ind w:firstLine="709"/>
        <w:jc w:val="left"/>
        <w:rPr>
          <w:rFonts w:ascii="Times New Roman" w:eastAsia="Arial" w:hAnsi="Times New Roman"/>
          <w:noProof/>
          <w:lang w:val="ru-RU" w:eastAsia="x-none" w:bidi="ru-RU"/>
        </w:rPr>
      </w:pPr>
      <w:r w:rsidRPr="00F06E72">
        <w:rPr>
          <w:rFonts w:ascii="Times New Roman" w:eastAsia="Arial" w:hAnsi="Times New Roman"/>
          <w:noProof/>
          <w:sz w:val="22"/>
          <w:lang w:val="ru-RU" w:eastAsia="x-none" w:bidi="ru-RU"/>
        </w:rPr>
        <w:t xml:space="preserve">Таблица 1.3.5.1 - </w:t>
      </w:r>
      <w:r w:rsidRPr="00F06E72">
        <w:rPr>
          <w:rFonts w:ascii="Times New Roman" w:eastAsia="Arial" w:hAnsi="Times New Roman"/>
          <w:noProof/>
          <w:lang w:val="x-none" w:eastAsia="x-none" w:bidi="ru-RU"/>
        </w:rPr>
        <w:t>Сведения по приборам учета на сооружениях водоснабжения</w:t>
      </w:r>
    </w:p>
    <w:tbl>
      <w:tblPr>
        <w:tblW w:w="5000" w:type="pct"/>
        <w:tblCellMar>
          <w:left w:w="10" w:type="dxa"/>
          <w:right w:w="10" w:type="dxa"/>
        </w:tblCellMar>
        <w:tblLook w:val="0000" w:firstRow="0" w:lastRow="0" w:firstColumn="0" w:lastColumn="0" w:noHBand="0" w:noVBand="0"/>
      </w:tblPr>
      <w:tblGrid>
        <w:gridCol w:w="4674"/>
        <w:gridCol w:w="4671"/>
      </w:tblGrid>
      <w:tr w:rsidR="00F06E72" w:rsidRPr="00F06E72" w14:paraId="53A47BA2" w14:textId="77777777" w:rsidTr="00BC3033">
        <w:trPr>
          <w:trHeight w:val="20"/>
          <w:tblHeader/>
        </w:trPr>
        <w:tc>
          <w:tcPr>
            <w:tcW w:w="2501" w:type="pct"/>
            <w:tcBorders>
              <w:top w:val="single" w:sz="4" w:space="0" w:color="auto"/>
              <w:left w:val="single" w:sz="4" w:space="0" w:color="auto"/>
            </w:tcBorders>
            <w:shd w:val="clear" w:color="auto" w:fill="D9D9D9"/>
            <w:vAlign w:val="center"/>
          </w:tcPr>
          <w:p w14:paraId="3107B565" w14:textId="77777777" w:rsidR="00F06E72" w:rsidRPr="00F06E72" w:rsidRDefault="00F06E72" w:rsidP="00F06E72">
            <w:pPr>
              <w:spacing w:line="240" w:lineRule="auto"/>
              <w:ind w:firstLine="0"/>
              <w:jc w:val="center"/>
              <w:rPr>
                <w:rFonts w:ascii="Times New Roman" w:eastAsia="Calibri" w:hAnsi="Times New Roman"/>
                <w:sz w:val="20"/>
                <w:szCs w:val="20"/>
                <w:lang w:val="ru-RU" w:bidi="ar-SA"/>
              </w:rPr>
            </w:pPr>
            <w:r w:rsidRPr="00F06E72">
              <w:rPr>
                <w:rFonts w:ascii="Times New Roman" w:eastAsia="Calibri" w:hAnsi="Times New Roman"/>
                <w:color w:val="000000"/>
                <w:sz w:val="20"/>
                <w:szCs w:val="20"/>
                <w:lang w:val="ru-RU" w:eastAsia="ru-RU" w:bidi="ru-RU"/>
              </w:rPr>
              <w:t>Объект</w:t>
            </w:r>
          </w:p>
        </w:tc>
        <w:tc>
          <w:tcPr>
            <w:tcW w:w="2499" w:type="pct"/>
            <w:tcBorders>
              <w:top w:val="single" w:sz="4" w:space="0" w:color="auto"/>
              <w:left w:val="single" w:sz="4" w:space="0" w:color="auto"/>
              <w:right w:val="single" w:sz="4" w:space="0" w:color="auto"/>
            </w:tcBorders>
            <w:shd w:val="clear" w:color="auto" w:fill="D9D9D9"/>
            <w:vAlign w:val="center"/>
          </w:tcPr>
          <w:p w14:paraId="0FC6AB40" w14:textId="77777777" w:rsidR="00F06E72" w:rsidRPr="00F06E72" w:rsidRDefault="00F06E72" w:rsidP="00F06E72">
            <w:pPr>
              <w:spacing w:line="240" w:lineRule="auto"/>
              <w:ind w:firstLine="0"/>
              <w:jc w:val="center"/>
              <w:rPr>
                <w:rFonts w:ascii="Times New Roman" w:eastAsia="Calibri" w:hAnsi="Times New Roman"/>
                <w:sz w:val="20"/>
                <w:szCs w:val="20"/>
                <w:lang w:val="ru-RU" w:bidi="ar-SA"/>
              </w:rPr>
            </w:pPr>
            <w:r w:rsidRPr="00F06E72">
              <w:rPr>
                <w:rFonts w:ascii="Times New Roman" w:eastAsia="Calibri" w:hAnsi="Times New Roman"/>
                <w:color w:val="000000"/>
                <w:sz w:val="20"/>
                <w:szCs w:val="20"/>
                <w:lang w:val="ru-RU" w:eastAsia="ru-RU" w:bidi="ru-RU"/>
              </w:rPr>
              <w:t>Марка прибора учета</w:t>
            </w:r>
          </w:p>
        </w:tc>
      </w:tr>
      <w:tr w:rsidR="00F06E72" w:rsidRPr="003A729E" w14:paraId="5B897CB1" w14:textId="77777777" w:rsidTr="00BC3033">
        <w:trPr>
          <w:trHeight w:val="20"/>
        </w:trPr>
        <w:tc>
          <w:tcPr>
            <w:tcW w:w="2501" w:type="pct"/>
            <w:tcBorders>
              <w:top w:val="single" w:sz="4" w:space="0" w:color="auto"/>
              <w:left w:val="single" w:sz="4" w:space="0" w:color="auto"/>
            </w:tcBorders>
            <w:shd w:val="clear" w:color="auto" w:fill="FFFFFF"/>
            <w:vAlign w:val="center"/>
          </w:tcPr>
          <w:p w14:paraId="6827D755" w14:textId="77777777" w:rsidR="00F06E72" w:rsidRPr="00F06E72" w:rsidRDefault="00F06E72" w:rsidP="00F06E72">
            <w:pPr>
              <w:spacing w:line="240" w:lineRule="auto"/>
              <w:ind w:firstLine="0"/>
              <w:jc w:val="center"/>
              <w:rPr>
                <w:rFonts w:ascii="Times New Roman" w:eastAsia="Calibri" w:hAnsi="Times New Roman"/>
                <w:sz w:val="20"/>
                <w:szCs w:val="20"/>
                <w:lang w:val="ru-RU" w:bidi="ar-SA"/>
              </w:rPr>
            </w:pPr>
            <w:r w:rsidRPr="00F06E72">
              <w:rPr>
                <w:rFonts w:ascii="Times New Roman" w:eastAsia="Calibri" w:hAnsi="Times New Roman"/>
                <w:color w:val="000000"/>
                <w:sz w:val="20"/>
                <w:szCs w:val="20"/>
                <w:lang w:val="ru-RU" w:eastAsia="ru-RU" w:bidi="ru-RU"/>
              </w:rPr>
              <w:t>Северный водовод</w:t>
            </w:r>
          </w:p>
        </w:tc>
        <w:tc>
          <w:tcPr>
            <w:tcW w:w="2499" w:type="pct"/>
            <w:tcBorders>
              <w:top w:val="single" w:sz="4" w:space="0" w:color="auto"/>
              <w:left w:val="single" w:sz="4" w:space="0" w:color="auto"/>
              <w:right w:val="single" w:sz="4" w:space="0" w:color="auto"/>
            </w:tcBorders>
            <w:shd w:val="clear" w:color="auto" w:fill="FFFFFF"/>
            <w:vAlign w:val="center"/>
          </w:tcPr>
          <w:p w14:paraId="5B7CBDC8" w14:textId="77777777" w:rsidR="00F06E72" w:rsidRPr="00F06E72" w:rsidRDefault="00F06E72" w:rsidP="00F06E72">
            <w:pPr>
              <w:spacing w:line="240" w:lineRule="auto"/>
              <w:ind w:firstLine="0"/>
              <w:jc w:val="center"/>
              <w:rPr>
                <w:rFonts w:ascii="Times New Roman" w:eastAsia="Calibri" w:hAnsi="Times New Roman"/>
                <w:sz w:val="20"/>
                <w:szCs w:val="20"/>
                <w:lang w:val="ru-RU" w:bidi="ar-SA"/>
              </w:rPr>
            </w:pPr>
            <w:r w:rsidRPr="00F06E72">
              <w:rPr>
                <w:rFonts w:ascii="Times New Roman" w:eastAsia="Calibri" w:hAnsi="Times New Roman"/>
                <w:color w:val="000000"/>
                <w:sz w:val="20"/>
                <w:szCs w:val="20"/>
                <w:lang w:val="ru-RU" w:eastAsia="ru-RU" w:bidi="ru-RU"/>
              </w:rPr>
              <w:t>Расходомер ВЗЛЕР ЭРСВ-520Ф. Ду-200</w:t>
            </w:r>
          </w:p>
        </w:tc>
      </w:tr>
      <w:tr w:rsidR="00F06E72" w:rsidRPr="00F06E72" w14:paraId="7AC9E052" w14:textId="77777777" w:rsidTr="00BC3033">
        <w:trPr>
          <w:trHeight w:val="20"/>
        </w:trPr>
        <w:tc>
          <w:tcPr>
            <w:tcW w:w="2501" w:type="pct"/>
            <w:tcBorders>
              <w:top w:val="single" w:sz="4" w:space="0" w:color="auto"/>
              <w:left w:val="single" w:sz="4" w:space="0" w:color="auto"/>
            </w:tcBorders>
            <w:shd w:val="clear" w:color="auto" w:fill="FFFFFF"/>
            <w:vAlign w:val="center"/>
          </w:tcPr>
          <w:p w14:paraId="448186BD" w14:textId="77777777" w:rsidR="00F06E72" w:rsidRPr="00F06E72" w:rsidRDefault="00F06E72" w:rsidP="00F06E72">
            <w:pPr>
              <w:spacing w:line="240" w:lineRule="auto"/>
              <w:ind w:firstLine="0"/>
              <w:jc w:val="center"/>
              <w:rPr>
                <w:rFonts w:ascii="Times New Roman" w:eastAsia="Calibri" w:hAnsi="Times New Roman"/>
                <w:sz w:val="20"/>
                <w:szCs w:val="20"/>
                <w:lang w:val="ru-RU" w:bidi="ar-SA"/>
              </w:rPr>
            </w:pPr>
            <w:r w:rsidRPr="00F06E72">
              <w:rPr>
                <w:rFonts w:ascii="Times New Roman" w:eastAsia="Calibri" w:hAnsi="Times New Roman"/>
                <w:color w:val="000000"/>
                <w:sz w:val="20"/>
                <w:szCs w:val="20"/>
                <w:lang w:val="ru-RU" w:eastAsia="ru-RU" w:bidi="ru-RU"/>
              </w:rPr>
              <w:t>«п. Харанор» мкр-н-1</w:t>
            </w:r>
          </w:p>
        </w:tc>
        <w:tc>
          <w:tcPr>
            <w:tcW w:w="2499" w:type="pct"/>
            <w:tcBorders>
              <w:top w:val="single" w:sz="4" w:space="0" w:color="auto"/>
              <w:left w:val="single" w:sz="4" w:space="0" w:color="auto"/>
              <w:right w:val="single" w:sz="4" w:space="0" w:color="auto"/>
            </w:tcBorders>
            <w:shd w:val="clear" w:color="auto" w:fill="FFFFFF"/>
            <w:vAlign w:val="center"/>
          </w:tcPr>
          <w:p w14:paraId="381AE4D7" w14:textId="77777777" w:rsidR="00F06E72" w:rsidRPr="00F06E72" w:rsidRDefault="00F06E72" w:rsidP="00F06E72">
            <w:pPr>
              <w:spacing w:line="240" w:lineRule="auto"/>
              <w:ind w:firstLine="0"/>
              <w:jc w:val="center"/>
              <w:rPr>
                <w:rFonts w:ascii="Times New Roman" w:eastAsia="Calibri" w:hAnsi="Times New Roman"/>
                <w:sz w:val="20"/>
                <w:szCs w:val="20"/>
                <w:lang w:val="ru-RU" w:bidi="ar-SA"/>
              </w:rPr>
            </w:pPr>
            <w:r w:rsidRPr="00F06E72">
              <w:rPr>
                <w:rFonts w:ascii="Times New Roman" w:eastAsia="Calibri" w:hAnsi="Times New Roman"/>
                <w:color w:val="000000"/>
                <w:sz w:val="20"/>
                <w:szCs w:val="20"/>
                <w:lang w:val="ru-RU" w:eastAsia="ru-RU" w:bidi="ru-RU"/>
              </w:rPr>
              <w:t>Расходомер "ВЗЛЕР ЭР" ЭРСВ-520Ф. Ду-100</w:t>
            </w:r>
          </w:p>
        </w:tc>
      </w:tr>
      <w:tr w:rsidR="00F06E72" w:rsidRPr="003A729E" w14:paraId="5EE129FD" w14:textId="77777777" w:rsidTr="00BC3033">
        <w:trPr>
          <w:trHeight w:val="20"/>
        </w:trPr>
        <w:tc>
          <w:tcPr>
            <w:tcW w:w="2501" w:type="pct"/>
            <w:tcBorders>
              <w:top w:val="single" w:sz="4" w:space="0" w:color="auto"/>
              <w:left w:val="single" w:sz="4" w:space="0" w:color="auto"/>
              <w:bottom w:val="single" w:sz="4" w:space="0" w:color="auto"/>
            </w:tcBorders>
            <w:shd w:val="clear" w:color="auto" w:fill="FFFFFF"/>
            <w:vAlign w:val="center"/>
          </w:tcPr>
          <w:p w14:paraId="2DAFB049" w14:textId="77777777" w:rsidR="00F06E72" w:rsidRPr="00F06E72" w:rsidRDefault="00F06E72" w:rsidP="00F06E72">
            <w:pPr>
              <w:spacing w:line="240" w:lineRule="auto"/>
              <w:ind w:firstLine="0"/>
              <w:jc w:val="center"/>
              <w:rPr>
                <w:rFonts w:ascii="Times New Roman" w:eastAsia="Calibri" w:hAnsi="Times New Roman"/>
                <w:sz w:val="20"/>
                <w:szCs w:val="20"/>
                <w:lang w:val="ru-RU" w:bidi="ar-SA"/>
              </w:rPr>
            </w:pPr>
            <w:r w:rsidRPr="00F06E72">
              <w:rPr>
                <w:rFonts w:ascii="Times New Roman" w:eastAsia="Tahoma" w:hAnsi="Times New Roman"/>
                <w:color w:val="000000"/>
                <w:sz w:val="20"/>
                <w:szCs w:val="20"/>
                <w:lang w:val="ru-RU" w:eastAsia="ru-RU" w:bidi="ru-RU"/>
              </w:rPr>
              <w:t>4-й подъем. Насос №1</w:t>
            </w:r>
          </w:p>
        </w:tc>
        <w:tc>
          <w:tcPr>
            <w:tcW w:w="2499" w:type="pct"/>
            <w:tcBorders>
              <w:top w:val="single" w:sz="4" w:space="0" w:color="auto"/>
              <w:left w:val="single" w:sz="4" w:space="0" w:color="auto"/>
              <w:bottom w:val="single" w:sz="4" w:space="0" w:color="auto"/>
              <w:right w:val="single" w:sz="4" w:space="0" w:color="auto"/>
            </w:tcBorders>
            <w:shd w:val="clear" w:color="auto" w:fill="FFFFFF"/>
            <w:vAlign w:val="center"/>
          </w:tcPr>
          <w:p w14:paraId="480ABC28" w14:textId="77777777" w:rsidR="00F06E72" w:rsidRPr="00F06E72" w:rsidRDefault="00F06E72" w:rsidP="00F06E72">
            <w:pPr>
              <w:spacing w:line="240" w:lineRule="auto"/>
              <w:ind w:firstLine="0"/>
              <w:jc w:val="center"/>
              <w:rPr>
                <w:rFonts w:ascii="Times New Roman" w:eastAsia="Calibri" w:hAnsi="Times New Roman"/>
                <w:sz w:val="20"/>
                <w:szCs w:val="20"/>
                <w:lang w:val="ru-RU" w:bidi="ar-SA"/>
              </w:rPr>
            </w:pPr>
            <w:r w:rsidRPr="00F06E72">
              <w:rPr>
                <w:rFonts w:ascii="Times New Roman" w:eastAsia="Calibri" w:hAnsi="Times New Roman"/>
                <w:color w:val="000000"/>
                <w:sz w:val="20"/>
                <w:szCs w:val="20"/>
                <w:lang w:val="ru-RU" w:eastAsia="ru-RU" w:bidi="ru-RU"/>
              </w:rPr>
              <w:t>Расходомер ВЗЛЕР ЭР 540ФВ Ду-100</w:t>
            </w:r>
          </w:p>
        </w:tc>
      </w:tr>
    </w:tbl>
    <w:p w14:paraId="7F14B87B"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 xml:space="preserve"> </w:t>
      </w:r>
    </w:p>
    <w:p w14:paraId="58F64443" w14:textId="77777777" w:rsidR="00F06E72" w:rsidRPr="00F06E72" w:rsidRDefault="00F06E72" w:rsidP="00F06E72">
      <w:pPr>
        <w:spacing w:before="200" w:after="200" w:line="240" w:lineRule="auto"/>
        <w:ind w:firstLine="0"/>
        <w:jc w:val="center"/>
        <w:outlineLvl w:val="1"/>
        <w:rPr>
          <w:rFonts w:ascii="Times New Roman" w:eastAsia="Arial" w:hAnsi="Times New Roman"/>
          <w:b/>
          <w:sz w:val="22"/>
          <w:szCs w:val="24"/>
          <w:lang w:val="ru-RU" w:eastAsia="ru-RU" w:bidi="ru-RU"/>
        </w:rPr>
      </w:pPr>
      <w:bookmarkStart w:id="100" w:name="_Toc62733058"/>
      <w:r w:rsidRPr="00F06E72">
        <w:rPr>
          <w:rFonts w:ascii="Times New Roman" w:eastAsia="Arial" w:hAnsi="Times New Roman"/>
          <w:b/>
          <w:sz w:val="22"/>
          <w:szCs w:val="24"/>
          <w:lang w:val="x-none" w:eastAsia="ru-RU" w:bidi="ru-RU"/>
        </w:rPr>
        <w:t>1.3.6 Анализ резервов и дефицитов производственных мощностей системы водоснабжения</w:t>
      </w:r>
      <w:r w:rsidRPr="00F06E72">
        <w:rPr>
          <w:rFonts w:ascii="Times New Roman" w:eastAsia="Arial" w:hAnsi="Times New Roman"/>
          <w:b/>
          <w:sz w:val="22"/>
          <w:szCs w:val="24"/>
          <w:lang w:val="ru-RU" w:eastAsia="ru-RU" w:bidi="ru-RU"/>
        </w:rPr>
        <w:t xml:space="preserve"> городского поселения «Шерловогорское» Борзинского района</w:t>
      </w:r>
      <w:bookmarkEnd w:id="100"/>
    </w:p>
    <w:p w14:paraId="7AA5A8A9" w14:textId="77777777" w:rsidR="00F06E72" w:rsidRPr="00F06E72" w:rsidRDefault="00F06E72" w:rsidP="00F06E72">
      <w:pPr>
        <w:ind w:firstLine="709"/>
        <w:rPr>
          <w:rFonts w:ascii="Times New Roman" w:eastAsia="Calibri" w:hAnsi="Times New Roman"/>
          <w:sz w:val="22"/>
          <w:lang w:val="ru-RU" w:eastAsia="ru-RU" w:bidi="ru-RU"/>
        </w:rPr>
      </w:pPr>
    </w:p>
    <w:p w14:paraId="404451EE"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Максимальные секундные расходы определяются в соответствии с требованиями, приведенными в СП 31.13330.2021. «</w:t>
      </w:r>
      <w:r w:rsidRPr="00F06E72">
        <w:rPr>
          <w:rFonts w:ascii="Times New Roman" w:eastAsia="Arial" w:hAnsi="Times New Roman"/>
          <w:noProof/>
          <w:sz w:val="22"/>
          <w:lang w:val="ru-RU" w:eastAsia="x-none" w:bidi="ru-RU"/>
        </w:rPr>
        <w:t>С</w:t>
      </w:r>
      <w:r w:rsidRPr="00F06E72">
        <w:rPr>
          <w:rFonts w:ascii="Times New Roman" w:eastAsia="Arial" w:hAnsi="Times New Roman"/>
          <w:noProof/>
          <w:sz w:val="22"/>
          <w:lang w:val="x-none" w:eastAsia="x-none" w:bidi="ru-RU"/>
        </w:rPr>
        <w:t>вод правил. Водоснабжение. Наружные</w:t>
      </w:r>
      <w:r w:rsidRPr="00F06E72">
        <w:rPr>
          <w:rFonts w:ascii="Times New Roman" w:eastAsia="Arial" w:hAnsi="Times New Roman"/>
          <w:noProof/>
          <w:sz w:val="22"/>
          <w:lang w:val="ru-RU" w:eastAsia="x-none" w:bidi="ru-RU"/>
        </w:rPr>
        <w:t xml:space="preserve"> </w:t>
      </w:r>
      <w:r w:rsidRPr="00F06E72">
        <w:rPr>
          <w:rFonts w:ascii="Times New Roman" w:eastAsia="Arial" w:hAnsi="Times New Roman"/>
          <w:noProof/>
          <w:sz w:val="22"/>
          <w:lang w:val="x-none" w:eastAsia="x-none" w:bidi="ru-RU"/>
        </w:rPr>
        <w:t>сети и сооружения. Актуализированная редакция». Максимальные секундные расходы определяются по расчетным расходам воды в течение суток. Объем суточного водопотребления складывается из расходов воды:</w:t>
      </w:r>
    </w:p>
    <w:p w14:paraId="1807FF17" w14:textId="77777777" w:rsidR="00F06E72" w:rsidRPr="00F06E72" w:rsidRDefault="00F06E72" w:rsidP="00F06E72">
      <w:pPr>
        <w:spacing w:before="100" w:after="100"/>
        <w:ind w:left="709" w:hanging="425"/>
        <w:rPr>
          <w:rFonts w:ascii="Times New Roman" w:hAnsi="Times New Roman"/>
          <w:noProof/>
          <w:sz w:val="22"/>
          <w:szCs w:val="20"/>
          <w:lang w:val="x-none" w:eastAsia="ar-SA" w:bidi="ru-RU"/>
        </w:rPr>
      </w:pPr>
      <w:r w:rsidRPr="00F06E72">
        <w:rPr>
          <w:rFonts w:ascii="Times New Roman" w:hAnsi="Times New Roman"/>
          <w:noProof/>
          <w:sz w:val="22"/>
          <w:szCs w:val="20"/>
          <w:lang w:val="x-none" w:eastAsia="ar-SA" w:bidi="ru-RU"/>
        </w:rPr>
        <w:t>на хозяйственно-питьевые нужды;</w:t>
      </w:r>
    </w:p>
    <w:p w14:paraId="05D1D0DA" w14:textId="77777777" w:rsidR="00F06E72" w:rsidRPr="00F06E72" w:rsidRDefault="00F06E72" w:rsidP="00F06E72">
      <w:pPr>
        <w:spacing w:before="100" w:after="100"/>
        <w:ind w:left="709" w:hanging="425"/>
        <w:rPr>
          <w:rFonts w:ascii="Times New Roman" w:hAnsi="Times New Roman"/>
          <w:noProof/>
          <w:sz w:val="22"/>
          <w:szCs w:val="20"/>
          <w:lang w:val="x-none" w:eastAsia="ar-SA" w:bidi="ru-RU"/>
        </w:rPr>
      </w:pPr>
      <w:r w:rsidRPr="00F06E72">
        <w:rPr>
          <w:rFonts w:ascii="Times New Roman" w:hAnsi="Times New Roman"/>
          <w:noProof/>
          <w:sz w:val="22"/>
          <w:szCs w:val="20"/>
          <w:lang w:val="x-none" w:eastAsia="ar-SA" w:bidi="ru-RU"/>
        </w:rPr>
        <w:t>на поливку зеленых насаждений и усовершенствованных покрытий</w:t>
      </w:r>
      <w:r w:rsidRPr="00F06E72">
        <w:rPr>
          <w:rFonts w:ascii="Times New Roman" w:hAnsi="Times New Roman"/>
          <w:noProof/>
          <w:spacing w:val="-18"/>
          <w:sz w:val="22"/>
          <w:szCs w:val="20"/>
          <w:lang w:val="x-none" w:eastAsia="ar-SA" w:bidi="ru-RU"/>
        </w:rPr>
        <w:t xml:space="preserve"> </w:t>
      </w:r>
      <w:r w:rsidRPr="00F06E72">
        <w:rPr>
          <w:rFonts w:ascii="Times New Roman" w:hAnsi="Times New Roman"/>
          <w:noProof/>
          <w:sz w:val="22"/>
          <w:szCs w:val="20"/>
          <w:lang w:val="x-none" w:eastAsia="ar-SA" w:bidi="ru-RU"/>
        </w:rPr>
        <w:t>улиц;</w:t>
      </w:r>
    </w:p>
    <w:p w14:paraId="5D45F736" w14:textId="77777777" w:rsidR="00F06E72" w:rsidRPr="00F06E72" w:rsidRDefault="00F06E72" w:rsidP="00F06E72">
      <w:pPr>
        <w:spacing w:before="100" w:after="100"/>
        <w:ind w:left="709" w:hanging="425"/>
        <w:rPr>
          <w:rFonts w:ascii="Times New Roman" w:hAnsi="Times New Roman"/>
          <w:noProof/>
          <w:sz w:val="22"/>
          <w:szCs w:val="20"/>
          <w:lang w:val="x-none" w:eastAsia="ar-SA" w:bidi="ru-RU"/>
        </w:rPr>
      </w:pPr>
      <w:r w:rsidRPr="00F06E72">
        <w:rPr>
          <w:rFonts w:ascii="Times New Roman" w:hAnsi="Times New Roman"/>
          <w:noProof/>
          <w:sz w:val="22"/>
          <w:szCs w:val="20"/>
          <w:lang w:val="x-none" w:eastAsia="ar-SA" w:bidi="ru-RU"/>
        </w:rPr>
        <w:t>на производственно-технические</w:t>
      </w:r>
      <w:r w:rsidRPr="00F06E72">
        <w:rPr>
          <w:rFonts w:ascii="Times New Roman" w:hAnsi="Times New Roman"/>
          <w:noProof/>
          <w:spacing w:val="-3"/>
          <w:sz w:val="22"/>
          <w:szCs w:val="20"/>
          <w:lang w:val="x-none" w:eastAsia="ar-SA" w:bidi="ru-RU"/>
        </w:rPr>
        <w:t xml:space="preserve"> </w:t>
      </w:r>
      <w:r w:rsidRPr="00F06E72">
        <w:rPr>
          <w:rFonts w:ascii="Times New Roman" w:hAnsi="Times New Roman"/>
          <w:noProof/>
          <w:sz w:val="22"/>
          <w:szCs w:val="20"/>
          <w:lang w:val="x-none" w:eastAsia="ar-SA" w:bidi="ru-RU"/>
        </w:rPr>
        <w:t>цели;</w:t>
      </w:r>
    </w:p>
    <w:p w14:paraId="6029BF69" w14:textId="77777777" w:rsidR="00F06E72" w:rsidRPr="00F06E72" w:rsidRDefault="00F06E72" w:rsidP="00F06E72">
      <w:pPr>
        <w:spacing w:before="100" w:after="100"/>
        <w:ind w:left="709" w:hanging="425"/>
        <w:rPr>
          <w:rFonts w:ascii="Times New Roman" w:hAnsi="Times New Roman"/>
          <w:noProof/>
          <w:sz w:val="22"/>
          <w:szCs w:val="20"/>
          <w:lang w:val="x-none" w:eastAsia="ar-SA" w:bidi="ru-RU"/>
        </w:rPr>
      </w:pPr>
      <w:r w:rsidRPr="00F06E72">
        <w:rPr>
          <w:rFonts w:ascii="Times New Roman" w:hAnsi="Times New Roman"/>
          <w:noProof/>
          <w:sz w:val="22"/>
          <w:szCs w:val="20"/>
          <w:lang w:val="x-none" w:eastAsia="ar-SA" w:bidi="ru-RU"/>
        </w:rPr>
        <w:t>на</w:t>
      </w:r>
      <w:r w:rsidRPr="00F06E72">
        <w:rPr>
          <w:rFonts w:ascii="Times New Roman" w:hAnsi="Times New Roman"/>
          <w:noProof/>
          <w:spacing w:val="-3"/>
          <w:sz w:val="22"/>
          <w:szCs w:val="20"/>
          <w:lang w:val="x-none" w:eastAsia="ar-SA" w:bidi="ru-RU"/>
        </w:rPr>
        <w:t xml:space="preserve"> </w:t>
      </w:r>
      <w:r w:rsidRPr="00F06E72">
        <w:rPr>
          <w:rFonts w:ascii="Times New Roman" w:hAnsi="Times New Roman"/>
          <w:noProof/>
          <w:sz w:val="22"/>
          <w:szCs w:val="20"/>
          <w:lang w:val="x-none" w:eastAsia="ar-SA" w:bidi="ru-RU"/>
        </w:rPr>
        <w:t>пожаротушение;</w:t>
      </w:r>
    </w:p>
    <w:p w14:paraId="3CA11575"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Расчетный расход воды за сутки наибольшего и наименьшего водопотребления определен в зависимости от среднесуточного расхода воды по формулам:</w:t>
      </w:r>
    </w:p>
    <w:p w14:paraId="0AC0FC14" w14:textId="77777777" w:rsidR="00F06E72" w:rsidRPr="00F06E72" w:rsidRDefault="00F06E72" w:rsidP="00F06E72">
      <w:pPr>
        <w:widowControl w:val="0"/>
        <w:autoSpaceDE w:val="0"/>
        <w:autoSpaceDN w:val="0"/>
        <w:spacing w:before="2"/>
        <w:ind w:firstLine="567"/>
        <w:rPr>
          <w:rFonts w:ascii="Times New Roman" w:eastAsia="Arial" w:hAnsi="Times New Roman"/>
          <w:sz w:val="32"/>
          <w:lang w:val="ru-RU" w:eastAsia="ru-RU" w:bidi="ru-RU"/>
        </w:rPr>
      </w:pPr>
    </w:p>
    <w:p w14:paraId="28934530" w14:textId="77777777" w:rsidR="00F06E72" w:rsidRPr="00F06E72" w:rsidRDefault="00F06E72" w:rsidP="00F06E72">
      <w:pPr>
        <w:widowControl w:val="0"/>
        <w:autoSpaceDE w:val="0"/>
        <w:autoSpaceDN w:val="0"/>
        <w:ind w:firstLine="567"/>
        <w:jc w:val="center"/>
        <w:rPr>
          <w:rFonts w:ascii="Times New Roman" w:eastAsia="Arial" w:hAnsi="Times New Roman"/>
          <w:sz w:val="22"/>
          <w:lang w:val="ru-RU" w:eastAsia="ru-RU" w:bidi="ru-RU"/>
        </w:rPr>
      </w:pPr>
      <w:r w:rsidRPr="00F06E72">
        <w:rPr>
          <w:rFonts w:ascii="Times New Roman" w:eastAsia="Arial" w:hAnsi="Times New Roman"/>
          <w:b/>
          <w:position w:val="2"/>
          <w:sz w:val="22"/>
          <w:lang w:val="ru-RU" w:eastAsia="ru-RU" w:bidi="ru-RU"/>
        </w:rPr>
        <w:t>G</w:t>
      </w:r>
      <w:proofErr w:type="spellStart"/>
      <w:r w:rsidRPr="00F06E72">
        <w:rPr>
          <w:rFonts w:ascii="Times New Roman" w:eastAsia="Arial" w:hAnsi="Times New Roman"/>
          <w:b/>
          <w:sz w:val="14"/>
          <w:lang w:val="ru-RU" w:eastAsia="ru-RU" w:bidi="ru-RU"/>
        </w:rPr>
        <w:t>сут</w:t>
      </w:r>
      <w:proofErr w:type="spellEnd"/>
      <w:r w:rsidRPr="00F06E72">
        <w:rPr>
          <w:rFonts w:ascii="Times New Roman" w:eastAsia="Arial" w:hAnsi="Times New Roman"/>
          <w:b/>
          <w:sz w:val="14"/>
          <w:lang w:val="ru-RU" w:eastAsia="ru-RU" w:bidi="ru-RU"/>
        </w:rPr>
        <w:t xml:space="preserve">. макс </w:t>
      </w:r>
      <w:r w:rsidRPr="00F06E72">
        <w:rPr>
          <w:rFonts w:ascii="Times New Roman" w:eastAsia="Arial" w:hAnsi="Times New Roman"/>
          <w:b/>
          <w:position w:val="2"/>
          <w:sz w:val="22"/>
          <w:lang w:val="ru-RU" w:eastAsia="ru-RU" w:bidi="ru-RU"/>
        </w:rPr>
        <w:t>= К</w:t>
      </w:r>
      <w:proofErr w:type="spellStart"/>
      <w:r w:rsidRPr="00F06E72">
        <w:rPr>
          <w:rFonts w:ascii="Times New Roman" w:eastAsia="Arial" w:hAnsi="Times New Roman"/>
          <w:b/>
          <w:sz w:val="14"/>
          <w:lang w:val="ru-RU" w:eastAsia="ru-RU" w:bidi="ru-RU"/>
        </w:rPr>
        <w:t>сут.макс</w:t>
      </w:r>
      <w:proofErr w:type="spellEnd"/>
      <w:r w:rsidRPr="00F06E72">
        <w:rPr>
          <w:rFonts w:ascii="Times New Roman" w:eastAsia="Arial" w:hAnsi="Times New Roman"/>
          <w:b/>
          <w:position w:val="2"/>
          <w:sz w:val="22"/>
          <w:lang w:val="ru-RU" w:eastAsia="ru-RU" w:bidi="ru-RU"/>
        </w:rPr>
        <w:t>* G</w:t>
      </w:r>
      <w:proofErr w:type="spellStart"/>
      <w:r w:rsidRPr="00F06E72">
        <w:rPr>
          <w:rFonts w:ascii="Times New Roman" w:eastAsia="Arial" w:hAnsi="Times New Roman"/>
          <w:b/>
          <w:sz w:val="14"/>
          <w:lang w:val="ru-RU" w:eastAsia="ru-RU" w:bidi="ru-RU"/>
        </w:rPr>
        <w:t>сут</w:t>
      </w:r>
      <w:proofErr w:type="spellEnd"/>
      <w:r w:rsidRPr="00F06E72">
        <w:rPr>
          <w:rFonts w:ascii="Times New Roman" w:eastAsia="Arial" w:hAnsi="Times New Roman"/>
          <w:b/>
          <w:sz w:val="14"/>
          <w:lang w:val="ru-RU" w:eastAsia="ru-RU" w:bidi="ru-RU"/>
        </w:rPr>
        <w:t>. ср</w:t>
      </w:r>
      <w:r w:rsidRPr="00F06E72">
        <w:rPr>
          <w:rFonts w:ascii="Times New Roman" w:eastAsia="Arial" w:hAnsi="Times New Roman"/>
          <w:b/>
          <w:position w:val="2"/>
          <w:sz w:val="22"/>
          <w:lang w:val="ru-RU" w:eastAsia="ru-RU" w:bidi="ru-RU"/>
        </w:rPr>
        <w:t xml:space="preserve">, </w:t>
      </w:r>
      <w:r w:rsidRPr="00F06E72">
        <w:rPr>
          <w:rFonts w:ascii="Times New Roman" w:eastAsia="Arial" w:hAnsi="Times New Roman"/>
          <w:position w:val="2"/>
          <w:sz w:val="22"/>
          <w:lang w:val="ru-RU" w:eastAsia="ru-RU" w:bidi="ru-RU"/>
        </w:rPr>
        <w:t>м</w:t>
      </w:r>
      <w:r w:rsidRPr="00F06E72">
        <w:rPr>
          <w:rFonts w:ascii="Times New Roman" w:eastAsia="Arial" w:hAnsi="Times New Roman"/>
          <w:position w:val="2"/>
          <w:sz w:val="22"/>
          <w:vertAlign w:val="superscript"/>
          <w:lang w:val="ru-RU" w:eastAsia="ru-RU" w:bidi="ru-RU"/>
        </w:rPr>
        <w:t>3</w:t>
      </w:r>
      <w:r w:rsidRPr="00F06E72">
        <w:rPr>
          <w:rFonts w:ascii="Times New Roman" w:eastAsia="Arial" w:hAnsi="Times New Roman"/>
          <w:position w:val="2"/>
          <w:sz w:val="22"/>
          <w:lang w:val="ru-RU" w:eastAsia="ru-RU" w:bidi="ru-RU"/>
        </w:rPr>
        <w:t>/</w:t>
      </w:r>
      <w:proofErr w:type="spellStart"/>
      <w:r w:rsidRPr="00F06E72">
        <w:rPr>
          <w:rFonts w:ascii="Times New Roman" w:eastAsia="Arial" w:hAnsi="Times New Roman"/>
          <w:position w:val="2"/>
          <w:sz w:val="22"/>
          <w:lang w:val="ru-RU" w:eastAsia="ru-RU" w:bidi="ru-RU"/>
        </w:rPr>
        <w:t>сут</w:t>
      </w:r>
      <w:proofErr w:type="spellEnd"/>
      <w:r w:rsidRPr="00F06E72">
        <w:rPr>
          <w:rFonts w:ascii="Times New Roman" w:eastAsia="Arial" w:hAnsi="Times New Roman"/>
          <w:position w:val="2"/>
          <w:sz w:val="22"/>
          <w:lang w:val="ru-RU" w:eastAsia="ru-RU" w:bidi="ru-RU"/>
        </w:rPr>
        <w:t>,</w:t>
      </w:r>
    </w:p>
    <w:p w14:paraId="34D20593" w14:textId="77777777" w:rsidR="00F06E72" w:rsidRPr="00F06E72" w:rsidRDefault="00F06E72" w:rsidP="00F06E72">
      <w:pPr>
        <w:widowControl w:val="0"/>
        <w:autoSpaceDE w:val="0"/>
        <w:autoSpaceDN w:val="0"/>
        <w:spacing w:before="3"/>
        <w:ind w:firstLine="567"/>
        <w:rPr>
          <w:rFonts w:ascii="Times New Roman" w:eastAsia="Arial" w:hAnsi="Times New Roman"/>
          <w:sz w:val="19"/>
          <w:lang w:val="ru-RU" w:eastAsia="ru-RU" w:bidi="ru-RU"/>
        </w:rPr>
      </w:pPr>
    </w:p>
    <w:p w14:paraId="782CA8A6" w14:textId="77777777" w:rsidR="00F06E72" w:rsidRPr="00F06E72" w:rsidRDefault="00F06E72" w:rsidP="00F06E72">
      <w:pPr>
        <w:widowControl w:val="0"/>
        <w:autoSpaceDE w:val="0"/>
        <w:autoSpaceDN w:val="0"/>
        <w:ind w:firstLine="567"/>
        <w:jc w:val="center"/>
        <w:rPr>
          <w:rFonts w:ascii="Times New Roman" w:eastAsia="Arial" w:hAnsi="Times New Roman"/>
          <w:sz w:val="22"/>
          <w:lang w:val="ru-RU" w:eastAsia="ru-RU" w:bidi="ru-RU"/>
        </w:rPr>
      </w:pPr>
      <w:r w:rsidRPr="00F06E72">
        <w:rPr>
          <w:rFonts w:ascii="Times New Roman" w:eastAsia="Arial" w:hAnsi="Times New Roman"/>
          <w:b/>
          <w:position w:val="2"/>
          <w:sz w:val="22"/>
          <w:lang w:val="ru-RU" w:eastAsia="ru-RU" w:bidi="ru-RU"/>
        </w:rPr>
        <w:t>G</w:t>
      </w:r>
      <w:proofErr w:type="spellStart"/>
      <w:r w:rsidRPr="00F06E72">
        <w:rPr>
          <w:rFonts w:ascii="Times New Roman" w:eastAsia="Arial" w:hAnsi="Times New Roman"/>
          <w:b/>
          <w:sz w:val="14"/>
          <w:lang w:val="ru-RU" w:eastAsia="ru-RU" w:bidi="ru-RU"/>
        </w:rPr>
        <w:t>сут</w:t>
      </w:r>
      <w:proofErr w:type="spellEnd"/>
      <w:r w:rsidRPr="00F06E72">
        <w:rPr>
          <w:rFonts w:ascii="Times New Roman" w:eastAsia="Arial" w:hAnsi="Times New Roman"/>
          <w:b/>
          <w:sz w:val="14"/>
          <w:lang w:val="ru-RU" w:eastAsia="ru-RU" w:bidi="ru-RU"/>
        </w:rPr>
        <w:t xml:space="preserve">. мин </w:t>
      </w:r>
      <w:r w:rsidRPr="00F06E72">
        <w:rPr>
          <w:rFonts w:ascii="Times New Roman" w:eastAsia="Arial" w:hAnsi="Times New Roman"/>
          <w:b/>
          <w:position w:val="2"/>
          <w:sz w:val="22"/>
          <w:lang w:val="ru-RU" w:eastAsia="ru-RU" w:bidi="ru-RU"/>
        </w:rPr>
        <w:t>= К</w:t>
      </w:r>
      <w:proofErr w:type="spellStart"/>
      <w:r w:rsidRPr="00F06E72">
        <w:rPr>
          <w:rFonts w:ascii="Times New Roman" w:eastAsia="Arial" w:hAnsi="Times New Roman"/>
          <w:b/>
          <w:sz w:val="14"/>
          <w:lang w:val="ru-RU" w:eastAsia="ru-RU" w:bidi="ru-RU"/>
        </w:rPr>
        <w:t>сут.мин</w:t>
      </w:r>
      <w:proofErr w:type="spellEnd"/>
      <w:r w:rsidRPr="00F06E72">
        <w:rPr>
          <w:rFonts w:ascii="Times New Roman" w:eastAsia="Arial" w:hAnsi="Times New Roman"/>
          <w:b/>
          <w:position w:val="2"/>
          <w:sz w:val="22"/>
          <w:lang w:val="ru-RU" w:eastAsia="ru-RU" w:bidi="ru-RU"/>
        </w:rPr>
        <w:t>* G</w:t>
      </w:r>
      <w:proofErr w:type="spellStart"/>
      <w:r w:rsidRPr="00F06E72">
        <w:rPr>
          <w:rFonts w:ascii="Times New Roman" w:eastAsia="Arial" w:hAnsi="Times New Roman"/>
          <w:b/>
          <w:sz w:val="14"/>
          <w:lang w:val="ru-RU" w:eastAsia="ru-RU" w:bidi="ru-RU"/>
        </w:rPr>
        <w:t>сут</w:t>
      </w:r>
      <w:proofErr w:type="spellEnd"/>
      <w:r w:rsidRPr="00F06E72">
        <w:rPr>
          <w:rFonts w:ascii="Times New Roman" w:eastAsia="Arial" w:hAnsi="Times New Roman"/>
          <w:b/>
          <w:sz w:val="14"/>
          <w:lang w:val="ru-RU" w:eastAsia="ru-RU" w:bidi="ru-RU"/>
        </w:rPr>
        <w:t>. ср</w:t>
      </w:r>
      <w:r w:rsidRPr="00F06E72">
        <w:rPr>
          <w:rFonts w:ascii="Times New Roman" w:eastAsia="Arial" w:hAnsi="Times New Roman"/>
          <w:b/>
          <w:position w:val="2"/>
          <w:sz w:val="22"/>
          <w:lang w:val="ru-RU" w:eastAsia="ru-RU" w:bidi="ru-RU"/>
        </w:rPr>
        <w:t xml:space="preserve">, </w:t>
      </w:r>
      <w:r w:rsidRPr="00F06E72">
        <w:rPr>
          <w:rFonts w:ascii="Times New Roman" w:eastAsia="Arial" w:hAnsi="Times New Roman"/>
          <w:position w:val="2"/>
          <w:sz w:val="22"/>
          <w:lang w:val="ru-RU" w:eastAsia="ru-RU" w:bidi="ru-RU"/>
        </w:rPr>
        <w:t>м</w:t>
      </w:r>
      <w:r w:rsidRPr="00F06E72">
        <w:rPr>
          <w:rFonts w:ascii="Times New Roman" w:eastAsia="Arial" w:hAnsi="Times New Roman"/>
          <w:position w:val="2"/>
          <w:sz w:val="22"/>
          <w:vertAlign w:val="superscript"/>
          <w:lang w:val="ru-RU" w:eastAsia="ru-RU" w:bidi="ru-RU"/>
        </w:rPr>
        <w:t>3</w:t>
      </w:r>
      <w:r w:rsidRPr="00F06E72">
        <w:rPr>
          <w:rFonts w:ascii="Times New Roman" w:eastAsia="Arial" w:hAnsi="Times New Roman"/>
          <w:position w:val="2"/>
          <w:sz w:val="22"/>
          <w:lang w:val="ru-RU" w:eastAsia="ru-RU" w:bidi="ru-RU"/>
        </w:rPr>
        <w:t>/</w:t>
      </w:r>
      <w:proofErr w:type="spellStart"/>
      <w:r w:rsidRPr="00F06E72">
        <w:rPr>
          <w:rFonts w:ascii="Times New Roman" w:eastAsia="Arial" w:hAnsi="Times New Roman"/>
          <w:position w:val="2"/>
          <w:sz w:val="22"/>
          <w:lang w:val="ru-RU" w:eastAsia="ru-RU" w:bidi="ru-RU"/>
        </w:rPr>
        <w:t>сут</w:t>
      </w:r>
      <w:proofErr w:type="spellEnd"/>
      <w:r w:rsidRPr="00F06E72">
        <w:rPr>
          <w:rFonts w:ascii="Times New Roman" w:eastAsia="Arial" w:hAnsi="Times New Roman"/>
          <w:position w:val="2"/>
          <w:sz w:val="22"/>
          <w:lang w:val="ru-RU" w:eastAsia="ru-RU" w:bidi="ru-RU"/>
        </w:rPr>
        <w:t>, где</w:t>
      </w:r>
    </w:p>
    <w:p w14:paraId="644ED6BF" w14:textId="77777777" w:rsidR="00F06E72" w:rsidRPr="00F06E72" w:rsidRDefault="00F06E72" w:rsidP="00F06E72">
      <w:pPr>
        <w:spacing w:before="100" w:after="100"/>
        <w:ind w:left="709" w:hanging="425"/>
        <w:rPr>
          <w:rFonts w:ascii="Times New Roman" w:hAnsi="Times New Roman"/>
          <w:noProof/>
          <w:sz w:val="22"/>
          <w:szCs w:val="20"/>
          <w:lang w:val="x-none" w:eastAsia="ar-SA" w:bidi="ru-RU"/>
        </w:rPr>
      </w:pPr>
      <w:r w:rsidRPr="00F06E72">
        <w:rPr>
          <w:rFonts w:ascii="Times New Roman" w:hAnsi="Times New Roman"/>
          <w:noProof/>
          <w:sz w:val="22"/>
          <w:szCs w:val="20"/>
          <w:lang w:val="x-none" w:eastAsia="ar-SA" w:bidi="ru-RU"/>
        </w:rPr>
        <w:t>К</w:t>
      </w:r>
      <w:r w:rsidRPr="00F06E72">
        <w:rPr>
          <w:rFonts w:ascii="Times New Roman" w:hAnsi="Times New Roman"/>
          <w:noProof/>
          <w:sz w:val="22"/>
          <w:szCs w:val="20"/>
          <w:vertAlign w:val="subscript"/>
          <w:lang w:val="x-none" w:eastAsia="ar-SA" w:bidi="ru-RU"/>
        </w:rPr>
        <w:t>сут.макс</w:t>
      </w:r>
      <w:r w:rsidRPr="00F06E72">
        <w:rPr>
          <w:rFonts w:ascii="Times New Roman" w:hAnsi="Times New Roman"/>
          <w:noProof/>
          <w:sz w:val="22"/>
          <w:szCs w:val="20"/>
          <w:lang w:val="x-none" w:eastAsia="ar-SA" w:bidi="ru-RU"/>
        </w:rPr>
        <w:t>, К</w:t>
      </w:r>
      <w:r w:rsidRPr="00F06E72">
        <w:rPr>
          <w:rFonts w:ascii="Times New Roman" w:hAnsi="Times New Roman"/>
          <w:noProof/>
          <w:sz w:val="22"/>
          <w:szCs w:val="20"/>
          <w:vertAlign w:val="subscript"/>
          <w:lang w:val="x-none" w:eastAsia="ar-SA" w:bidi="ru-RU"/>
        </w:rPr>
        <w:t>сут.мин</w:t>
      </w:r>
      <w:r w:rsidRPr="00F06E72">
        <w:rPr>
          <w:rFonts w:ascii="Times New Roman" w:hAnsi="Times New Roman"/>
          <w:noProof/>
          <w:sz w:val="22"/>
          <w:szCs w:val="20"/>
          <w:lang w:val="x-none" w:eastAsia="ar-SA" w:bidi="ru-RU"/>
        </w:rPr>
        <w:t xml:space="preserve"> </w:t>
      </w:r>
      <w:r w:rsidRPr="00F06E72">
        <w:rPr>
          <w:rFonts w:ascii="Times New Roman" w:hAnsi="Times New Roman"/>
          <w:b/>
          <w:noProof/>
          <w:sz w:val="22"/>
          <w:szCs w:val="20"/>
          <w:lang w:val="x-none" w:eastAsia="ar-SA" w:bidi="ru-RU"/>
        </w:rPr>
        <w:t xml:space="preserve">– </w:t>
      </w:r>
      <w:r w:rsidRPr="00F06E72">
        <w:rPr>
          <w:rFonts w:ascii="Times New Roman" w:hAnsi="Times New Roman"/>
          <w:noProof/>
          <w:sz w:val="22"/>
          <w:szCs w:val="20"/>
          <w:lang w:val="x-none" w:eastAsia="ar-SA" w:bidi="ru-RU"/>
        </w:rPr>
        <w:t xml:space="preserve">максимальный и минимальный коэффициент </w:t>
      </w:r>
      <w:r w:rsidRPr="00F06E72">
        <w:rPr>
          <w:rFonts w:ascii="Times New Roman" w:hAnsi="Times New Roman"/>
          <w:noProof/>
          <w:spacing w:val="-4"/>
          <w:sz w:val="22"/>
          <w:szCs w:val="20"/>
          <w:lang w:val="x-none" w:eastAsia="ar-SA" w:bidi="ru-RU"/>
        </w:rPr>
        <w:t>суточной</w:t>
      </w:r>
      <w:r w:rsidRPr="00F06E72">
        <w:rPr>
          <w:rFonts w:ascii="Times New Roman" w:hAnsi="Times New Roman"/>
          <w:noProof/>
          <w:spacing w:val="52"/>
          <w:sz w:val="22"/>
          <w:szCs w:val="20"/>
          <w:lang w:val="x-none" w:eastAsia="ar-SA" w:bidi="ru-RU"/>
        </w:rPr>
        <w:t xml:space="preserve"> </w:t>
      </w:r>
      <w:r w:rsidRPr="00F06E72">
        <w:rPr>
          <w:rFonts w:ascii="Times New Roman" w:hAnsi="Times New Roman"/>
          <w:noProof/>
          <w:sz w:val="22"/>
          <w:szCs w:val="20"/>
          <w:lang w:val="x-none" w:eastAsia="ar-SA" w:bidi="ru-RU"/>
        </w:rPr>
        <w:t>неравномерности</w:t>
      </w:r>
      <w:r w:rsidRPr="00F06E72">
        <w:rPr>
          <w:rFonts w:ascii="Times New Roman" w:hAnsi="Times New Roman"/>
          <w:noProof/>
          <w:sz w:val="22"/>
          <w:szCs w:val="20"/>
          <w:lang w:val="ru-RU" w:eastAsia="ar-SA" w:bidi="ru-RU"/>
        </w:rPr>
        <w:t>.</w:t>
      </w:r>
    </w:p>
    <w:p w14:paraId="3F9153B3" w14:textId="77777777" w:rsidR="00F06E72" w:rsidRPr="00F06E72" w:rsidRDefault="00F06E72" w:rsidP="00F06E72">
      <w:pPr>
        <w:spacing w:before="100" w:after="100"/>
        <w:ind w:left="284" w:firstLine="0"/>
        <w:rPr>
          <w:rFonts w:ascii="Times New Roman" w:hAnsi="Times New Roman"/>
          <w:noProof/>
          <w:sz w:val="22"/>
          <w:szCs w:val="20"/>
          <w:lang w:val="x-none" w:eastAsia="ar-SA" w:bidi="ru-RU"/>
        </w:rPr>
      </w:pPr>
    </w:p>
    <w:p w14:paraId="4544CC99"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Коэффициенты суточной неравномерности учитывают уклад жизни населения, климатические условия и связанные с ним изменения водопотребления по сезонам года и дням недели, а также режим работы коммунально-бытовых предприятий.</w:t>
      </w:r>
    </w:p>
    <w:p w14:paraId="7B69E9DD" w14:textId="77777777" w:rsidR="00F06E72" w:rsidRPr="00F06E72" w:rsidRDefault="00F06E72" w:rsidP="00F06E72">
      <w:pPr>
        <w:widowControl w:val="0"/>
        <w:autoSpaceDE w:val="0"/>
        <w:autoSpaceDN w:val="0"/>
        <w:spacing w:line="254" w:lineRule="exact"/>
        <w:ind w:firstLine="567"/>
        <w:rPr>
          <w:rFonts w:ascii="Times New Roman" w:eastAsia="Arial" w:hAnsi="Times New Roman"/>
          <w:position w:val="2"/>
          <w:sz w:val="22"/>
          <w:lang w:val="ru-RU" w:eastAsia="ru-RU" w:bidi="ru-RU"/>
        </w:rPr>
      </w:pPr>
      <w:r w:rsidRPr="00F06E72">
        <w:rPr>
          <w:rFonts w:ascii="Times New Roman" w:eastAsia="Arial" w:hAnsi="Times New Roman"/>
          <w:position w:val="2"/>
          <w:sz w:val="22"/>
          <w:lang w:val="ru-RU" w:eastAsia="ru-RU" w:bidi="ru-RU"/>
        </w:rPr>
        <w:t xml:space="preserve"> </w:t>
      </w:r>
    </w:p>
    <w:p w14:paraId="293DACC9" w14:textId="77777777" w:rsidR="00F06E72" w:rsidRPr="00F06E72" w:rsidRDefault="00F06E72" w:rsidP="00F06E72">
      <w:pPr>
        <w:widowControl w:val="0"/>
        <w:autoSpaceDE w:val="0"/>
        <w:autoSpaceDN w:val="0"/>
        <w:spacing w:line="254" w:lineRule="exact"/>
        <w:ind w:firstLine="567"/>
        <w:jc w:val="center"/>
        <w:rPr>
          <w:rFonts w:ascii="Times New Roman" w:eastAsia="Arial" w:hAnsi="Times New Roman"/>
          <w:sz w:val="22"/>
          <w:lang w:val="ru-RU" w:eastAsia="ru-RU" w:bidi="ru-RU"/>
        </w:rPr>
      </w:pPr>
      <w:r w:rsidRPr="00F06E72">
        <w:rPr>
          <w:rFonts w:ascii="Times New Roman" w:eastAsia="Arial" w:hAnsi="Times New Roman"/>
          <w:position w:val="2"/>
          <w:sz w:val="22"/>
          <w:lang w:val="ru-RU" w:eastAsia="ru-RU" w:bidi="ru-RU"/>
        </w:rPr>
        <w:t>К</w:t>
      </w:r>
      <w:proofErr w:type="spellStart"/>
      <w:r w:rsidRPr="00F06E72">
        <w:rPr>
          <w:rFonts w:ascii="Times New Roman" w:eastAsia="Arial" w:hAnsi="Times New Roman"/>
          <w:sz w:val="14"/>
          <w:lang w:val="ru-RU" w:eastAsia="ru-RU" w:bidi="ru-RU"/>
        </w:rPr>
        <w:t>сут.макс</w:t>
      </w:r>
      <w:proofErr w:type="spellEnd"/>
      <w:r w:rsidRPr="00F06E72">
        <w:rPr>
          <w:rFonts w:ascii="Times New Roman" w:eastAsia="Arial" w:hAnsi="Times New Roman"/>
          <w:sz w:val="14"/>
          <w:lang w:val="ru-RU" w:eastAsia="ru-RU" w:bidi="ru-RU"/>
        </w:rPr>
        <w:t xml:space="preserve"> </w:t>
      </w:r>
      <w:r w:rsidRPr="00F06E72">
        <w:rPr>
          <w:rFonts w:ascii="Times New Roman" w:eastAsia="Arial" w:hAnsi="Times New Roman"/>
          <w:position w:val="2"/>
          <w:sz w:val="22"/>
          <w:lang w:val="ru-RU" w:eastAsia="ru-RU" w:bidi="ru-RU"/>
        </w:rPr>
        <w:t>= 1,1-1,3; К</w:t>
      </w:r>
      <w:proofErr w:type="spellStart"/>
      <w:r w:rsidRPr="00F06E72">
        <w:rPr>
          <w:rFonts w:ascii="Times New Roman" w:eastAsia="Arial" w:hAnsi="Times New Roman"/>
          <w:sz w:val="14"/>
          <w:lang w:val="ru-RU" w:eastAsia="ru-RU" w:bidi="ru-RU"/>
        </w:rPr>
        <w:t>сут.мин</w:t>
      </w:r>
      <w:proofErr w:type="spellEnd"/>
      <w:r w:rsidRPr="00F06E72">
        <w:rPr>
          <w:rFonts w:ascii="Times New Roman" w:eastAsia="Arial" w:hAnsi="Times New Roman"/>
          <w:sz w:val="14"/>
          <w:lang w:val="ru-RU" w:eastAsia="ru-RU" w:bidi="ru-RU"/>
        </w:rPr>
        <w:t xml:space="preserve"> </w:t>
      </w:r>
      <w:r w:rsidRPr="00F06E72">
        <w:rPr>
          <w:rFonts w:ascii="Times New Roman" w:eastAsia="Arial" w:hAnsi="Times New Roman"/>
          <w:position w:val="2"/>
          <w:sz w:val="22"/>
          <w:lang w:val="ru-RU" w:eastAsia="ru-RU" w:bidi="ru-RU"/>
        </w:rPr>
        <w:t>= 0,7-0,9;</w:t>
      </w:r>
    </w:p>
    <w:p w14:paraId="3E1A6B45" w14:textId="77777777" w:rsidR="00F06E72" w:rsidRPr="00F06E72" w:rsidRDefault="00F06E72" w:rsidP="00F06E72">
      <w:pPr>
        <w:widowControl w:val="0"/>
        <w:autoSpaceDE w:val="0"/>
        <w:autoSpaceDN w:val="0"/>
        <w:spacing w:before="6"/>
        <w:ind w:firstLine="567"/>
        <w:rPr>
          <w:rFonts w:ascii="Times New Roman" w:eastAsia="Arial" w:hAnsi="Times New Roman"/>
          <w:sz w:val="18"/>
          <w:lang w:val="ru-RU" w:eastAsia="ru-RU" w:bidi="ru-RU"/>
        </w:rPr>
      </w:pPr>
    </w:p>
    <w:p w14:paraId="1691FE26"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Часовые расходы воды в сутки максимального и минимального водопотребления определяются по формуле:</w:t>
      </w:r>
    </w:p>
    <w:p w14:paraId="79CFC79A" w14:textId="77777777" w:rsidR="00F06E72" w:rsidRPr="00F06E72" w:rsidRDefault="00F06E72" w:rsidP="00F06E72">
      <w:pPr>
        <w:widowControl w:val="0"/>
        <w:autoSpaceDE w:val="0"/>
        <w:autoSpaceDN w:val="0"/>
        <w:spacing w:line="717" w:lineRule="auto"/>
        <w:ind w:right="-1" w:firstLine="567"/>
        <w:jc w:val="center"/>
        <w:rPr>
          <w:rFonts w:ascii="Times New Roman" w:eastAsia="Arial" w:hAnsi="Times New Roman"/>
          <w:b/>
          <w:sz w:val="22"/>
          <w:lang w:val="ru-RU" w:eastAsia="ru-RU" w:bidi="ru-RU"/>
        </w:rPr>
      </w:pPr>
      <w:r w:rsidRPr="00F06E72">
        <w:rPr>
          <w:rFonts w:ascii="Times New Roman" w:eastAsia="Arial" w:hAnsi="Times New Roman"/>
          <w:b/>
          <w:position w:val="2"/>
          <w:sz w:val="22"/>
          <w:lang w:val="ru-RU" w:eastAsia="ru-RU" w:bidi="ru-RU"/>
        </w:rPr>
        <w:t>g</w:t>
      </w:r>
      <w:proofErr w:type="spellStart"/>
      <w:proofErr w:type="gramStart"/>
      <w:r w:rsidRPr="00F06E72">
        <w:rPr>
          <w:rFonts w:ascii="Times New Roman" w:eastAsia="Arial" w:hAnsi="Times New Roman"/>
          <w:b/>
          <w:sz w:val="14"/>
          <w:lang w:val="ru-RU" w:eastAsia="ru-RU" w:bidi="ru-RU"/>
        </w:rPr>
        <w:t>ч.макс</w:t>
      </w:r>
      <w:proofErr w:type="spellEnd"/>
      <w:proofErr w:type="gramEnd"/>
      <w:r w:rsidRPr="00F06E72">
        <w:rPr>
          <w:rFonts w:ascii="Times New Roman" w:eastAsia="Arial" w:hAnsi="Times New Roman"/>
          <w:b/>
          <w:sz w:val="14"/>
          <w:lang w:val="ru-RU" w:eastAsia="ru-RU" w:bidi="ru-RU"/>
        </w:rPr>
        <w:t xml:space="preserve"> </w:t>
      </w:r>
      <w:r w:rsidRPr="00F06E72">
        <w:rPr>
          <w:rFonts w:ascii="Times New Roman" w:eastAsia="Arial" w:hAnsi="Times New Roman"/>
          <w:b/>
          <w:position w:val="2"/>
          <w:sz w:val="22"/>
          <w:lang w:val="ru-RU" w:eastAsia="ru-RU" w:bidi="ru-RU"/>
        </w:rPr>
        <w:t>= К</w:t>
      </w:r>
      <w:r w:rsidRPr="00F06E72">
        <w:rPr>
          <w:rFonts w:ascii="Times New Roman" w:eastAsia="Arial" w:hAnsi="Times New Roman"/>
          <w:b/>
          <w:sz w:val="14"/>
          <w:lang w:val="ru-RU" w:eastAsia="ru-RU" w:bidi="ru-RU"/>
        </w:rPr>
        <w:t xml:space="preserve">час. макс. </w:t>
      </w:r>
      <w:r w:rsidRPr="00F06E72">
        <w:rPr>
          <w:rFonts w:ascii="Times New Roman" w:eastAsia="Arial" w:hAnsi="Times New Roman"/>
          <w:b/>
          <w:position w:val="2"/>
          <w:sz w:val="22"/>
          <w:lang w:val="ru-RU" w:eastAsia="ru-RU" w:bidi="ru-RU"/>
        </w:rPr>
        <w:t>*(G</w:t>
      </w:r>
      <w:proofErr w:type="spellStart"/>
      <w:r w:rsidRPr="00F06E72">
        <w:rPr>
          <w:rFonts w:ascii="Times New Roman" w:eastAsia="Arial" w:hAnsi="Times New Roman"/>
          <w:b/>
          <w:sz w:val="14"/>
          <w:lang w:val="ru-RU" w:eastAsia="ru-RU" w:bidi="ru-RU"/>
        </w:rPr>
        <w:t>сут</w:t>
      </w:r>
      <w:proofErr w:type="spellEnd"/>
      <w:r w:rsidRPr="00F06E72">
        <w:rPr>
          <w:rFonts w:ascii="Times New Roman" w:eastAsia="Arial" w:hAnsi="Times New Roman"/>
          <w:b/>
          <w:sz w:val="14"/>
          <w:lang w:val="ru-RU" w:eastAsia="ru-RU" w:bidi="ru-RU"/>
        </w:rPr>
        <w:t>. макс</w:t>
      </w:r>
      <w:r w:rsidRPr="00F06E72">
        <w:rPr>
          <w:rFonts w:ascii="Times New Roman" w:eastAsia="Arial" w:hAnsi="Times New Roman"/>
          <w:b/>
          <w:position w:val="2"/>
          <w:sz w:val="22"/>
          <w:lang w:val="ru-RU" w:eastAsia="ru-RU" w:bidi="ru-RU"/>
        </w:rPr>
        <w:t>/24) g</w:t>
      </w:r>
      <w:proofErr w:type="spellStart"/>
      <w:r w:rsidRPr="00F06E72">
        <w:rPr>
          <w:rFonts w:ascii="Times New Roman" w:eastAsia="Arial" w:hAnsi="Times New Roman"/>
          <w:b/>
          <w:sz w:val="14"/>
          <w:lang w:val="ru-RU" w:eastAsia="ru-RU" w:bidi="ru-RU"/>
        </w:rPr>
        <w:t>ч.мин</w:t>
      </w:r>
      <w:proofErr w:type="spellEnd"/>
      <w:r w:rsidRPr="00F06E72">
        <w:rPr>
          <w:rFonts w:ascii="Times New Roman" w:eastAsia="Arial" w:hAnsi="Times New Roman"/>
          <w:b/>
          <w:sz w:val="14"/>
          <w:lang w:val="ru-RU" w:eastAsia="ru-RU" w:bidi="ru-RU"/>
        </w:rPr>
        <w:t xml:space="preserve"> </w:t>
      </w:r>
      <w:r w:rsidRPr="00F06E72">
        <w:rPr>
          <w:rFonts w:ascii="Times New Roman" w:eastAsia="Arial" w:hAnsi="Times New Roman"/>
          <w:b/>
          <w:position w:val="2"/>
          <w:sz w:val="22"/>
          <w:lang w:val="ru-RU" w:eastAsia="ru-RU" w:bidi="ru-RU"/>
        </w:rPr>
        <w:t>= К</w:t>
      </w:r>
      <w:r w:rsidRPr="00F06E72">
        <w:rPr>
          <w:rFonts w:ascii="Times New Roman" w:eastAsia="Arial" w:hAnsi="Times New Roman"/>
          <w:b/>
          <w:sz w:val="14"/>
          <w:lang w:val="ru-RU" w:eastAsia="ru-RU" w:bidi="ru-RU"/>
        </w:rPr>
        <w:t>час. мин.</w:t>
      </w:r>
      <w:r w:rsidRPr="00F06E72">
        <w:rPr>
          <w:rFonts w:ascii="Times New Roman" w:eastAsia="Arial" w:hAnsi="Times New Roman"/>
          <w:b/>
          <w:position w:val="2"/>
          <w:sz w:val="22"/>
          <w:lang w:val="ru-RU" w:eastAsia="ru-RU" w:bidi="ru-RU"/>
        </w:rPr>
        <w:t>*(G</w:t>
      </w:r>
      <w:proofErr w:type="spellStart"/>
      <w:r w:rsidRPr="00F06E72">
        <w:rPr>
          <w:rFonts w:ascii="Times New Roman" w:eastAsia="Arial" w:hAnsi="Times New Roman"/>
          <w:b/>
          <w:sz w:val="14"/>
          <w:lang w:val="ru-RU" w:eastAsia="ru-RU" w:bidi="ru-RU"/>
        </w:rPr>
        <w:t>сут</w:t>
      </w:r>
      <w:proofErr w:type="spellEnd"/>
      <w:r w:rsidRPr="00F06E72">
        <w:rPr>
          <w:rFonts w:ascii="Times New Roman" w:eastAsia="Arial" w:hAnsi="Times New Roman"/>
          <w:b/>
          <w:sz w:val="14"/>
          <w:lang w:val="ru-RU" w:eastAsia="ru-RU" w:bidi="ru-RU"/>
        </w:rPr>
        <w:t>. мин</w:t>
      </w:r>
      <w:r w:rsidRPr="00F06E72">
        <w:rPr>
          <w:rFonts w:ascii="Times New Roman" w:eastAsia="Arial" w:hAnsi="Times New Roman"/>
          <w:b/>
          <w:position w:val="2"/>
          <w:sz w:val="22"/>
          <w:lang w:val="ru-RU" w:eastAsia="ru-RU" w:bidi="ru-RU"/>
        </w:rPr>
        <w:t>/24)</w:t>
      </w:r>
    </w:p>
    <w:p w14:paraId="332949F2"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lastRenderedPageBreak/>
        <w:t>Коэффициенты часовой неравномерности определяются из выражений:</w:t>
      </w:r>
    </w:p>
    <w:p w14:paraId="52068B13" w14:textId="77777777" w:rsidR="00F06E72" w:rsidRPr="00F06E72" w:rsidRDefault="00F06E72" w:rsidP="00F06E72">
      <w:pPr>
        <w:widowControl w:val="0"/>
        <w:tabs>
          <w:tab w:val="left" w:pos="9355"/>
        </w:tabs>
        <w:autoSpaceDE w:val="0"/>
        <w:autoSpaceDN w:val="0"/>
        <w:spacing w:before="123" w:line="357" w:lineRule="auto"/>
        <w:ind w:right="-1" w:firstLine="567"/>
        <w:jc w:val="center"/>
        <w:rPr>
          <w:rFonts w:ascii="Times New Roman" w:eastAsia="Arial" w:hAnsi="Times New Roman"/>
          <w:b/>
          <w:sz w:val="22"/>
          <w:lang w:val="ru-RU" w:eastAsia="ru-RU" w:bidi="ru-RU"/>
        </w:rPr>
      </w:pPr>
      <w:r w:rsidRPr="00F06E72">
        <w:rPr>
          <w:rFonts w:ascii="Times New Roman" w:eastAsia="Arial" w:hAnsi="Times New Roman"/>
          <w:b/>
          <w:position w:val="2"/>
          <w:sz w:val="22"/>
          <w:lang w:val="ru-RU" w:eastAsia="ru-RU" w:bidi="ru-RU"/>
        </w:rPr>
        <w:t>К</w:t>
      </w:r>
      <w:r w:rsidRPr="00F06E72">
        <w:rPr>
          <w:rFonts w:ascii="Times New Roman" w:eastAsia="Arial" w:hAnsi="Times New Roman"/>
          <w:b/>
          <w:sz w:val="14"/>
          <w:lang w:val="ru-RU" w:eastAsia="ru-RU" w:bidi="ru-RU"/>
        </w:rPr>
        <w:t xml:space="preserve">час. макс. </w:t>
      </w:r>
      <w:r w:rsidRPr="00F06E72">
        <w:rPr>
          <w:rFonts w:ascii="Times New Roman" w:eastAsia="Arial" w:hAnsi="Times New Roman"/>
          <w:b/>
          <w:position w:val="2"/>
          <w:sz w:val="22"/>
          <w:lang w:val="ru-RU" w:eastAsia="ru-RU" w:bidi="ru-RU"/>
        </w:rPr>
        <w:t xml:space="preserve">=α </w:t>
      </w:r>
      <w:proofErr w:type="spellStart"/>
      <w:r w:rsidRPr="00F06E72">
        <w:rPr>
          <w:rFonts w:ascii="Times New Roman" w:eastAsia="Arial" w:hAnsi="Times New Roman"/>
          <w:b/>
          <w:sz w:val="14"/>
          <w:lang w:val="ru-RU" w:eastAsia="ru-RU" w:bidi="ru-RU"/>
        </w:rPr>
        <w:t>max</w:t>
      </w:r>
      <w:proofErr w:type="spellEnd"/>
      <w:r w:rsidRPr="00F06E72">
        <w:rPr>
          <w:rFonts w:ascii="Times New Roman" w:eastAsia="Arial" w:hAnsi="Times New Roman"/>
          <w:b/>
          <w:position w:val="2"/>
          <w:sz w:val="22"/>
          <w:lang w:val="ru-RU" w:eastAsia="ru-RU" w:bidi="ru-RU"/>
        </w:rPr>
        <w:t>*β</w:t>
      </w:r>
      <w:proofErr w:type="spellStart"/>
      <w:r w:rsidRPr="00F06E72">
        <w:rPr>
          <w:rFonts w:ascii="Times New Roman" w:eastAsia="Arial" w:hAnsi="Times New Roman"/>
          <w:b/>
          <w:sz w:val="14"/>
          <w:lang w:val="ru-RU" w:eastAsia="ru-RU" w:bidi="ru-RU"/>
        </w:rPr>
        <w:t>max</w:t>
      </w:r>
      <w:proofErr w:type="spellEnd"/>
      <w:r w:rsidRPr="00F06E72">
        <w:rPr>
          <w:rFonts w:ascii="Times New Roman" w:eastAsia="Arial" w:hAnsi="Times New Roman"/>
          <w:b/>
          <w:position w:val="2"/>
          <w:sz w:val="22"/>
          <w:lang w:val="ru-RU" w:eastAsia="ru-RU" w:bidi="ru-RU"/>
        </w:rPr>
        <w:t>, К</w:t>
      </w:r>
      <w:r w:rsidRPr="00F06E72">
        <w:rPr>
          <w:rFonts w:ascii="Times New Roman" w:eastAsia="Arial" w:hAnsi="Times New Roman"/>
          <w:b/>
          <w:sz w:val="14"/>
          <w:lang w:val="ru-RU" w:eastAsia="ru-RU" w:bidi="ru-RU"/>
        </w:rPr>
        <w:t>час. мин.</w:t>
      </w:r>
      <w:r w:rsidRPr="00F06E72">
        <w:rPr>
          <w:rFonts w:ascii="Times New Roman" w:eastAsia="Arial" w:hAnsi="Times New Roman"/>
          <w:b/>
          <w:position w:val="2"/>
          <w:sz w:val="22"/>
          <w:lang w:val="ru-RU" w:eastAsia="ru-RU" w:bidi="ru-RU"/>
        </w:rPr>
        <w:t xml:space="preserve">=α </w:t>
      </w:r>
      <w:proofErr w:type="spellStart"/>
      <w:r w:rsidRPr="00F06E72">
        <w:rPr>
          <w:rFonts w:ascii="Times New Roman" w:eastAsia="Arial" w:hAnsi="Times New Roman"/>
          <w:b/>
          <w:sz w:val="14"/>
          <w:lang w:val="ru-RU" w:eastAsia="ru-RU" w:bidi="ru-RU"/>
        </w:rPr>
        <w:t>min</w:t>
      </w:r>
      <w:proofErr w:type="spellEnd"/>
      <w:r w:rsidRPr="00F06E72">
        <w:rPr>
          <w:rFonts w:ascii="Times New Roman" w:eastAsia="Arial" w:hAnsi="Times New Roman"/>
          <w:b/>
          <w:position w:val="2"/>
          <w:sz w:val="22"/>
          <w:lang w:val="ru-RU" w:eastAsia="ru-RU" w:bidi="ru-RU"/>
        </w:rPr>
        <w:t>*β</w:t>
      </w:r>
      <w:proofErr w:type="spellStart"/>
      <w:r w:rsidRPr="00F06E72">
        <w:rPr>
          <w:rFonts w:ascii="Times New Roman" w:eastAsia="Arial" w:hAnsi="Times New Roman"/>
          <w:b/>
          <w:sz w:val="14"/>
          <w:lang w:val="ru-RU" w:eastAsia="ru-RU" w:bidi="ru-RU"/>
        </w:rPr>
        <w:t>min</w:t>
      </w:r>
      <w:proofErr w:type="spellEnd"/>
      <w:r w:rsidRPr="00F06E72">
        <w:rPr>
          <w:rFonts w:ascii="Times New Roman" w:eastAsia="Arial" w:hAnsi="Times New Roman"/>
          <w:b/>
          <w:position w:val="2"/>
          <w:sz w:val="22"/>
          <w:lang w:val="ru-RU" w:eastAsia="ru-RU" w:bidi="ru-RU"/>
        </w:rPr>
        <w:t>,</w:t>
      </w:r>
    </w:p>
    <w:p w14:paraId="601240A7"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Значение коэффициентов зависит от степени благоустройства, режима работы коммунальных предприятий и других местных условий, принимается по СП 31.13330.2021</w:t>
      </w:r>
      <w:r w:rsidRPr="00F06E72">
        <w:rPr>
          <w:rFonts w:ascii="Times New Roman" w:eastAsia="Arial" w:hAnsi="Times New Roman"/>
          <w:noProof/>
          <w:sz w:val="22"/>
          <w:lang w:val="ru-RU" w:eastAsia="x-none" w:bidi="ru-RU"/>
        </w:rPr>
        <w:t xml:space="preserve"> </w:t>
      </w:r>
      <w:r w:rsidRPr="00F06E72">
        <w:rPr>
          <w:rFonts w:ascii="Times New Roman" w:eastAsia="Arial" w:hAnsi="Times New Roman"/>
          <w:noProof/>
          <w:sz w:val="22"/>
          <w:lang w:val="x-none" w:eastAsia="x-none" w:bidi="ru-RU"/>
        </w:rPr>
        <w:t>«Водоснабжение. Наружные сети и сооружения», раздел</w:t>
      </w:r>
      <w:r w:rsidRPr="00F06E72">
        <w:rPr>
          <w:rFonts w:ascii="Times New Roman" w:eastAsia="Arial" w:hAnsi="Times New Roman"/>
          <w:noProof/>
          <w:spacing w:val="10"/>
          <w:sz w:val="22"/>
          <w:lang w:val="x-none" w:eastAsia="x-none" w:bidi="ru-RU"/>
        </w:rPr>
        <w:t xml:space="preserve"> </w:t>
      </w:r>
      <w:r w:rsidRPr="00F06E72">
        <w:rPr>
          <w:rFonts w:ascii="Times New Roman" w:eastAsia="Arial" w:hAnsi="Times New Roman"/>
          <w:noProof/>
          <w:sz w:val="22"/>
          <w:lang w:val="x-none" w:eastAsia="x-none" w:bidi="ru-RU"/>
        </w:rPr>
        <w:t>5.2.;</w:t>
      </w:r>
    </w:p>
    <w:p w14:paraId="37471DF6" w14:textId="77777777" w:rsidR="00F06E72" w:rsidRPr="00F06E72" w:rsidRDefault="00F06E72" w:rsidP="00F06E72">
      <w:pPr>
        <w:widowControl w:val="0"/>
        <w:autoSpaceDE w:val="0"/>
        <w:autoSpaceDN w:val="0"/>
        <w:spacing w:line="255" w:lineRule="exact"/>
        <w:ind w:firstLine="567"/>
        <w:jc w:val="center"/>
        <w:rPr>
          <w:rFonts w:ascii="Times New Roman" w:eastAsia="Arial" w:hAnsi="Times New Roman"/>
          <w:position w:val="2"/>
          <w:sz w:val="22"/>
          <w:lang w:val="ru-RU" w:eastAsia="ru-RU" w:bidi="ru-RU"/>
        </w:rPr>
      </w:pPr>
      <w:r w:rsidRPr="00F06E72">
        <w:rPr>
          <w:rFonts w:ascii="Times New Roman" w:eastAsia="Arial" w:hAnsi="Times New Roman"/>
          <w:position w:val="2"/>
          <w:sz w:val="22"/>
          <w:lang w:val="ru-RU" w:eastAsia="ru-RU" w:bidi="ru-RU"/>
        </w:rPr>
        <w:t xml:space="preserve">α </w:t>
      </w:r>
      <w:proofErr w:type="spellStart"/>
      <w:r w:rsidRPr="00F06E72">
        <w:rPr>
          <w:rFonts w:ascii="Times New Roman" w:eastAsia="Arial" w:hAnsi="Times New Roman"/>
          <w:sz w:val="14"/>
          <w:lang w:val="ru-RU" w:eastAsia="ru-RU" w:bidi="ru-RU"/>
        </w:rPr>
        <w:t>max</w:t>
      </w:r>
      <w:proofErr w:type="spellEnd"/>
      <w:r w:rsidRPr="00F06E72">
        <w:rPr>
          <w:rFonts w:ascii="Times New Roman" w:eastAsia="Arial" w:hAnsi="Times New Roman"/>
          <w:sz w:val="14"/>
          <w:lang w:val="ru-RU" w:eastAsia="ru-RU" w:bidi="ru-RU"/>
        </w:rPr>
        <w:t xml:space="preserve"> </w:t>
      </w:r>
      <w:r w:rsidRPr="00F06E72">
        <w:rPr>
          <w:rFonts w:ascii="Times New Roman" w:eastAsia="Arial" w:hAnsi="Times New Roman"/>
          <w:position w:val="2"/>
          <w:sz w:val="22"/>
          <w:lang w:val="ru-RU" w:eastAsia="ru-RU" w:bidi="ru-RU"/>
        </w:rPr>
        <w:t xml:space="preserve">=1.2 – 1.4; α </w:t>
      </w:r>
      <w:proofErr w:type="spellStart"/>
      <w:r w:rsidRPr="00F06E72">
        <w:rPr>
          <w:rFonts w:ascii="Times New Roman" w:eastAsia="Arial" w:hAnsi="Times New Roman"/>
          <w:sz w:val="14"/>
          <w:lang w:val="ru-RU" w:eastAsia="ru-RU" w:bidi="ru-RU"/>
        </w:rPr>
        <w:t>min</w:t>
      </w:r>
      <w:proofErr w:type="spellEnd"/>
      <w:r w:rsidRPr="00F06E72">
        <w:rPr>
          <w:rFonts w:ascii="Times New Roman" w:eastAsia="Arial" w:hAnsi="Times New Roman"/>
          <w:sz w:val="14"/>
          <w:lang w:val="ru-RU" w:eastAsia="ru-RU" w:bidi="ru-RU"/>
        </w:rPr>
        <w:t xml:space="preserve"> </w:t>
      </w:r>
      <w:r w:rsidRPr="00F06E72">
        <w:rPr>
          <w:rFonts w:ascii="Times New Roman" w:eastAsia="Arial" w:hAnsi="Times New Roman"/>
          <w:position w:val="2"/>
          <w:sz w:val="22"/>
          <w:lang w:val="ru-RU" w:eastAsia="ru-RU" w:bidi="ru-RU"/>
        </w:rPr>
        <w:t>= 0.4 – 0.6,</w:t>
      </w:r>
    </w:p>
    <w:p w14:paraId="3E55314C" w14:textId="77777777" w:rsidR="00F06E72" w:rsidRPr="00F06E72" w:rsidRDefault="00F06E72" w:rsidP="00F06E72">
      <w:pPr>
        <w:widowControl w:val="0"/>
        <w:autoSpaceDE w:val="0"/>
        <w:autoSpaceDN w:val="0"/>
        <w:spacing w:line="255" w:lineRule="exact"/>
        <w:ind w:firstLine="567"/>
        <w:rPr>
          <w:rFonts w:ascii="Times New Roman" w:eastAsia="Arial" w:hAnsi="Times New Roman"/>
          <w:sz w:val="22"/>
          <w:lang w:val="ru-RU" w:eastAsia="ru-RU" w:bidi="ru-RU"/>
        </w:rPr>
      </w:pPr>
    </w:p>
    <w:p w14:paraId="6550FCA9"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Коэффициенты, отражают влияние численности населения, принимаются по СП 31.13330.2021., раздел 5.2.;</w:t>
      </w:r>
    </w:p>
    <w:p w14:paraId="6EF9C73E" w14:textId="77777777" w:rsidR="00F06E72" w:rsidRPr="00F06E72" w:rsidRDefault="00F06E72" w:rsidP="00F06E72">
      <w:pPr>
        <w:widowControl w:val="0"/>
        <w:autoSpaceDE w:val="0"/>
        <w:autoSpaceDN w:val="0"/>
        <w:spacing w:line="254" w:lineRule="exact"/>
        <w:ind w:firstLine="567"/>
        <w:jc w:val="center"/>
        <w:rPr>
          <w:rFonts w:ascii="Times New Roman" w:eastAsia="Arial" w:hAnsi="Times New Roman"/>
          <w:position w:val="2"/>
          <w:sz w:val="22"/>
          <w:lang w:val="ru-RU" w:eastAsia="ru-RU" w:bidi="ru-RU"/>
        </w:rPr>
      </w:pPr>
      <w:r w:rsidRPr="00F06E72">
        <w:rPr>
          <w:rFonts w:ascii="Times New Roman" w:eastAsia="Arial" w:hAnsi="Times New Roman"/>
          <w:position w:val="2"/>
          <w:sz w:val="22"/>
          <w:lang w:val="ru-RU" w:eastAsia="ru-RU" w:bidi="ru-RU"/>
        </w:rPr>
        <w:t>β</w:t>
      </w:r>
      <w:proofErr w:type="spellStart"/>
      <w:r w:rsidRPr="00F06E72">
        <w:rPr>
          <w:rFonts w:ascii="Times New Roman" w:eastAsia="Arial" w:hAnsi="Times New Roman"/>
          <w:sz w:val="14"/>
          <w:lang w:val="ru-RU" w:eastAsia="ru-RU" w:bidi="ru-RU"/>
        </w:rPr>
        <w:t>max</w:t>
      </w:r>
      <w:proofErr w:type="spellEnd"/>
      <w:r w:rsidRPr="00F06E72">
        <w:rPr>
          <w:rFonts w:ascii="Times New Roman" w:eastAsia="Arial" w:hAnsi="Times New Roman"/>
          <w:position w:val="2"/>
          <w:sz w:val="22"/>
          <w:lang w:val="ru-RU" w:eastAsia="ru-RU" w:bidi="ru-RU"/>
        </w:rPr>
        <w:t>= 1,4; β</w:t>
      </w:r>
      <w:proofErr w:type="spellStart"/>
      <w:r w:rsidRPr="00F06E72">
        <w:rPr>
          <w:rFonts w:ascii="Times New Roman" w:eastAsia="Arial" w:hAnsi="Times New Roman"/>
          <w:sz w:val="14"/>
          <w:lang w:val="ru-RU" w:eastAsia="ru-RU" w:bidi="ru-RU"/>
        </w:rPr>
        <w:t>min</w:t>
      </w:r>
      <w:proofErr w:type="spellEnd"/>
      <w:r w:rsidRPr="00F06E72">
        <w:rPr>
          <w:rFonts w:ascii="Times New Roman" w:eastAsia="Arial" w:hAnsi="Times New Roman"/>
          <w:sz w:val="14"/>
          <w:lang w:val="ru-RU" w:eastAsia="ru-RU" w:bidi="ru-RU"/>
        </w:rPr>
        <w:t xml:space="preserve"> </w:t>
      </w:r>
      <w:r w:rsidRPr="00F06E72">
        <w:rPr>
          <w:rFonts w:ascii="Times New Roman" w:eastAsia="Arial" w:hAnsi="Times New Roman"/>
          <w:position w:val="2"/>
          <w:sz w:val="22"/>
          <w:lang w:val="ru-RU" w:eastAsia="ru-RU" w:bidi="ru-RU"/>
        </w:rPr>
        <w:t>= 0,25,</w:t>
      </w:r>
    </w:p>
    <w:p w14:paraId="7F5D8C48" w14:textId="77777777" w:rsidR="00F06E72" w:rsidRPr="00F06E72" w:rsidRDefault="00F06E72" w:rsidP="00F06E72">
      <w:pPr>
        <w:widowControl w:val="0"/>
        <w:autoSpaceDE w:val="0"/>
        <w:autoSpaceDN w:val="0"/>
        <w:spacing w:line="254" w:lineRule="exact"/>
        <w:ind w:firstLine="567"/>
        <w:rPr>
          <w:rFonts w:ascii="Times New Roman" w:eastAsia="Arial" w:hAnsi="Times New Roman"/>
          <w:sz w:val="22"/>
          <w:lang w:val="ru-RU" w:eastAsia="ru-RU" w:bidi="ru-RU"/>
        </w:rPr>
      </w:pPr>
    </w:p>
    <w:p w14:paraId="42DBA29D"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Расход воды на поливку зеленых насаждений и усовершенствованных покрытий улиц определяется по удельному среднесуточному расходу за поливочный сезон в расчете на одного жителя и принимается 50 л/сут/1 житель (СП 31.13330.2021., раздел 5.3.)</w:t>
      </w:r>
    </w:p>
    <w:p w14:paraId="7EFA2FA2"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Максимальный расход воды на пожаротушение для одного гидранта принимается равным 15 л/с при минимальном напоре 10 метров.</w:t>
      </w:r>
    </w:p>
    <w:p w14:paraId="5F024872"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Максимальный расход воды котельной определяется как расход холодной воды на собственные нужды и расход холодной воды на подпитку тепловой сети (утечки и горячее водоснабжение).</w:t>
      </w:r>
    </w:p>
    <w:p w14:paraId="75A21B25"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Максимальные перспективные секундные расходы воды различными категориями водопотребителей</w:t>
      </w:r>
      <w:r w:rsidRPr="00F06E72">
        <w:rPr>
          <w:rFonts w:ascii="Times New Roman" w:eastAsia="Arial" w:hAnsi="Times New Roman"/>
          <w:noProof/>
          <w:sz w:val="22"/>
          <w:lang w:val="ru-RU" w:eastAsia="x-none" w:bidi="ru-RU"/>
        </w:rPr>
        <w:t>,</w:t>
      </w:r>
      <w:r w:rsidRPr="00F06E72">
        <w:rPr>
          <w:rFonts w:ascii="Times New Roman" w:eastAsia="Arial" w:hAnsi="Times New Roman"/>
          <w:noProof/>
          <w:sz w:val="22"/>
          <w:lang w:val="x-none" w:eastAsia="x-none" w:bidi="ru-RU"/>
        </w:rPr>
        <w:t xml:space="preserve"> полученные расчетным путем по вышеприведенной методике</w:t>
      </w:r>
      <w:r w:rsidRPr="00F06E72">
        <w:rPr>
          <w:rFonts w:ascii="Times New Roman" w:eastAsia="Arial" w:hAnsi="Times New Roman"/>
          <w:noProof/>
          <w:sz w:val="22"/>
          <w:lang w:val="ru-RU" w:eastAsia="x-none" w:bidi="ru-RU"/>
        </w:rPr>
        <w:t>,</w:t>
      </w:r>
      <w:r w:rsidRPr="00F06E72">
        <w:rPr>
          <w:rFonts w:ascii="Times New Roman" w:eastAsia="Arial" w:hAnsi="Times New Roman"/>
          <w:noProof/>
          <w:sz w:val="22"/>
          <w:lang w:val="x-none" w:eastAsia="x-none" w:bidi="ru-RU"/>
        </w:rPr>
        <w:t xml:space="preserve"> составляют 102,83 л/с.</w:t>
      </w:r>
    </w:p>
    <w:p w14:paraId="66F8638F"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Планом предусматривается повышение инвестиционной привлекательности муниципального образования, путем развития инфраструктуры, улучшение условий для развития бизнеса, создание новых рабочих мест.</w:t>
      </w:r>
    </w:p>
    <w:p w14:paraId="62104E5F"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Основной целью реконструкции и развития системы водоснабжения является обеспечение жителей качественной питьевой водой в необходимом её количестве.</w:t>
      </w:r>
    </w:p>
    <w:p w14:paraId="269B8228" w14:textId="77777777" w:rsidR="00F06E72" w:rsidRPr="00F06E72" w:rsidRDefault="00F06E72" w:rsidP="00F06E72">
      <w:pPr>
        <w:ind w:firstLine="709"/>
        <w:rPr>
          <w:rFonts w:ascii="Times New Roman" w:eastAsia="Arial" w:hAnsi="Times New Roman"/>
          <w:noProof/>
          <w:sz w:val="22"/>
          <w:lang w:val="x-none" w:eastAsia="x-none" w:bidi="ru-RU"/>
        </w:rPr>
        <w:sectPr w:rsidR="00F06E72" w:rsidRPr="00F06E72" w:rsidSect="00DE70FF">
          <w:headerReference w:type="default" r:id="rId13"/>
          <w:footerReference w:type="default" r:id="rId14"/>
          <w:pgSz w:w="11906" w:h="16838"/>
          <w:pgMar w:top="1134" w:right="850" w:bottom="1134" w:left="1701" w:header="624" w:footer="624" w:gutter="0"/>
          <w:cols w:space="708"/>
          <w:titlePg/>
          <w:docGrid w:linePitch="360"/>
        </w:sectPr>
      </w:pPr>
      <w:r w:rsidRPr="00F06E72">
        <w:rPr>
          <w:rFonts w:ascii="Times New Roman" w:eastAsia="Arial" w:hAnsi="Times New Roman"/>
          <w:noProof/>
          <w:sz w:val="22"/>
          <w:lang w:val="x-none" w:eastAsia="x-none" w:bidi="ru-RU"/>
        </w:rPr>
        <w:t>Генеральным планом предусмотрена реконструкция и развитие системы водоснабжения - обустройство водозаборов, строительство кольцевых водоводов, обеспечивающих надежность подачи воды потребителю, строительство магистральных водоводов в зоны планируемой застройки</w:t>
      </w:r>
    </w:p>
    <w:p w14:paraId="36DD04BC" w14:textId="77777777" w:rsidR="00F06E72" w:rsidRPr="00F06E72" w:rsidRDefault="00F06E72" w:rsidP="00F06E72">
      <w:pPr>
        <w:spacing w:before="200" w:after="200" w:line="240" w:lineRule="auto"/>
        <w:ind w:firstLine="0"/>
        <w:jc w:val="center"/>
        <w:outlineLvl w:val="1"/>
        <w:rPr>
          <w:rFonts w:ascii="Times New Roman" w:hAnsi="Times New Roman"/>
          <w:b/>
          <w:sz w:val="22"/>
          <w:szCs w:val="24"/>
          <w:lang w:val="x-none" w:bidi="ar-SA"/>
        </w:rPr>
      </w:pPr>
      <w:bookmarkStart w:id="101" w:name="_Toc62733059"/>
      <w:r w:rsidRPr="00F06E72">
        <w:rPr>
          <w:rFonts w:ascii="Times New Roman" w:hAnsi="Times New Roman"/>
          <w:b/>
          <w:sz w:val="22"/>
          <w:szCs w:val="24"/>
          <w:lang w:val="x-none" w:bidi="ar-SA"/>
        </w:rPr>
        <w:lastRenderedPageBreak/>
        <w:t xml:space="preserve">1.3.7. Прогнозные балансы потребления питьевой, технической воды на срок не менее 10 лет с учетом различных сценариев развития </w:t>
      </w:r>
      <w:r w:rsidRPr="00F06E72">
        <w:rPr>
          <w:rFonts w:ascii="Times New Roman" w:hAnsi="Times New Roman"/>
          <w:b/>
          <w:sz w:val="22"/>
          <w:szCs w:val="24"/>
          <w:lang w:val="ru-RU" w:bidi="ar-SA"/>
        </w:rPr>
        <w:t>округа</w:t>
      </w:r>
      <w:r w:rsidRPr="00F06E72">
        <w:rPr>
          <w:rFonts w:ascii="Times New Roman" w:hAnsi="Times New Roman"/>
          <w:b/>
          <w:sz w:val="22"/>
          <w:szCs w:val="24"/>
          <w:lang w:val="x-none" w:bidi="ar-SA"/>
        </w:rPr>
        <w:t>, рассчитанные на основании расхода питьевой, технической воды,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101"/>
    </w:p>
    <w:p w14:paraId="580B6FB8" w14:textId="77777777" w:rsidR="00F06E72" w:rsidRPr="00F06E72" w:rsidRDefault="00F06E72" w:rsidP="00F06E72">
      <w:pPr>
        <w:ind w:left="-85" w:rightChars="-85" w:right="-204" w:firstLine="709"/>
        <w:rPr>
          <w:rFonts w:ascii="Times New Roman" w:eastAsia="Calibri" w:hAnsi="Times New Roman"/>
          <w:sz w:val="22"/>
          <w:lang w:val="ru-RU" w:bidi="ar-SA"/>
        </w:rPr>
      </w:pPr>
    </w:p>
    <w:p w14:paraId="49C9D45D" w14:textId="77777777" w:rsidR="00F06E72" w:rsidRPr="00F06E72" w:rsidRDefault="00F06E72" w:rsidP="00F06E72">
      <w:pPr>
        <w:ind w:firstLine="709"/>
        <w:rPr>
          <w:rFonts w:ascii="Times New Roman" w:eastAsia="Arial" w:hAnsi="Times New Roman"/>
          <w:noProof/>
          <w:sz w:val="20"/>
          <w:szCs w:val="20"/>
          <w:lang w:val="x-none" w:eastAsia="x-none" w:bidi="ru-RU"/>
        </w:rPr>
      </w:pPr>
      <w:r w:rsidRPr="00F06E72">
        <w:rPr>
          <w:rFonts w:ascii="Times New Roman" w:eastAsia="Arial" w:hAnsi="Times New Roman"/>
          <w:noProof/>
          <w:sz w:val="22"/>
          <w:lang w:val="x-none" w:eastAsia="x-none" w:bidi="ru-RU"/>
        </w:rPr>
        <w:t>Перспективный среднесуточный расход воды составляет: на расчетный срок – 4127,39</w:t>
      </w:r>
      <w:r w:rsidRPr="00F06E72">
        <w:rPr>
          <w:rFonts w:ascii="Times New Roman" w:eastAsia="Arial" w:hAnsi="Times New Roman"/>
          <w:noProof/>
          <w:sz w:val="22"/>
          <w:lang w:val="ru-RU" w:eastAsia="x-none" w:bidi="ru-RU"/>
        </w:rPr>
        <w:t xml:space="preserve"> </w:t>
      </w:r>
      <w:r w:rsidRPr="00F06E72">
        <w:rPr>
          <w:rFonts w:ascii="Times New Roman" w:eastAsia="Arial" w:hAnsi="Times New Roman"/>
          <w:noProof/>
          <w:sz w:val="22"/>
          <w:lang w:val="x-none" w:eastAsia="x-none" w:bidi="ru-RU"/>
        </w:rPr>
        <w:t>м</w:t>
      </w:r>
      <w:r w:rsidRPr="00F06E72">
        <w:rPr>
          <w:rFonts w:ascii="Times New Roman" w:eastAsia="Arial" w:hAnsi="Times New Roman"/>
          <w:noProof/>
          <w:sz w:val="22"/>
          <w:vertAlign w:val="superscript"/>
          <w:lang w:val="x-none" w:eastAsia="x-none" w:bidi="ru-RU"/>
        </w:rPr>
        <w:t>3</w:t>
      </w:r>
      <w:r w:rsidRPr="00F06E72">
        <w:rPr>
          <w:rFonts w:ascii="Times New Roman" w:eastAsia="Arial" w:hAnsi="Times New Roman"/>
          <w:noProof/>
          <w:sz w:val="22"/>
          <w:lang w:val="x-none" w:eastAsia="x-none" w:bidi="ru-RU"/>
        </w:rPr>
        <w:t>/сут.</w:t>
      </w:r>
    </w:p>
    <w:p w14:paraId="5EE4CA8D"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Расчётный расход воды в сутки наибольшего водопотребления, исходя из формулы:</w:t>
      </w:r>
    </w:p>
    <w:p w14:paraId="0A3B6A1A" w14:textId="77777777" w:rsidR="00F06E72" w:rsidRPr="00F06E72" w:rsidRDefault="00F06E72" w:rsidP="00F06E72">
      <w:pPr>
        <w:ind w:firstLine="709"/>
        <w:jc w:val="center"/>
        <w:rPr>
          <w:rFonts w:ascii="Times New Roman" w:eastAsia="Arial" w:hAnsi="Times New Roman"/>
          <w:noProof/>
          <w:sz w:val="22"/>
          <w:lang w:val="ru-RU" w:eastAsia="x-none" w:bidi="ru-RU"/>
        </w:rPr>
      </w:pPr>
      <w:r w:rsidRPr="00F06E72">
        <w:rPr>
          <w:rFonts w:ascii="Times New Roman" w:eastAsia="Arial" w:hAnsi="Times New Roman"/>
          <w:noProof/>
          <w:sz w:val="22"/>
          <w:lang w:val="x-none" w:eastAsia="x-none" w:bidi="ru-RU"/>
        </w:rPr>
        <w:t>Qсут.max = Ксут.max х Qср.[1],</w:t>
      </w:r>
    </w:p>
    <w:p w14:paraId="246229FC"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где Ксут.max</w:t>
      </w:r>
      <w:r w:rsidRPr="00F06E72">
        <w:rPr>
          <w:rFonts w:ascii="Times New Roman" w:eastAsia="Arial" w:hAnsi="Times New Roman"/>
          <w:noProof/>
          <w:sz w:val="22"/>
          <w:lang w:val="ru-RU" w:eastAsia="x-none" w:bidi="ru-RU"/>
        </w:rPr>
        <w:t xml:space="preserve"> </w:t>
      </w:r>
      <w:r w:rsidRPr="00F06E72">
        <w:rPr>
          <w:rFonts w:ascii="Times New Roman" w:eastAsia="Arial" w:hAnsi="Times New Roman"/>
          <w:noProof/>
          <w:sz w:val="22"/>
          <w:lang w:val="x-none" w:eastAsia="x-none" w:bidi="ru-RU"/>
        </w:rPr>
        <w:t>=</w:t>
      </w:r>
      <w:r w:rsidRPr="00F06E72">
        <w:rPr>
          <w:rFonts w:ascii="Times New Roman" w:eastAsia="Arial" w:hAnsi="Times New Roman"/>
          <w:noProof/>
          <w:sz w:val="22"/>
          <w:lang w:val="ru-RU" w:eastAsia="x-none" w:bidi="ru-RU"/>
        </w:rPr>
        <w:t xml:space="preserve"> </w:t>
      </w:r>
      <w:r w:rsidRPr="00F06E72">
        <w:rPr>
          <w:rFonts w:ascii="Times New Roman" w:eastAsia="Arial" w:hAnsi="Times New Roman"/>
          <w:noProof/>
          <w:sz w:val="22"/>
          <w:lang w:val="x-none" w:eastAsia="x-none" w:bidi="ru-RU"/>
        </w:rPr>
        <w:t>1,2 составят:</w:t>
      </w:r>
    </w:p>
    <w:p w14:paraId="64F16769" w14:textId="77777777" w:rsidR="00F06E72" w:rsidRPr="00F06E72" w:rsidRDefault="00F06E72" w:rsidP="00F06E72">
      <w:pPr>
        <w:ind w:firstLine="709"/>
        <w:rPr>
          <w:rFonts w:ascii="Times New Roman" w:eastAsia="Arial" w:hAnsi="Times New Roman"/>
          <w:noProof/>
          <w:sz w:val="20"/>
          <w:szCs w:val="20"/>
          <w:lang w:val="x-none" w:eastAsia="x-none" w:bidi="ru-RU"/>
        </w:rPr>
      </w:pPr>
      <w:r w:rsidRPr="00F06E72">
        <w:rPr>
          <w:rFonts w:ascii="Times New Roman" w:eastAsia="Arial" w:hAnsi="Times New Roman"/>
          <w:noProof/>
          <w:sz w:val="22"/>
          <w:lang w:val="x-none" w:eastAsia="x-none" w:bidi="ru-RU"/>
        </w:rPr>
        <w:t>на расчётный срок – Qрсут.max = 1,2 х 4127,39= 4952,87 м</w:t>
      </w:r>
      <w:r w:rsidRPr="00F06E72">
        <w:rPr>
          <w:rFonts w:ascii="Times New Roman" w:eastAsia="Arial" w:hAnsi="Times New Roman"/>
          <w:noProof/>
          <w:sz w:val="22"/>
          <w:vertAlign w:val="superscript"/>
          <w:lang w:val="x-none" w:eastAsia="x-none" w:bidi="ru-RU"/>
        </w:rPr>
        <w:t>3</w:t>
      </w:r>
      <w:r w:rsidRPr="00F06E72">
        <w:rPr>
          <w:rFonts w:ascii="Times New Roman" w:eastAsia="Arial" w:hAnsi="Times New Roman"/>
          <w:noProof/>
          <w:sz w:val="22"/>
          <w:lang w:val="x-none" w:eastAsia="x-none" w:bidi="ru-RU"/>
        </w:rPr>
        <w:t>/сут.</w:t>
      </w:r>
    </w:p>
    <w:p w14:paraId="1C191032" w14:textId="77777777" w:rsidR="00F06E72" w:rsidRPr="00F06E72" w:rsidRDefault="00F06E72" w:rsidP="00F06E72">
      <w:pPr>
        <w:ind w:firstLine="709"/>
        <w:rPr>
          <w:rFonts w:ascii="Times New Roman" w:eastAsia="Arial" w:hAnsi="Times New Roman"/>
          <w:noProof/>
          <w:sz w:val="22"/>
          <w:lang w:val="ru-RU" w:eastAsia="x-none" w:bidi="ru-RU"/>
        </w:rPr>
      </w:pPr>
    </w:p>
    <w:p w14:paraId="088F1AF8" w14:textId="77777777" w:rsidR="00F06E72" w:rsidRPr="00F06E72" w:rsidRDefault="00F06E72" w:rsidP="00F06E72">
      <w:pPr>
        <w:ind w:firstLine="709"/>
        <w:rPr>
          <w:rFonts w:ascii="Times New Roman" w:eastAsia="Arial" w:hAnsi="Times New Roman"/>
          <w:noProof/>
          <w:sz w:val="22"/>
          <w:lang w:val="ru-RU" w:eastAsia="x-none" w:bidi="ru-RU"/>
        </w:rPr>
      </w:pPr>
      <w:r w:rsidRPr="00F06E72">
        <w:rPr>
          <w:rFonts w:ascii="Times New Roman" w:eastAsia="Arial" w:hAnsi="Times New Roman"/>
          <w:noProof/>
          <w:sz w:val="22"/>
          <w:lang w:val="x-none" w:eastAsia="x-none" w:bidi="ru-RU"/>
        </w:rPr>
        <w:t xml:space="preserve">Необходимая мощность водоисточника определяется из следующей формулы: </w:t>
      </w:r>
    </w:p>
    <w:p w14:paraId="750A5689" w14:textId="77777777" w:rsidR="00F06E72" w:rsidRPr="00F06E72" w:rsidRDefault="00F06E72" w:rsidP="00F06E72">
      <w:pPr>
        <w:ind w:firstLine="709"/>
        <w:jc w:val="center"/>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Qист. = [ Qсут.max / 24 + 10 х 3,6 х 3 / 48 ] х 1,1 [2],</w:t>
      </w:r>
    </w:p>
    <w:p w14:paraId="28A6B9AF"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где Qcут.max - расход воды в сутки максимального водопотребления, м</w:t>
      </w:r>
      <w:r w:rsidRPr="00F06E72">
        <w:rPr>
          <w:rFonts w:ascii="Times New Roman" w:eastAsia="Arial" w:hAnsi="Times New Roman"/>
          <w:noProof/>
          <w:sz w:val="22"/>
          <w:vertAlign w:val="superscript"/>
          <w:lang w:val="x-none" w:eastAsia="x-none" w:bidi="ru-RU"/>
        </w:rPr>
        <w:t>3</w:t>
      </w:r>
      <w:r w:rsidRPr="00F06E72">
        <w:rPr>
          <w:rFonts w:ascii="Times New Roman" w:eastAsia="Arial" w:hAnsi="Times New Roman"/>
          <w:noProof/>
          <w:sz w:val="22"/>
          <w:lang w:val="x-none" w:eastAsia="x-none" w:bidi="ru-RU"/>
        </w:rPr>
        <w:t>/сут. 48 - продолжительность восстановления пожарного запаса воды, час.</w:t>
      </w:r>
    </w:p>
    <w:p w14:paraId="1F2E486A"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10 – расход воды на наружное и внутреннее пожаротушение, л/с (10 л/с, расчетная продолжительность пожара – 3 часа);</w:t>
      </w:r>
    </w:p>
    <w:p w14:paraId="4D9CDC2E"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3,6 – коэффициент перевода с в м</w:t>
      </w:r>
      <w:r w:rsidRPr="00F06E72">
        <w:rPr>
          <w:rFonts w:ascii="Times New Roman" w:eastAsia="Arial" w:hAnsi="Times New Roman"/>
          <w:noProof/>
          <w:sz w:val="22"/>
          <w:vertAlign w:val="superscript"/>
          <w:lang w:val="x-none" w:eastAsia="x-none" w:bidi="ru-RU"/>
        </w:rPr>
        <w:t>3</w:t>
      </w:r>
      <w:r w:rsidRPr="00F06E72">
        <w:rPr>
          <w:rFonts w:ascii="Times New Roman" w:eastAsia="Arial" w:hAnsi="Times New Roman"/>
          <w:noProof/>
          <w:sz w:val="22"/>
          <w:lang w:val="x-none" w:eastAsia="x-none" w:bidi="ru-RU"/>
        </w:rPr>
        <w:t>/час; 1,1 – коэффициент запаса;</w:t>
      </w:r>
    </w:p>
    <w:p w14:paraId="15B7AA1A" w14:textId="77777777" w:rsidR="00F06E72" w:rsidRPr="00F06E72" w:rsidRDefault="00F06E72" w:rsidP="00F06E72">
      <w:pPr>
        <w:ind w:firstLine="709"/>
        <w:rPr>
          <w:rFonts w:ascii="Times New Roman" w:eastAsia="Arial" w:hAnsi="Times New Roman"/>
          <w:noProof/>
          <w:sz w:val="22"/>
          <w:lang w:val="ru-RU" w:eastAsia="x-none" w:bidi="ru-RU"/>
        </w:rPr>
      </w:pPr>
      <w:r w:rsidRPr="00F06E72">
        <w:rPr>
          <w:rFonts w:ascii="Times New Roman" w:eastAsia="Arial" w:hAnsi="Times New Roman"/>
          <w:noProof/>
          <w:sz w:val="22"/>
          <w:lang w:val="x-none" w:eastAsia="x-none" w:bidi="ru-RU"/>
        </w:rPr>
        <w:t>24 – суточная продолжительность работы насосов, час.</w:t>
      </w:r>
    </w:p>
    <w:p w14:paraId="420575AC" w14:textId="77777777" w:rsidR="00F06E72" w:rsidRPr="00F06E72" w:rsidRDefault="00F06E72" w:rsidP="00F06E72">
      <w:pPr>
        <w:ind w:firstLine="709"/>
        <w:rPr>
          <w:rFonts w:ascii="Times New Roman" w:eastAsia="Arial" w:hAnsi="Times New Roman"/>
          <w:noProof/>
          <w:sz w:val="22"/>
          <w:lang w:val="ru-RU" w:eastAsia="x-none" w:bidi="ru-RU"/>
        </w:rPr>
      </w:pPr>
    </w:p>
    <w:p w14:paraId="6680133C"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На расчётный срок: Qрист.=</w:t>
      </w:r>
      <w:r w:rsidRPr="00F06E72">
        <w:rPr>
          <w:rFonts w:ascii="Times New Roman" w:eastAsia="Arial" w:hAnsi="Times New Roman"/>
          <w:noProof/>
          <w:sz w:val="22"/>
          <w:lang w:val="ru-RU" w:eastAsia="x-none" w:bidi="ru-RU"/>
        </w:rPr>
        <w:t xml:space="preserve"> </w:t>
      </w:r>
      <w:r w:rsidRPr="00F06E72">
        <w:rPr>
          <w:rFonts w:ascii="Times New Roman" w:eastAsia="Arial" w:hAnsi="Times New Roman"/>
          <w:noProof/>
          <w:sz w:val="22"/>
          <w:lang w:val="x-none" w:eastAsia="x-none" w:bidi="ru-RU"/>
        </w:rPr>
        <w:t xml:space="preserve">[4952,87/24+10x3,6x3/48 ] x 1,1 = </w:t>
      </w:r>
      <w:r w:rsidRPr="00F06E72">
        <w:rPr>
          <w:rFonts w:ascii="Times New Roman" w:eastAsia="Arial" w:hAnsi="Times New Roman"/>
          <w:noProof/>
          <w:sz w:val="22"/>
          <w:lang w:val="ru-RU" w:eastAsia="x-none" w:bidi="ru-RU"/>
        </w:rPr>
        <w:t xml:space="preserve">209,18 </w:t>
      </w:r>
      <w:r w:rsidRPr="00F06E72">
        <w:rPr>
          <w:rFonts w:ascii="Times New Roman" w:eastAsia="Arial" w:hAnsi="Times New Roman"/>
          <w:noProof/>
          <w:sz w:val="22"/>
          <w:lang w:val="x-none" w:eastAsia="x-none" w:bidi="ru-RU"/>
        </w:rPr>
        <w:t>м</w:t>
      </w:r>
      <w:r w:rsidRPr="00F06E72">
        <w:rPr>
          <w:rFonts w:ascii="Times New Roman" w:eastAsia="Arial" w:hAnsi="Times New Roman"/>
          <w:noProof/>
          <w:sz w:val="22"/>
          <w:vertAlign w:val="superscript"/>
          <w:lang w:val="x-none" w:eastAsia="x-none" w:bidi="ru-RU"/>
        </w:rPr>
        <w:t>3</w:t>
      </w:r>
      <w:r w:rsidRPr="00F06E72">
        <w:rPr>
          <w:rFonts w:ascii="Times New Roman" w:eastAsia="Arial" w:hAnsi="Times New Roman"/>
          <w:noProof/>
          <w:sz w:val="22"/>
          <w:lang w:val="x-none" w:eastAsia="x-none" w:bidi="ru-RU"/>
        </w:rPr>
        <w:t>/час.</w:t>
      </w:r>
    </w:p>
    <w:p w14:paraId="5A6ED723" w14:textId="77777777" w:rsidR="00F06E72" w:rsidRPr="00F06E72" w:rsidRDefault="00F06E72" w:rsidP="00F06E72">
      <w:pPr>
        <w:ind w:firstLine="709"/>
        <w:rPr>
          <w:rFonts w:ascii="Times New Roman" w:eastAsia="Arial" w:hAnsi="Times New Roman"/>
          <w:noProof/>
          <w:sz w:val="22"/>
          <w:lang w:val="ru-RU" w:eastAsia="x-none" w:bidi="ru-RU"/>
        </w:rPr>
      </w:pPr>
    </w:p>
    <w:p w14:paraId="69403A98" w14:textId="77777777" w:rsidR="00F06E72" w:rsidRPr="00F06E72" w:rsidRDefault="00F06E72" w:rsidP="00F06E72">
      <w:pPr>
        <w:ind w:firstLine="709"/>
        <w:rPr>
          <w:rFonts w:ascii="Times New Roman" w:eastAsia="Arial" w:hAnsi="Times New Roman"/>
          <w:noProof/>
          <w:sz w:val="22"/>
          <w:lang w:val="ru-RU" w:eastAsia="x-none" w:bidi="ru-RU"/>
        </w:rPr>
      </w:pPr>
      <w:r w:rsidRPr="00F06E72">
        <w:rPr>
          <w:rFonts w:ascii="Times New Roman" w:eastAsia="Arial" w:hAnsi="Times New Roman"/>
          <w:noProof/>
          <w:sz w:val="22"/>
          <w:lang w:val="x-none" w:eastAsia="x-none" w:bidi="ru-RU"/>
        </w:rPr>
        <w:t xml:space="preserve">Из расчёта получили, что мощность водоисточника должна составить не менее </w:t>
      </w:r>
      <w:r w:rsidRPr="00F06E72">
        <w:rPr>
          <w:rFonts w:ascii="Times New Roman" w:eastAsia="Arial" w:hAnsi="Times New Roman"/>
          <w:noProof/>
          <w:sz w:val="22"/>
          <w:lang w:val="ru-RU" w:eastAsia="x-none" w:bidi="ru-RU"/>
        </w:rPr>
        <w:t xml:space="preserve">209,18 </w:t>
      </w:r>
      <w:r w:rsidRPr="00F06E72">
        <w:rPr>
          <w:rFonts w:ascii="Times New Roman" w:eastAsia="Arial" w:hAnsi="Times New Roman"/>
          <w:noProof/>
          <w:sz w:val="22"/>
          <w:lang w:val="x-none" w:eastAsia="x-none" w:bidi="ru-RU"/>
        </w:rPr>
        <w:t>м</w:t>
      </w:r>
      <w:r w:rsidRPr="00F06E72">
        <w:rPr>
          <w:rFonts w:ascii="Times New Roman" w:eastAsia="Arial" w:hAnsi="Times New Roman"/>
          <w:noProof/>
          <w:sz w:val="22"/>
          <w:vertAlign w:val="superscript"/>
          <w:lang w:val="x-none" w:eastAsia="x-none" w:bidi="ru-RU"/>
        </w:rPr>
        <w:t>3</w:t>
      </w:r>
      <w:r w:rsidRPr="00F06E72">
        <w:rPr>
          <w:rFonts w:ascii="Times New Roman" w:eastAsia="Arial" w:hAnsi="Times New Roman"/>
          <w:noProof/>
          <w:sz w:val="22"/>
          <w:lang w:val="x-none" w:eastAsia="x-none" w:bidi="ru-RU"/>
        </w:rPr>
        <w:t xml:space="preserve">/час. </w:t>
      </w:r>
      <w:r w:rsidRPr="00F06E72">
        <w:rPr>
          <w:rFonts w:ascii="Times New Roman" w:eastAsia="Arial" w:hAnsi="Times New Roman"/>
          <w:noProof/>
          <w:sz w:val="22"/>
          <w:lang w:val="ru-RU" w:eastAsia="x-none" w:bidi="ru-RU"/>
        </w:rPr>
        <w:t>Существующие и</w:t>
      </w:r>
      <w:r w:rsidRPr="00F06E72">
        <w:rPr>
          <w:rFonts w:ascii="Times New Roman" w:eastAsia="Arial" w:hAnsi="Times New Roman"/>
          <w:noProof/>
          <w:sz w:val="22"/>
          <w:lang w:val="x-none" w:eastAsia="x-none" w:bidi="ru-RU"/>
        </w:rPr>
        <w:t>сточники водоснабжения удовлетворяют требованиям потребности в питьевой воде на расчетный</w:t>
      </w:r>
      <w:r w:rsidRPr="00F06E72">
        <w:rPr>
          <w:rFonts w:ascii="Times New Roman" w:eastAsia="Arial" w:hAnsi="Times New Roman"/>
          <w:noProof/>
          <w:spacing w:val="-14"/>
          <w:sz w:val="22"/>
          <w:lang w:val="x-none" w:eastAsia="x-none" w:bidi="ru-RU"/>
        </w:rPr>
        <w:t xml:space="preserve"> </w:t>
      </w:r>
      <w:r w:rsidRPr="00F06E72">
        <w:rPr>
          <w:rFonts w:ascii="Times New Roman" w:eastAsia="Arial" w:hAnsi="Times New Roman"/>
          <w:noProof/>
          <w:sz w:val="22"/>
          <w:lang w:val="x-none" w:eastAsia="x-none" w:bidi="ru-RU"/>
        </w:rPr>
        <w:t>срок.</w:t>
      </w:r>
    </w:p>
    <w:p w14:paraId="6014D419" w14:textId="77777777" w:rsidR="00F06E72" w:rsidRPr="00F06E72" w:rsidRDefault="00F06E72" w:rsidP="00F06E72">
      <w:pPr>
        <w:spacing w:before="126"/>
        <w:ind w:left="-85" w:right="127" w:firstLine="709"/>
        <w:rPr>
          <w:rFonts w:ascii="Times New Roman" w:hAnsi="Times New Roman"/>
          <w:sz w:val="22"/>
          <w:lang w:val="ru-RU" w:eastAsia="x-none" w:bidi="ar-SA"/>
        </w:rPr>
      </w:pPr>
    </w:p>
    <w:p w14:paraId="1A19BF17" w14:textId="77777777" w:rsidR="00F06E72" w:rsidRPr="00F06E72" w:rsidRDefault="00F06E72" w:rsidP="00F06E72">
      <w:pPr>
        <w:spacing w:before="200" w:after="200" w:line="240" w:lineRule="auto"/>
        <w:ind w:firstLine="0"/>
        <w:jc w:val="center"/>
        <w:outlineLvl w:val="1"/>
        <w:rPr>
          <w:rFonts w:ascii="Times New Roman" w:hAnsi="Times New Roman"/>
          <w:b/>
          <w:sz w:val="22"/>
          <w:szCs w:val="24"/>
          <w:lang w:val="x-none" w:bidi="ar-SA"/>
        </w:rPr>
      </w:pPr>
      <w:bookmarkStart w:id="102" w:name="_Toc62733060"/>
      <w:r w:rsidRPr="00F06E72">
        <w:rPr>
          <w:rFonts w:ascii="Times New Roman" w:hAnsi="Times New Roman"/>
          <w:b/>
          <w:sz w:val="22"/>
          <w:szCs w:val="24"/>
          <w:lang w:val="x-none" w:bidi="ar-SA"/>
        </w:rPr>
        <w:t>1.3.8.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102"/>
    </w:p>
    <w:p w14:paraId="68C4A06E" w14:textId="77777777" w:rsidR="00F06E72" w:rsidRPr="00F06E72" w:rsidRDefault="00F06E72" w:rsidP="00F06E72">
      <w:pPr>
        <w:ind w:firstLine="709"/>
        <w:rPr>
          <w:rFonts w:ascii="Times New Roman" w:eastAsia="Arial" w:hAnsi="Times New Roman"/>
          <w:noProof/>
          <w:sz w:val="22"/>
          <w:lang w:val="ru-RU" w:eastAsia="x-none" w:bidi="ru-RU"/>
        </w:rPr>
      </w:pPr>
      <w:r w:rsidRPr="00F06E72">
        <w:rPr>
          <w:rFonts w:ascii="Times New Roman" w:eastAsia="Arial" w:hAnsi="Times New Roman"/>
          <w:noProof/>
          <w:sz w:val="22"/>
          <w:lang w:val="x-none" w:eastAsia="x-none" w:bidi="ru-RU"/>
        </w:rPr>
        <w:t xml:space="preserve">Централизованное горячее водоснабжение с использованием систем горячего водоснабжения потребителей городского поселения «Шерловогорское» </w:t>
      </w:r>
      <w:r w:rsidRPr="00F06E72">
        <w:rPr>
          <w:rFonts w:ascii="Times New Roman" w:eastAsia="Arial" w:hAnsi="Times New Roman"/>
          <w:noProof/>
          <w:sz w:val="22"/>
          <w:lang w:val="ru-RU" w:eastAsia="x-none" w:bidi="ru-RU"/>
        </w:rPr>
        <w:t>отсутствует</w:t>
      </w:r>
      <w:r w:rsidRPr="00F06E72">
        <w:rPr>
          <w:rFonts w:ascii="Times New Roman" w:eastAsia="Arial" w:hAnsi="Times New Roman"/>
          <w:noProof/>
          <w:sz w:val="22"/>
          <w:lang w:val="x-none" w:eastAsia="x-none" w:bidi="ru-RU"/>
        </w:rPr>
        <w:t xml:space="preserve">. </w:t>
      </w:r>
    </w:p>
    <w:p w14:paraId="5A4B9C50" w14:textId="77777777" w:rsidR="00F06E72" w:rsidRPr="00F06E72" w:rsidRDefault="00F06E72" w:rsidP="00F06E72">
      <w:pPr>
        <w:ind w:firstLine="0"/>
        <w:jc w:val="right"/>
        <w:rPr>
          <w:rFonts w:ascii="Times New Roman" w:eastAsia="Arial" w:hAnsi="Times New Roman"/>
          <w:noProof/>
          <w:sz w:val="22"/>
          <w:lang w:val="x-none" w:eastAsia="x-none" w:bidi="ru-RU"/>
        </w:rPr>
        <w:sectPr w:rsidR="00F06E72" w:rsidRPr="00F06E72" w:rsidSect="00FF18ED">
          <w:footerReference w:type="default" r:id="rId15"/>
          <w:pgSz w:w="11906" w:h="16838"/>
          <w:pgMar w:top="1134" w:right="850" w:bottom="1134" w:left="1701" w:header="624" w:footer="624" w:gutter="0"/>
          <w:cols w:space="708"/>
          <w:docGrid w:linePitch="360"/>
        </w:sectPr>
      </w:pPr>
    </w:p>
    <w:p w14:paraId="21B888AC" w14:textId="77777777" w:rsidR="00F06E72" w:rsidRPr="00F06E72" w:rsidRDefault="00F06E72" w:rsidP="00F06E72">
      <w:pPr>
        <w:spacing w:before="200" w:after="200" w:line="240" w:lineRule="auto"/>
        <w:ind w:firstLine="0"/>
        <w:jc w:val="center"/>
        <w:outlineLvl w:val="1"/>
        <w:rPr>
          <w:rFonts w:ascii="Times New Roman" w:hAnsi="Times New Roman"/>
          <w:b/>
          <w:sz w:val="22"/>
          <w:szCs w:val="24"/>
          <w:lang w:val="ru-RU" w:bidi="ar-SA"/>
        </w:rPr>
      </w:pPr>
      <w:bookmarkStart w:id="103" w:name="_Toc62733061"/>
      <w:r w:rsidRPr="00F06E72">
        <w:rPr>
          <w:rFonts w:ascii="Times New Roman" w:hAnsi="Times New Roman"/>
          <w:b/>
          <w:sz w:val="22"/>
          <w:szCs w:val="24"/>
          <w:lang w:val="x-none" w:bidi="ar-SA"/>
        </w:rPr>
        <w:lastRenderedPageBreak/>
        <w:t xml:space="preserve">1.3.9 Сведения о фактическом и ожидаемом потреблении </w:t>
      </w:r>
      <w:r w:rsidRPr="00F06E72">
        <w:rPr>
          <w:rFonts w:ascii="Times New Roman" w:hAnsi="Times New Roman"/>
          <w:b/>
          <w:sz w:val="22"/>
          <w:szCs w:val="24"/>
          <w:lang w:val="ru-RU" w:bidi="ar-SA"/>
        </w:rPr>
        <w:t xml:space="preserve">холодной, горячей, </w:t>
      </w:r>
      <w:r w:rsidRPr="00F06E72">
        <w:rPr>
          <w:rFonts w:ascii="Times New Roman" w:hAnsi="Times New Roman"/>
          <w:b/>
          <w:sz w:val="22"/>
          <w:szCs w:val="24"/>
          <w:lang w:val="x-none" w:bidi="ar-SA"/>
        </w:rPr>
        <w:t>питьевой, технической воды (годовое, среднесуточное, максимальное суточное)</w:t>
      </w:r>
      <w:bookmarkEnd w:id="103"/>
    </w:p>
    <w:p w14:paraId="3F5FFFA2" w14:textId="77777777" w:rsidR="00F06E72" w:rsidRPr="00F06E72" w:rsidRDefault="00F06E72" w:rsidP="00F06E72">
      <w:pPr>
        <w:ind w:firstLine="709"/>
        <w:jc w:val="left"/>
        <w:rPr>
          <w:rFonts w:ascii="Times New Roman" w:eastAsia="Arial" w:hAnsi="Times New Roman"/>
          <w:noProof/>
          <w:sz w:val="22"/>
          <w:lang w:val="ru-RU" w:eastAsia="x-none" w:bidi="ru-RU"/>
        </w:rPr>
      </w:pPr>
      <w:r w:rsidRPr="00F06E72">
        <w:rPr>
          <w:rFonts w:ascii="Times New Roman" w:eastAsia="Arial" w:hAnsi="Times New Roman"/>
          <w:noProof/>
          <w:sz w:val="22"/>
          <w:lang w:val="ru-RU" w:eastAsia="x-none" w:bidi="ru-RU"/>
        </w:rPr>
        <w:t xml:space="preserve">Таблица 1.3.9.1 - </w:t>
      </w:r>
      <w:r w:rsidRPr="00F06E72">
        <w:rPr>
          <w:rFonts w:ascii="Times New Roman" w:eastAsia="Arial" w:hAnsi="Times New Roman"/>
          <w:noProof/>
          <w:sz w:val="22"/>
          <w:lang w:val="x-none" w:eastAsia="x-none" w:bidi="ru-RU"/>
        </w:rPr>
        <w:t xml:space="preserve">Сведения о фактическом и ожидаемом потреблении питьевой, технической воды </w:t>
      </w:r>
    </w:p>
    <w:p w14:paraId="60DEB8D3"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p>
    <w:tbl>
      <w:tblPr>
        <w:tblW w:w="5000" w:type="pct"/>
        <w:tblLook w:val="04A0" w:firstRow="1" w:lastRow="0" w:firstColumn="1" w:lastColumn="0" w:noHBand="0" w:noVBand="1"/>
      </w:tblPr>
      <w:tblGrid>
        <w:gridCol w:w="399"/>
        <w:gridCol w:w="867"/>
        <w:gridCol w:w="877"/>
        <w:gridCol w:w="596"/>
        <w:gridCol w:w="985"/>
        <w:gridCol w:w="985"/>
        <w:gridCol w:w="985"/>
        <w:gridCol w:w="878"/>
        <w:gridCol w:w="597"/>
        <w:gridCol w:w="986"/>
        <w:gridCol w:w="986"/>
        <w:gridCol w:w="986"/>
        <w:gridCol w:w="878"/>
        <w:gridCol w:w="597"/>
        <w:gridCol w:w="986"/>
        <w:gridCol w:w="986"/>
        <w:gridCol w:w="986"/>
      </w:tblGrid>
      <w:tr w:rsidR="00F06E72" w:rsidRPr="00F06E72" w14:paraId="20CDDDF4" w14:textId="77777777" w:rsidTr="00BC3033">
        <w:trPr>
          <w:trHeight w:val="20"/>
        </w:trPr>
        <w:tc>
          <w:tcPr>
            <w:tcW w:w="136"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5B6561B9"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 xml:space="preserve">№ </w:t>
            </w:r>
            <w:proofErr w:type="spellStart"/>
            <w:r w:rsidRPr="00F06E72">
              <w:rPr>
                <w:rFonts w:ascii="Times New Roman" w:eastAsia="Calibri" w:hAnsi="Times New Roman"/>
                <w:sz w:val="18"/>
                <w:szCs w:val="18"/>
                <w:lang w:val="ru-RU" w:eastAsia="ru-RU" w:bidi="ar-SA"/>
              </w:rPr>
              <w:t>п.п</w:t>
            </w:r>
            <w:proofErr w:type="spellEnd"/>
            <w:r w:rsidRPr="00F06E72">
              <w:rPr>
                <w:rFonts w:ascii="Times New Roman" w:eastAsia="Calibri" w:hAnsi="Times New Roman"/>
                <w:sz w:val="18"/>
                <w:szCs w:val="18"/>
                <w:lang w:val="ru-RU" w:eastAsia="ru-RU" w:bidi="ar-SA"/>
              </w:rPr>
              <w:t>.</w:t>
            </w:r>
          </w:p>
        </w:tc>
        <w:tc>
          <w:tcPr>
            <w:tcW w:w="298"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5B62E5B3"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Потребители</w:t>
            </w:r>
          </w:p>
        </w:tc>
        <w:tc>
          <w:tcPr>
            <w:tcW w:w="1522" w:type="pct"/>
            <w:gridSpan w:val="5"/>
            <w:tcBorders>
              <w:top w:val="single" w:sz="4" w:space="0" w:color="auto"/>
              <w:left w:val="nil"/>
              <w:bottom w:val="single" w:sz="4" w:space="0" w:color="auto"/>
              <w:right w:val="single" w:sz="4" w:space="0" w:color="000000"/>
            </w:tcBorders>
            <w:shd w:val="clear" w:color="000000" w:fill="D9D9D9"/>
            <w:vAlign w:val="center"/>
            <w:hideMark/>
          </w:tcPr>
          <w:p w14:paraId="7C12E8A7"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Существующие значения</w:t>
            </w:r>
          </w:p>
        </w:tc>
        <w:tc>
          <w:tcPr>
            <w:tcW w:w="1522" w:type="pct"/>
            <w:gridSpan w:val="5"/>
            <w:tcBorders>
              <w:top w:val="single" w:sz="4" w:space="0" w:color="auto"/>
              <w:left w:val="nil"/>
              <w:bottom w:val="single" w:sz="4" w:space="0" w:color="auto"/>
              <w:right w:val="single" w:sz="4" w:space="0" w:color="000000"/>
            </w:tcBorders>
            <w:shd w:val="clear" w:color="000000" w:fill="D9D9D9"/>
            <w:vAlign w:val="center"/>
            <w:hideMark/>
          </w:tcPr>
          <w:p w14:paraId="7C744CB2"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Прогноз на 2026 год</w:t>
            </w:r>
          </w:p>
        </w:tc>
        <w:tc>
          <w:tcPr>
            <w:tcW w:w="1522" w:type="pct"/>
            <w:gridSpan w:val="5"/>
            <w:tcBorders>
              <w:top w:val="single" w:sz="4" w:space="0" w:color="auto"/>
              <w:left w:val="nil"/>
              <w:bottom w:val="single" w:sz="4" w:space="0" w:color="auto"/>
              <w:right w:val="single" w:sz="4" w:space="0" w:color="000000"/>
            </w:tcBorders>
            <w:shd w:val="clear" w:color="000000" w:fill="D9D9D9"/>
            <w:vAlign w:val="center"/>
            <w:hideMark/>
          </w:tcPr>
          <w:p w14:paraId="14AF3696"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Прогноз на 2036 год</w:t>
            </w:r>
          </w:p>
        </w:tc>
      </w:tr>
      <w:tr w:rsidR="00F06E72" w:rsidRPr="003A729E" w14:paraId="17DD5C41" w14:textId="77777777" w:rsidTr="00BC3033">
        <w:trPr>
          <w:trHeight w:val="20"/>
        </w:trPr>
        <w:tc>
          <w:tcPr>
            <w:tcW w:w="136" w:type="pct"/>
            <w:vMerge/>
            <w:tcBorders>
              <w:top w:val="single" w:sz="4" w:space="0" w:color="auto"/>
              <w:left w:val="single" w:sz="4" w:space="0" w:color="auto"/>
              <w:bottom w:val="single" w:sz="4" w:space="0" w:color="000000"/>
              <w:right w:val="single" w:sz="4" w:space="0" w:color="auto"/>
            </w:tcBorders>
            <w:vAlign w:val="center"/>
            <w:hideMark/>
          </w:tcPr>
          <w:p w14:paraId="14C89BBB"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p>
        </w:tc>
        <w:tc>
          <w:tcPr>
            <w:tcW w:w="298" w:type="pct"/>
            <w:vMerge/>
            <w:tcBorders>
              <w:top w:val="single" w:sz="4" w:space="0" w:color="auto"/>
              <w:left w:val="single" w:sz="4" w:space="0" w:color="auto"/>
              <w:bottom w:val="single" w:sz="4" w:space="0" w:color="000000"/>
              <w:right w:val="single" w:sz="4" w:space="0" w:color="auto"/>
            </w:tcBorders>
            <w:vAlign w:val="center"/>
            <w:hideMark/>
          </w:tcPr>
          <w:p w14:paraId="6F0B1059"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p>
        </w:tc>
        <w:tc>
          <w:tcPr>
            <w:tcW w:w="301" w:type="pct"/>
            <w:tcBorders>
              <w:top w:val="nil"/>
              <w:left w:val="nil"/>
              <w:bottom w:val="single" w:sz="4" w:space="0" w:color="auto"/>
              <w:right w:val="single" w:sz="4" w:space="0" w:color="auto"/>
            </w:tcBorders>
            <w:shd w:val="clear" w:color="000000" w:fill="D9D9D9"/>
            <w:vAlign w:val="center"/>
            <w:hideMark/>
          </w:tcPr>
          <w:p w14:paraId="167F281C"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Годовой объем потребления, м</w:t>
            </w:r>
            <w:r w:rsidRPr="00F06E72">
              <w:rPr>
                <w:rFonts w:ascii="Times New Roman" w:eastAsia="Calibri" w:hAnsi="Times New Roman"/>
                <w:sz w:val="18"/>
                <w:szCs w:val="18"/>
                <w:vertAlign w:val="superscript"/>
                <w:lang w:val="ru-RU" w:eastAsia="ru-RU" w:bidi="ar-SA"/>
              </w:rPr>
              <w:t>3</w:t>
            </w:r>
          </w:p>
        </w:tc>
        <w:tc>
          <w:tcPr>
            <w:tcW w:w="204" w:type="pct"/>
            <w:tcBorders>
              <w:top w:val="nil"/>
              <w:left w:val="nil"/>
              <w:bottom w:val="single" w:sz="4" w:space="0" w:color="auto"/>
              <w:right w:val="single" w:sz="4" w:space="0" w:color="auto"/>
            </w:tcBorders>
            <w:shd w:val="clear" w:color="000000" w:fill="D9D9D9"/>
            <w:vAlign w:val="center"/>
            <w:hideMark/>
          </w:tcPr>
          <w:p w14:paraId="273284BA"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 xml:space="preserve">Сред. </w:t>
            </w:r>
            <w:proofErr w:type="spellStart"/>
            <w:r w:rsidRPr="00F06E72">
              <w:rPr>
                <w:rFonts w:ascii="Times New Roman" w:eastAsia="Calibri" w:hAnsi="Times New Roman"/>
                <w:sz w:val="18"/>
                <w:szCs w:val="18"/>
                <w:lang w:val="ru-RU" w:eastAsia="ru-RU" w:bidi="ar-SA"/>
              </w:rPr>
              <w:t>сут</w:t>
            </w:r>
            <w:proofErr w:type="spellEnd"/>
            <w:r w:rsidRPr="00F06E72">
              <w:rPr>
                <w:rFonts w:ascii="Times New Roman" w:eastAsia="Calibri" w:hAnsi="Times New Roman"/>
                <w:sz w:val="18"/>
                <w:szCs w:val="18"/>
                <w:lang w:val="ru-RU" w:eastAsia="ru-RU" w:bidi="ar-SA"/>
              </w:rPr>
              <w:t>. расход, м</w:t>
            </w:r>
            <w:r w:rsidRPr="00F06E72">
              <w:rPr>
                <w:rFonts w:ascii="Times New Roman" w:eastAsia="Calibri" w:hAnsi="Times New Roman"/>
                <w:sz w:val="18"/>
                <w:szCs w:val="18"/>
                <w:vertAlign w:val="superscript"/>
                <w:lang w:val="ru-RU" w:eastAsia="ru-RU" w:bidi="ar-SA"/>
              </w:rPr>
              <w:t>3</w:t>
            </w:r>
            <w:r w:rsidRPr="00F06E72">
              <w:rPr>
                <w:rFonts w:ascii="Times New Roman" w:eastAsia="Calibri" w:hAnsi="Times New Roman"/>
                <w:sz w:val="18"/>
                <w:szCs w:val="18"/>
                <w:lang w:val="ru-RU" w:eastAsia="ru-RU" w:bidi="ar-SA"/>
              </w:rPr>
              <w:t>/</w:t>
            </w:r>
            <w:proofErr w:type="spellStart"/>
            <w:r w:rsidRPr="00F06E72">
              <w:rPr>
                <w:rFonts w:ascii="Times New Roman" w:eastAsia="Calibri" w:hAnsi="Times New Roman"/>
                <w:sz w:val="18"/>
                <w:szCs w:val="18"/>
                <w:lang w:val="ru-RU" w:eastAsia="ru-RU" w:bidi="ar-SA"/>
              </w:rPr>
              <w:t>сут</w:t>
            </w:r>
            <w:proofErr w:type="spellEnd"/>
            <w:r w:rsidRPr="00F06E72">
              <w:rPr>
                <w:rFonts w:ascii="Times New Roman" w:eastAsia="Calibri" w:hAnsi="Times New Roman"/>
                <w:sz w:val="18"/>
                <w:szCs w:val="18"/>
                <w:lang w:val="ru-RU" w:eastAsia="ru-RU" w:bidi="ar-SA"/>
              </w:rPr>
              <w:t>.</w:t>
            </w:r>
          </w:p>
        </w:tc>
        <w:tc>
          <w:tcPr>
            <w:tcW w:w="339" w:type="pct"/>
            <w:tcBorders>
              <w:top w:val="nil"/>
              <w:left w:val="nil"/>
              <w:bottom w:val="single" w:sz="4" w:space="0" w:color="auto"/>
              <w:right w:val="single" w:sz="4" w:space="0" w:color="auto"/>
            </w:tcBorders>
            <w:shd w:val="clear" w:color="000000" w:fill="D9D9D9"/>
            <w:vAlign w:val="center"/>
            <w:hideMark/>
          </w:tcPr>
          <w:p w14:paraId="581AA325"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Максимальный суточный расход, м</w:t>
            </w:r>
            <w:r w:rsidRPr="00F06E72">
              <w:rPr>
                <w:rFonts w:ascii="Times New Roman" w:eastAsia="Calibri" w:hAnsi="Times New Roman"/>
                <w:sz w:val="18"/>
                <w:szCs w:val="18"/>
                <w:vertAlign w:val="superscript"/>
                <w:lang w:val="ru-RU" w:eastAsia="ru-RU" w:bidi="ar-SA"/>
              </w:rPr>
              <w:t>3</w:t>
            </w:r>
            <w:r w:rsidRPr="00F06E72">
              <w:rPr>
                <w:rFonts w:ascii="Times New Roman" w:eastAsia="Calibri" w:hAnsi="Times New Roman"/>
                <w:sz w:val="18"/>
                <w:szCs w:val="18"/>
                <w:lang w:val="ru-RU" w:eastAsia="ru-RU" w:bidi="ar-SA"/>
              </w:rPr>
              <w:t>/</w:t>
            </w:r>
            <w:proofErr w:type="spellStart"/>
            <w:r w:rsidRPr="00F06E72">
              <w:rPr>
                <w:rFonts w:ascii="Times New Roman" w:eastAsia="Calibri" w:hAnsi="Times New Roman"/>
                <w:sz w:val="18"/>
                <w:szCs w:val="18"/>
                <w:lang w:val="ru-RU" w:eastAsia="ru-RU" w:bidi="ar-SA"/>
              </w:rPr>
              <w:t>сут</w:t>
            </w:r>
            <w:proofErr w:type="spellEnd"/>
          </w:p>
        </w:tc>
        <w:tc>
          <w:tcPr>
            <w:tcW w:w="339" w:type="pct"/>
            <w:tcBorders>
              <w:top w:val="nil"/>
              <w:left w:val="nil"/>
              <w:bottom w:val="single" w:sz="4" w:space="0" w:color="auto"/>
              <w:right w:val="single" w:sz="4" w:space="0" w:color="auto"/>
            </w:tcBorders>
            <w:shd w:val="clear" w:color="000000" w:fill="D9D9D9"/>
            <w:vAlign w:val="center"/>
            <w:hideMark/>
          </w:tcPr>
          <w:p w14:paraId="10F1988A"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Максимальный часовой расход, м</w:t>
            </w:r>
            <w:r w:rsidRPr="00F06E72">
              <w:rPr>
                <w:rFonts w:ascii="Times New Roman" w:eastAsia="Calibri" w:hAnsi="Times New Roman"/>
                <w:sz w:val="18"/>
                <w:szCs w:val="18"/>
                <w:vertAlign w:val="superscript"/>
                <w:lang w:val="ru-RU" w:eastAsia="ru-RU" w:bidi="ar-SA"/>
              </w:rPr>
              <w:t>3</w:t>
            </w:r>
            <w:r w:rsidRPr="00F06E72">
              <w:rPr>
                <w:rFonts w:ascii="Times New Roman" w:eastAsia="Calibri" w:hAnsi="Times New Roman"/>
                <w:sz w:val="18"/>
                <w:szCs w:val="18"/>
                <w:lang w:val="ru-RU" w:eastAsia="ru-RU" w:bidi="ar-SA"/>
              </w:rPr>
              <w:t>/час</w:t>
            </w:r>
          </w:p>
        </w:tc>
        <w:tc>
          <w:tcPr>
            <w:tcW w:w="339" w:type="pct"/>
            <w:tcBorders>
              <w:top w:val="nil"/>
              <w:left w:val="nil"/>
              <w:bottom w:val="single" w:sz="4" w:space="0" w:color="auto"/>
              <w:right w:val="single" w:sz="4" w:space="0" w:color="auto"/>
            </w:tcBorders>
            <w:shd w:val="clear" w:color="000000" w:fill="D9D9D9"/>
            <w:vAlign w:val="center"/>
            <w:hideMark/>
          </w:tcPr>
          <w:p w14:paraId="1F758E4C"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Максимальный секундный расход, л/сек</w:t>
            </w:r>
          </w:p>
        </w:tc>
        <w:tc>
          <w:tcPr>
            <w:tcW w:w="301" w:type="pct"/>
            <w:tcBorders>
              <w:top w:val="nil"/>
              <w:left w:val="nil"/>
              <w:bottom w:val="single" w:sz="4" w:space="0" w:color="auto"/>
              <w:right w:val="single" w:sz="4" w:space="0" w:color="auto"/>
            </w:tcBorders>
            <w:shd w:val="clear" w:color="000000" w:fill="D9D9D9"/>
            <w:vAlign w:val="center"/>
            <w:hideMark/>
          </w:tcPr>
          <w:p w14:paraId="7BE0BADE"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Годовой объем потребления, м</w:t>
            </w:r>
            <w:r w:rsidRPr="00F06E72">
              <w:rPr>
                <w:rFonts w:ascii="Times New Roman" w:eastAsia="Calibri" w:hAnsi="Times New Roman"/>
                <w:sz w:val="18"/>
                <w:szCs w:val="18"/>
                <w:vertAlign w:val="superscript"/>
                <w:lang w:val="ru-RU" w:eastAsia="ru-RU" w:bidi="ar-SA"/>
              </w:rPr>
              <w:t>3</w:t>
            </w:r>
          </w:p>
        </w:tc>
        <w:tc>
          <w:tcPr>
            <w:tcW w:w="204" w:type="pct"/>
            <w:tcBorders>
              <w:top w:val="nil"/>
              <w:left w:val="nil"/>
              <w:bottom w:val="single" w:sz="4" w:space="0" w:color="auto"/>
              <w:right w:val="single" w:sz="4" w:space="0" w:color="auto"/>
            </w:tcBorders>
            <w:shd w:val="clear" w:color="000000" w:fill="D9D9D9"/>
            <w:vAlign w:val="center"/>
            <w:hideMark/>
          </w:tcPr>
          <w:p w14:paraId="776DDEDD"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 xml:space="preserve">Сред. </w:t>
            </w:r>
            <w:proofErr w:type="spellStart"/>
            <w:r w:rsidRPr="00F06E72">
              <w:rPr>
                <w:rFonts w:ascii="Times New Roman" w:eastAsia="Calibri" w:hAnsi="Times New Roman"/>
                <w:sz w:val="18"/>
                <w:szCs w:val="18"/>
                <w:lang w:val="ru-RU" w:eastAsia="ru-RU" w:bidi="ar-SA"/>
              </w:rPr>
              <w:t>сут</w:t>
            </w:r>
            <w:proofErr w:type="spellEnd"/>
            <w:r w:rsidRPr="00F06E72">
              <w:rPr>
                <w:rFonts w:ascii="Times New Roman" w:eastAsia="Calibri" w:hAnsi="Times New Roman"/>
                <w:sz w:val="18"/>
                <w:szCs w:val="18"/>
                <w:lang w:val="ru-RU" w:eastAsia="ru-RU" w:bidi="ar-SA"/>
              </w:rPr>
              <w:t>. расход, м</w:t>
            </w:r>
            <w:r w:rsidRPr="00F06E72">
              <w:rPr>
                <w:rFonts w:ascii="Times New Roman" w:eastAsia="Calibri" w:hAnsi="Times New Roman"/>
                <w:sz w:val="18"/>
                <w:szCs w:val="18"/>
                <w:vertAlign w:val="superscript"/>
                <w:lang w:val="ru-RU" w:eastAsia="ru-RU" w:bidi="ar-SA"/>
              </w:rPr>
              <w:t>3</w:t>
            </w:r>
            <w:r w:rsidRPr="00F06E72">
              <w:rPr>
                <w:rFonts w:ascii="Times New Roman" w:eastAsia="Calibri" w:hAnsi="Times New Roman"/>
                <w:sz w:val="18"/>
                <w:szCs w:val="18"/>
                <w:lang w:val="ru-RU" w:eastAsia="ru-RU" w:bidi="ar-SA"/>
              </w:rPr>
              <w:t>/</w:t>
            </w:r>
            <w:proofErr w:type="spellStart"/>
            <w:r w:rsidRPr="00F06E72">
              <w:rPr>
                <w:rFonts w:ascii="Times New Roman" w:eastAsia="Calibri" w:hAnsi="Times New Roman"/>
                <w:sz w:val="18"/>
                <w:szCs w:val="18"/>
                <w:lang w:val="ru-RU" w:eastAsia="ru-RU" w:bidi="ar-SA"/>
              </w:rPr>
              <w:t>сут</w:t>
            </w:r>
            <w:proofErr w:type="spellEnd"/>
            <w:r w:rsidRPr="00F06E72">
              <w:rPr>
                <w:rFonts w:ascii="Times New Roman" w:eastAsia="Calibri" w:hAnsi="Times New Roman"/>
                <w:sz w:val="18"/>
                <w:szCs w:val="18"/>
                <w:lang w:val="ru-RU" w:eastAsia="ru-RU" w:bidi="ar-SA"/>
              </w:rPr>
              <w:t>.</w:t>
            </w:r>
          </w:p>
        </w:tc>
        <w:tc>
          <w:tcPr>
            <w:tcW w:w="339" w:type="pct"/>
            <w:tcBorders>
              <w:top w:val="nil"/>
              <w:left w:val="nil"/>
              <w:bottom w:val="single" w:sz="4" w:space="0" w:color="auto"/>
              <w:right w:val="single" w:sz="4" w:space="0" w:color="auto"/>
            </w:tcBorders>
            <w:shd w:val="clear" w:color="000000" w:fill="D9D9D9"/>
            <w:vAlign w:val="center"/>
            <w:hideMark/>
          </w:tcPr>
          <w:p w14:paraId="4D0BCD2E"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Максимальный суточный расход, м</w:t>
            </w:r>
            <w:r w:rsidRPr="00F06E72">
              <w:rPr>
                <w:rFonts w:ascii="Times New Roman" w:eastAsia="Calibri" w:hAnsi="Times New Roman"/>
                <w:sz w:val="18"/>
                <w:szCs w:val="18"/>
                <w:vertAlign w:val="superscript"/>
                <w:lang w:val="ru-RU" w:eastAsia="ru-RU" w:bidi="ar-SA"/>
              </w:rPr>
              <w:t>3</w:t>
            </w:r>
            <w:r w:rsidRPr="00F06E72">
              <w:rPr>
                <w:rFonts w:ascii="Times New Roman" w:eastAsia="Calibri" w:hAnsi="Times New Roman"/>
                <w:sz w:val="18"/>
                <w:szCs w:val="18"/>
                <w:lang w:val="ru-RU" w:eastAsia="ru-RU" w:bidi="ar-SA"/>
              </w:rPr>
              <w:t>/</w:t>
            </w:r>
            <w:proofErr w:type="spellStart"/>
            <w:r w:rsidRPr="00F06E72">
              <w:rPr>
                <w:rFonts w:ascii="Times New Roman" w:eastAsia="Calibri" w:hAnsi="Times New Roman"/>
                <w:sz w:val="18"/>
                <w:szCs w:val="18"/>
                <w:lang w:val="ru-RU" w:eastAsia="ru-RU" w:bidi="ar-SA"/>
              </w:rPr>
              <w:t>сут</w:t>
            </w:r>
            <w:proofErr w:type="spellEnd"/>
          </w:p>
        </w:tc>
        <w:tc>
          <w:tcPr>
            <w:tcW w:w="339" w:type="pct"/>
            <w:tcBorders>
              <w:top w:val="nil"/>
              <w:left w:val="nil"/>
              <w:bottom w:val="single" w:sz="4" w:space="0" w:color="auto"/>
              <w:right w:val="single" w:sz="4" w:space="0" w:color="auto"/>
            </w:tcBorders>
            <w:shd w:val="clear" w:color="000000" w:fill="D9D9D9"/>
            <w:vAlign w:val="center"/>
            <w:hideMark/>
          </w:tcPr>
          <w:p w14:paraId="58CB3227"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Максимальный часовой расход, м</w:t>
            </w:r>
            <w:r w:rsidRPr="00F06E72">
              <w:rPr>
                <w:rFonts w:ascii="Times New Roman" w:eastAsia="Calibri" w:hAnsi="Times New Roman"/>
                <w:sz w:val="18"/>
                <w:szCs w:val="18"/>
                <w:vertAlign w:val="superscript"/>
                <w:lang w:val="ru-RU" w:eastAsia="ru-RU" w:bidi="ar-SA"/>
              </w:rPr>
              <w:t>3</w:t>
            </w:r>
            <w:r w:rsidRPr="00F06E72">
              <w:rPr>
                <w:rFonts w:ascii="Times New Roman" w:eastAsia="Calibri" w:hAnsi="Times New Roman"/>
                <w:sz w:val="18"/>
                <w:szCs w:val="18"/>
                <w:lang w:val="ru-RU" w:eastAsia="ru-RU" w:bidi="ar-SA"/>
              </w:rPr>
              <w:t>/час</w:t>
            </w:r>
          </w:p>
        </w:tc>
        <w:tc>
          <w:tcPr>
            <w:tcW w:w="339" w:type="pct"/>
            <w:tcBorders>
              <w:top w:val="nil"/>
              <w:left w:val="nil"/>
              <w:bottom w:val="single" w:sz="4" w:space="0" w:color="auto"/>
              <w:right w:val="single" w:sz="4" w:space="0" w:color="auto"/>
            </w:tcBorders>
            <w:shd w:val="clear" w:color="000000" w:fill="D9D9D9"/>
            <w:vAlign w:val="center"/>
            <w:hideMark/>
          </w:tcPr>
          <w:p w14:paraId="064FF736"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Максимальный секундный расход, л/сек</w:t>
            </w:r>
          </w:p>
        </w:tc>
        <w:tc>
          <w:tcPr>
            <w:tcW w:w="301" w:type="pct"/>
            <w:tcBorders>
              <w:top w:val="nil"/>
              <w:left w:val="nil"/>
              <w:bottom w:val="single" w:sz="4" w:space="0" w:color="auto"/>
              <w:right w:val="single" w:sz="4" w:space="0" w:color="auto"/>
            </w:tcBorders>
            <w:shd w:val="clear" w:color="000000" w:fill="D9D9D9"/>
            <w:vAlign w:val="center"/>
            <w:hideMark/>
          </w:tcPr>
          <w:p w14:paraId="44CB7B74"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Годовой объем потребления, м</w:t>
            </w:r>
            <w:r w:rsidRPr="00F06E72">
              <w:rPr>
                <w:rFonts w:ascii="Times New Roman" w:eastAsia="Calibri" w:hAnsi="Times New Roman"/>
                <w:sz w:val="18"/>
                <w:szCs w:val="18"/>
                <w:vertAlign w:val="superscript"/>
                <w:lang w:val="ru-RU" w:eastAsia="ru-RU" w:bidi="ar-SA"/>
              </w:rPr>
              <w:t>3</w:t>
            </w:r>
          </w:p>
        </w:tc>
        <w:tc>
          <w:tcPr>
            <w:tcW w:w="204" w:type="pct"/>
            <w:tcBorders>
              <w:top w:val="nil"/>
              <w:left w:val="nil"/>
              <w:bottom w:val="single" w:sz="4" w:space="0" w:color="auto"/>
              <w:right w:val="single" w:sz="4" w:space="0" w:color="auto"/>
            </w:tcBorders>
            <w:shd w:val="clear" w:color="000000" w:fill="D9D9D9"/>
            <w:vAlign w:val="center"/>
            <w:hideMark/>
          </w:tcPr>
          <w:p w14:paraId="4D4BEAC1"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 xml:space="preserve">Сред. </w:t>
            </w:r>
            <w:proofErr w:type="spellStart"/>
            <w:r w:rsidRPr="00F06E72">
              <w:rPr>
                <w:rFonts w:ascii="Times New Roman" w:eastAsia="Calibri" w:hAnsi="Times New Roman"/>
                <w:sz w:val="18"/>
                <w:szCs w:val="18"/>
                <w:lang w:val="ru-RU" w:eastAsia="ru-RU" w:bidi="ar-SA"/>
              </w:rPr>
              <w:t>сут</w:t>
            </w:r>
            <w:proofErr w:type="spellEnd"/>
            <w:r w:rsidRPr="00F06E72">
              <w:rPr>
                <w:rFonts w:ascii="Times New Roman" w:eastAsia="Calibri" w:hAnsi="Times New Roman"/>
                <w:sz w:val="18"/>
                <w:szCs w:val="18"/>
                <w:lang w:val="ru-RU" w:eastAsia="ru-RU" w:bidi="ar-SA"/>
              </w:rPr>
              <w:t>. расход, м</w:t>
            </w:r>
            <w:r w:rsidRPr="00F06E72">
              <w:rPr>
                <w:rFonts w:ascii="Times New Roman" w:eastAsia="Calibri" w:hAnsi="Times New Roman"/>
                <w:sz w:val="18"/>
                <w:szCs w:val="18"/>
                <w:vertAlign w:val="superscript"/>
                <w:lang w:val="ru-RU" w:eastAsia="ru-RU" w:bidi="ar-SA"/>
              </w:rPr>
              <w:t>3</w:t>
            </w:r>
            <w:r w:rsidRPr="00F06E72">
              <w:rPr>
                <w:rFonts w:ascii="Times New Roman" w:eastAsia="Calibri" w:hAnsi="Times New Roman"/>
                <w:sz w:val="18"/>
                <w:szCs w:val="18"/>
                <w:lang w:val="ru-RU" w:eastAsia="ru-RU" w:bidi="ar-SA"/>
              </w:rPr>
              <w:t>/</w:t>
            </w:r>
            <w:proofErr w:type="spellStart"/>
            <w:proofErr w:type="gramStart"/>
            <w:r w:rsidRPr="00F06E72">
              <w:rPr>
                <w:rFonts w:ascii="Times New Roman" w:eastAsia="Calibri" w:hAnsi="Times New Roman"/>
                <w:sz w:val="18"/>
                <w:szCs w:val="18"/>
                <w:lang w:val="ru-RU" w:eastAsia="ru-RU" w:bidi="ar-SA"/>
              </w:rPr>
              <w:t>сут</w:t>
            </w:r>
            <w:proofErr w:type="spellEnd"/>
            <w:r w:rsidRPr="00F06E72">
              <w:rPr>
                <w:rFonts w:ascii="Times New Roman" w:eastAsia="Calibri" w:hAnsi="Times New Roman"/>
                <w:sz w:val="18"/>
                <w:szCs w:val="18"/>
                <w:lang w:val="ru-RU" w:eastAsia="ru-RU" w:bidi="ar-SA"/>
              </w:rPr>
              <w:t>..</w:t>
            </w:r>
            <w:proofErr w:type="gramEnd"/>
          </w:p>
        </w:tc>
        <w:tc>
          <w:tcPr>
            <w:tcW w:w="339" w:type="pct"/>
            <w:tcBorders>
              <w:top w:val="nil"/>
              <w:left w:val="nil"/>
              <w:bottom w:val="single" w:sz="4" w:space="0" w:color="auto"/>
              <w:right w:val="single" w:sz="4" w:space="0" w:color="auto"/>
            </w:tcBorders>
            <w:shd w:val="clear" w:color="000000" w:fill="D9D9D9"/>
            <w:vAlign w:val="center"/>
            <w:hideMark/>
          </w:tcPr>
          <w:p w14:paraId="7479D13E"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Максимальный суточный расход, м</w:t>
            </w:r>
            <w:r w:rsidRPr="00F06E72">
              <w:rPr>
                <w:rFonts w:ascii="Times New Roman" w:eastAsia="Calibri" w:hAnsi="Times New Roman"/>
                <w:sz w:val="18"/>
                <w:szCs w:val="18"/>
                <w:vertAlign w:val="superscript"/>
                <w:lang w:val="ru-RU" w:eastAsia="ru-RU" w:bidi="ar-SA"/>
              </w:rPr>
              <w:t>3</w:t>
            </w:r>
            <w:r w:rsidRPr="00F06E72">
              <w:rPr>
                <w:rFonts w:ascii="Times New Roman" w:eastAsia="Calibri" w:hAnsi="Times New Roman"/>
                <w:sz w:val="18"/>
                <w:szCs w:val="18"/>
                <w:lang w:val="ru-RU" w:eastAsia="ru-RU" w:bidi="ar-SA"/>
              </w:rPr>
              <w:t>/</w:t>
            </w:r>
            <w:proofErr w:type="spellStart"/>
            <w:r w:rsidRPr="00F06E72">
              <w:rPr>
                <w:rFonts w:ascii="Times New Roman" w:eastAsia="Calibri" w:hAnsi="Times New Roman"/>
                <w:sz w:val="18"/>
                <w:szCs w:val="18"/>
                <w:lang w:val="ru-RU" w:eastAsia="ru-RU" w:bidi="ar-SA"/>
              </w:rPr>
              <w:t>сут</w:t>
            </w:r>
            <w:proofErr w:type="spellEnd"/>
          </w:p>
        </w:tc>
        <w:tc>
          <w:tcPr>
            <w:tcW w:w="339" w:type="pct"/>
            <w:tcBorders>
              <w:top w:val="nil"/>
              <w:left w:val="nil"/>
              <w:bottom w:val="single" w:sz="4" w:space="0" w:color="auto"/>
              <w:right w:val="single" w:sz="4" w:space="0" w:color="auto"/>
            </w:tcBorders>
            <w:shd w:val="clear" w:color="000000" w:fill="D9D9D9"/>
            <w:vAlign w:val="center"/>
            <w:hideMark/>
          </w:tcPr>
          <w:p w14:paraId="005D1D48"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Максимальный часовой расход, м</w:t>
            </w:r>
            <w:r w:rsidRPr="00F06E72">
              <w:rPr>
                <w:rFonts w:ascii="Times New Roman" w:eastAsia="Calibri" w:hAnsi="Times New Roman"/>
                <w:sz w:val="18"/>
                <w:szCs w:val="18"/>
                <w:vertAlign w:val="superscript"/>
                <w:lang w:val="ru-RU" w:eastAsia="ru-RU" w:bidi="ar-SA"/>
              </w:rPr>
              <w:t>3</w:t>
            </w:r>
            <w:r w:rsidRPr="00F06E72">
              <w:rPr>
                <w:rFonts w:ascii="Times New Roman" w:eastAsia="Calibri" w:hAnsi="Times New Roman"/>
                <w:sz w:val="18"/>
                <w:szCs w:val="18"/>
                <w:lang w:val="ru-RU" w:eastAsia="ru-RU" w:bidi="ar-SA"/>
              </w:rPr>
              <w:t>/час</w:t>
            </w:r>
          </w:p>
        </w:tc>
        <w:tc>
          <w:tcPr>
            <w:tcW w:w="339" w:type="pct"/>
            <w:tcBorders>
              <w:top w:val="nil"/>
              <w:left w:val="nil"/>
              <w:bottom w:val="single" w:sz="4" w:space="0" w:color="auto"/>
              <w:right w:val="single" w:sz="4" w:space="0" w:color="auto"/>
            </w:tcBorders>
            <w:shd w:val="clear" w:color="000000" w:fill="D9D9D9"/>
            <w:vAlign w:val="center"/>
            <w:hideMark/>
          </w:tcPr>
          <w:p w14:paraId="0F38FA0C"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Максимальный секундный расход, л/сек</w:t>
            </w:r>
          </w:p>
        </w:tc>
      </w:tr>
      <w:tr w:rsidR="00F06E72" w:rsidRPr="00F06E72" w14:paraId="171179E7" w14:textId="77777777" w:rsidTr="00BC3033">
        <w:trPr>
          <w:trHeight w:val="20"/>
        </w:trPr>
        <w:tc>
          <w:tcPr>
            <w:tcW w:w="5000" w:type="pct"/>
            <w:gridSpan w:val="17"/>
            <w:tcBorders>
              <w:top w:val="nil"/>
              <w:left w:val="single" w:sz="4" w:space="0" w:color="auto"/>
              <w:bottom w:val="single" w:sz="4" w:space="0" w:color="auto"/>
              <w:right w:val="single" w:sz="4" w:space="0" w:color="auto"/>
            </w:tcBorders>
            <w:shd w:val="clear" w:color="auto" w:fill="auto"/>
            <w:vAlign w:val="center"/>
            <w:hideMark/>
          </w:tcPr>
          <w:p w14:paraId="2228ECCF"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Всего</w:t>
            </w:r>
          </w:p>
        </w:tc>
      </w:tr>
      <w:tr w:rsidR="00F06E72" w:rsidRPr="00F06E72" w14:paraId="03D436E6" w14:textId="77777777" w:rsidTr="00BC3033">
        <w:trPr>
          <w:trHeight w:val="20"/>
        </w:trPr>
        <w:tc>
          <w:tcPr>
            <w:tcW w:w="136" w:type="pct"/>
            <w:tcBorders>
              <w:top w:val="nil"/>
              <w:left w:val="single" w:sz="4" w:space="0" w:color="auto"/>
              <w:bottom w:val="single" w:sz="4" w:space="0" w:color="auto"/>
              <w:right w:val="nil"/>
            </w:tcBorders>
            <w:shd w:val="clear" w:color="auto" w:fill="auto"/>
            <w:vAlign w:val="center"/>
            <w:hideMark/>
          </w:tcPr>
          <w:p w14:paraId="147E6185"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w:t>
            </w:r>
          </w:p>
        </w:tc>
        <w:tc>
          <w:tcPr>
            <w:tcW w:w="298" w:type="pct"/>
            <w:tcBorders>
              <w:top w:val="nil"/>
              <w:left w:val="single" w:sz="4" w:space="0" w:color="auto"/>
              <w:bottom w:val="single" w:sz="4" w:space="0" w:color="auto"/>
              <w:right w:val="single" w:sz="4" w:space="0" w:color="auto"/>
            </w:tcBorders>
            <w:shd w:val="clear" w:color="auto" w:fill="auto"/>
            <w:vAlign w:val="center"/>
            <w:hideMark/>
          </w:tcPr>
          <w:p w14:paraId="4F6FF38C"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Поднято воды</w:t>
            </w:r>
          </w:p>
        </w:tc>
        <w:tc>
          <w:tcPr>
            <w:tcW w:w="301" w:type="pct"/>
            <w:tcBorders>
              <w:top w:val="nil"/>
              <w:left w:val="nil"/>
              <w:bottom w:val="single" w:sz="4" w:space="0" w:color="auto"/>
              <w:right w:val="single" w:sz="4" w:space="0" w:color="auto"/>
            </w:tcBorders>
            <w:shd w:val="clear" w:color="auto" w:fill="auto"/>
            <w:vAlign w:val="center"/>
            <w:hideMark/>
          </w:tcPr>
          <w:p w14:paraId="14DF1F99"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1351250,00</w:t>
            </w:r>
          </w:p>
        </w:tc>
        <w:tc>
          <w:tcPr>
            <w:tcW w:w="204" w:type="pct"/>
            <w:tcBorders>
              <w:top w:val="nil"/>
              <w:left w:val="nil"/>
              <w:bottom w:val="single" w:sz="4" w:space="0" w:color="auto"/>
              <w:right w:val="single" w:sz="4" w:space="0" w:color="auto"/>
            </w:tcBorders>
            <w:shd w:val="clear" w:color="auto" w:fill="auto"/>
            <w:vAlign w:val="center"/>
            <w:hideMark/>
          </w:tcPr>
          <w:p w14:paraId="4ECBECF9"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3702,05</w:t>
            </w:r>
          </w:p>
        </w:tc>
        <w:tc>
          <w:tcPr>
            <w:tcW w:w="339" w:type="pct"/>
            <w:tcBorders>
              <w:top w:val="nil"/>
              <w:left w:val="nil"/>
              <w:bottom w:val="single" w:sz="4" w:space="0" w:color="auto"/>
              <w:right w:val="single" w:sz="4" w:space="0" w:color="auto"/>
            </w:tcBorders>
            <w:shd w:val="clear" w:color="auto" w:fill="auto"/>
            <w:vAlign w:val="center"/>
            <w:hideMark/>
          </w:tcPr>
          <w:p w14:paraId="004EF5BC"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4442,47</w:t>
            </w:r>
          </w:p>
        </w:tc>
        <w:tc>
          <w:tcPr>
            <w:tcW w:w="339" w:type="pct"/>
            <w:tcBorders>
              <w:top w:val="nil"/>
              <w:left w:val="nil"/>
              <w:bottom w:val="single" w:sz="4" w:space="0" w:color="auto"/>
              <w:right w:val="single" w:sz="4" w:space="0" w:color="auto"/>
            </w:tcBorders>
            <w:shd w:val="clear" w:color="auto" w:fill="auto"/>
            <w:vAlign w:val="center"/>
            <w:hideMark/>
          </w:tcPr>
          <w:p w14:paraId="7035E8A3"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259,14</w:t>
            </w:r>
          </w:p>
        </w:tc>
        <w:tc>
          <w:tcPr>
            <w:tcW w:w="339" w:type="pct"/>
            <w:tcBorders>
              <w:top w:val="nil"/>
              <w:left w:val="nil"/>
              <w:bottom w:val="single" w:sz="4" w:space="0" w:color="auto"/>
              <w:right w:val="single" w:sz="4" w:space="0" w:color="auto"/>
            </w:tcBorders>
            <w:shd w:val="clear" w:color="auto" w:fill="auto"/>
            <w:vAlign w:val="center"/>
            <w:hideMark/>
          </w:tcPr>
          <w:p w14:paraId="5F2AB006"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102,83</w:t>
            </w:r>
          </w:p>
        </w:tc>
        <w:tc>
          <w:tcPr>
            <w:tcW w:w="301" w:type="pct"/>
            <w:tcBorders>
              <w:top w:val="nil"/>
              <w:left w:val="nil"/>
              <w:bottom w:val="single" w:sz="4" w:space="0" w:color="auto"/>
              <w:right w:val="single" w:sz="4" w:space="0" w:color="auto"/>
            </w:tcBorders>
            <w:shd w:val="clear" w:color="auto" w:fill="auto"/>
            <w:vAlign w:val="center"/>
            <w:hideMark/>
          </w:tcPr>
          <w:p w14:paraId="03AFB352"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1451793,20</w:t>
            </w:r>
          </w:p>
        </w:tc>
        <w:tc>
          <w:tcPr>
            <w:tcW w:w="204" w:type="pct"/>
            <w:tcBorders>
              <w:top w:val="nil"/>
              <w:left w:val="nil"/>
              <w:bottom w:val="single" w:sz="4" w:space="0" w:color="auto"/>
              <w:right w:val="single" w:sz="4" w:space="0" w:color="auto"/>
            </w:tcBorders>
            <w:shd w:val="clear" w:color="auto" w:fill="auto"/>
            <w:vAlign w:val="center"/>
            <w:hideMark/>
          </w:tcPr>
          <w:p w14:paraId="067EFBCD"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3977,52</w:t>
            </w:r>
          </w:p>
        </w:tc>
        <w:tc>
          <w:tcPr>
            <w:tcW w:w="339" w:type="pct"/>
            <w:tcBorders>
              <w:top w:val="nil"/>
              <w:left w:val="nil"/>
              <w:bottom w:val="single" w:sz="4" w:space="0" w:color="auto"/>
              <w:right w:val="single" w:sz="4" w:space="0" w:color="auto"/>
            </w:tcBorders>
            <w:shd w:val="clear" w:color="auto" w:fill="auto"/>
            <w:vAlign w:val="center"/>
            <w:hideMark/>
          </w:tcPr>
          <w:p w14:paraId="508EA4FD"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4773,02</w:t>
            </w:r>
          </w:p>
        </w:tc>
        <w:tc>
          <w:tcPr>
            <w:tcW w:w="339" w:type="pct"/>
            <w:tcBorders>
              <w:top w:val="nil"/>
              <w:left w:val="nil"/>
              <w:bottom w:val="single" w:sz="4" w:space="0" w:color="auto"/>
              <w:right w:val="single" w:sz="4" w:space="0" w:color="auto"/>
            </w:tcBorders>
            <w:shd w:val="clear" w:color="auto" w:fill="auto"/>
            <w:vAlign w:val="center"/>
            <w:hideMark/>
          </w:tcPr>
          <w:p w14:paraId="0B5C5CA0"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278,43</w:t>
            </w:r>
          </w:p>
        </w:tc>
        <w:tc>
          <w:tcPr>
            <w:tcW w:w="339" w:type="pct"/>
            <w:tcBorders>
              <w:top w:val="nil"/>
              <w:left w:val="nil"/>
              <w:bottom w:val="single" w:sz="4" w:space="0" w:color="auto"/>
              <w:right w:val="single" w:sz="4" w:space="0" w:color="auto"/>
            </w:tcBorders>
            <w:shd w:val="clear" w:color="auto" w:fill="auto"/>
            <w:vAlign w:val="center"/>
            <w:hideMark/>
          </w:tcPr>
          <w:p w14:paraId="715A0A03"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110,49</w:t>
            </w:r>
          </w:p>
        </w:tc>
        <w:tc>
          <w:tcPr>
            <w:tcW w:w="301" w:type="pct"/>
            <w:tcBorders>
              <w:top w:val="nil"/>
              <w:left w:val="nil"/>
              <w:bottom w:val="single" w:sz="4" w:space="0" w:color="auto"/>
              <w:right w:val="single" w:sz="4" w:space="0" w:color="auto"/>
            </w:tcBorders>
            <w:shd w:val="clear" w:color="auto" w:fill="auto"/>
            <w:vAlign w:val="center"/>
            <w:hideMark/>
          </w:tcPr>
          <w:p w14:paraId="263F1585"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1506497,02</w:t>
            </w:r>
          </w:p>
        </w:tc>
        <w:tc>
          <w:tcPr>
            <w:tcW w:w="204" w:type="pct"/>
            <w:tcBorders>
              <w:top w:val="nil"/>
              <w:left w:val="nil"/>
              <w:bottom w:val="single" w:sz="4" w:space="0" w:color="auto"/>
              <w:right w:val="single" w:sz="4" w:space="0" w:color="auto"/>
            </w:tcBorders>
            <w:shd w:val="clear" w:color="auto" w:fill="auto"/>
            <w:vAlign w:val="center"/>
            <w:hideMark/>
          </w:tcPr>
          <w:p w14:paraId="5D294FAE"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4127,39</w:t>
            </w:r>
          </w:p>
        </w:tc>
        <w:tc>
          <w:tcPr>
            <w:tcW w:w="339" w:type="pct"/>
            <w:tcBorders>
              <w:top w:val="nil"/>
              <w:left w:val="nil"/>
              <w:bottom w:val="single" w:sz="4" w:space="0" w:color="auto"/>
              <w:right w:val="single" w:sz="4" w:space="0" w:color="auto"/>
            </w:tcBorders>
            <w:shd w:val="clear" w:color="auto" w:fill="auto"/>
            <w:vAlign w:val="center"/>
            <w:hideMark/>
          </w:tcPr>
          <w:p w14:paraId="14E2A12D"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4952,87</w:t>
            </w:r>
          </w:p>
        </w:tc>
        <w:tc>
          <w:tcPr>
            <w:tcW w:w="339" w:type="pct"/>
            <w:tcBorders>
              <w:top w:val="nil"/>
              <w:left w:val="nil"/>
              <w:bottom w:val="single" w:sz="4" w:space="0" w:color="auto"/>
              <w:right w:val="single" w:sz="4" w:space="0" w:color="auto"/>
            </w:tcBorders>
            <w:shd w:val="clear" w:color="auto" w:fill="auto"/>
            <w:vAlign w:val="center"/>
            <w:hideMark/>
          </w:tcPr>
          <w:p w14:paraId="554E0274"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288,92</w:t>
            </w:r>
          </w:p>
        </w:tc>
        <w:tc>
          <w:tcPr>
            <w:tcW w:w="339" w:type="pct"/>
            <w:tcBorders>
              <w:top w:val="nil"/>
              <w:left w:val="nil"/>
              <w:bottom w:val="single" w:sz="4" w:space="0" w:color="auto"/>
              <w:right w:val="single" w:sz="4" w:space="0" w:color="auto"/>
            </w:tcBorders>
            <w:shd w:val="clear" w:color="auto" w:fill="auto"/>
            <w:vAlign w:val="center"/>
            <w:hideMark/>
          </w:tcPr>
          <w:p w14:paraId="2CC10471"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114,65</w:t>
            </w:r>
          </w:p>
        </w:tc>
      </w:tr>
      <w:tr w:rsidR="00F06E72" w:rsidRPr="00F06E72" w14:paraId="2BCDCFAE" w14:textId="77777777" w:rsidTr="00BC3033">
        <w:trPr>
          <w:trHeight w:val="20"/>
        </w:trPr>
        <w:tc>
          <w:tcPr>
            <w:tcW w:w="136" w:type="pct"/>
            <w:tcBorders>
              <w:top w:val="nil"/>
              <w:left w:val="single" w:sz="4" w:space="0" w:color="auto"/>
              <w:bottom w:val="single" w:sz="4" w:space="0" w:color="auto"/>
              <w:right w:val="nil"/>
            </w:tcBorders>
            <w:shd w:val="clear" w:color="auto" w:fill="auto"/>
            <w:vAlign w:val="center"/>
            <w:hideMark/>
          </w:tcPr>
          <w:p w14:paraId="7F4AD2D8"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2</w:t>
            </w:r>
          </w:p>
        </w:tc>
        <w:tc>
          <w:tcPr>
            <w:tcW w:w="298" w:type="pct"/>
            <w:tcBorders>
              <w:top w:val="nil"/>
              <w:left w:val="single" w:sz="4" w:space="0" w:color="auto"/>
              <w:bottom w:val="single" w:sz="4" w:space="0" w:color="auto"/>
              <w:right w:val="single" w:sz="4" w:space="0" w:color="auto"/>
            </w:tcBorders>
            <w:shd w:val="clear" w:color="auto" w:fill="auto"/>
            <w:vAlign w:val="center"/>
            <w:hideMark/>
          </w:tcPr>
          <w:p w14:paraId="748798A2"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Население</w:t>
            </w:r>
          </w:p>
        </w:tc>
        <w:tc>
          <w:tcPr>
            <w:tcW w:w="301" w:type="pct"/>
            <w:tcBorders>
              <w:top w:val="nil"/>
              <w:left w:val="nil"/>
              <w:bottom w:val="single" w:sz="4" w:space="0" w:color="auto"/>
              <w:right w:val="single" w:sz="4" w:space="0" w:color="auto"/>
            </w:tcBorders>
            <w:shd w:val="clear" w:color="auto" w:fill="auto"/>
            <w:vAlign w:val="center"/>
            <w:hideMark/>
          </w:tcPr>
          <w:p w14:paraId="10F77BE9"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678083,00</w:t>
            </w:r>
          </w:p>
        </w:tc>
        <w:tc>
          <w:tcPr>
            <w:tcW w:w="204" w:type="pct"/>
            <w:tcBorders>
              <w:top w:val="nil"/>
              <w:left w:val="nil"/>
              <w:bottom w:val="single" w:sz="4" w:space="0" w:color="auto"/>
              <w:right w:val="single" w:sz="4" w:space="0" w:color="auto"/>
            </w:tcBorders>
            <w:shd w:val="clear" w:color="auto" w:fill="auto"/>
            <w:vAlign w:val="center"/>
            <w:hideMark/>
          </w:tcPr>
          <w:p w14:paraId="01595345"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1857,76</w:t>
            </w:r>
          </w:p>
        </w:tc>
        <w:tc>
          <w:tcPr>
            <w:tcW w:w="339" w:type="pct"/>
            <w:tcBorders>
              <w:top w:val="nil"/>
              <w:left w:val="nil"/>
              <w:bottom w:val="single" w:sz="4" w:space="0" w:color="auto"/>
              <w:right w:val="single" w:sz="4" w:space="0" w:color="auto"/>
            </w:tcBorders>
            <w:shd w:val="clear" w:color="auto" w:fill="auto"/>
            <w:vAlign w:val="center"/>
            <w:hideMark/>
          </w:tcPr>
          <w:p w14:paraId="5ADC2554"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2229,31</w:t>
            </w:r>
          </w:p>
        </w:tc>
        <w:tc>
          <w:tcPr>
            <w:tcW w:w="339" w:type="pct"/>
            <w:tcBorders>
              <w:top w:val="nil"/>
              <w:left w:val="nil"/>
              <w:bottom w:val="single" w:sz="4" w:space="0" w:color="auto"/>
              <w:right w:val="single" w:sz="4" w:space="0" w:color="auto"/>
            </w:tcBorders>
            <w:shd w:val="clear" w:color="auto" w:fill="auto"/>
            <w:vAlign w:val="center"/>
            <w:hideMark/>
          </w:tcPr>
          <w:p w14:paraId="4A90E840"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130,04</w:t>
            </w:r>
          </w:p>
        </w:tc>
        <w:tc>
          <w:tcPr>
            <w:tcW w:w="339" w:type="pct"/>
            <w:tcBorders>
              <w:top w:val="nil"/>
              <w:left w:val="nil"/>
              <w:bottom w:val="single" w:sz="4" w:space="0" w:color="auto"/>
              <w:right w:val="single" w:sz="4" w:space="0" w:color="auto"/>
            </w:tcBorders>
            <w:shd w:val="clear" w:color="auto" w:fill="auto"/>
            <w:vAlign w:val="center"/>
            <w:hideMark/>
          </w:tcPr>
          <w:p w14:paraId="342AB14C"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51,60</w:t>
            </w:r>
          </w:p>
        </w:tc>
        <w:tc>
          <w:tcPr>
            <w:tcW w:w="301" w:type="pct"/>
            <w:tcBorders>
              <w:top w:val="nil"/>
              <w:left w:val="nil"/>
              <w:bottom w:val="single" w:sz="4" w:space="0" w:color="auto"/>
              <w:right w:val="single" w:sz="4" w:space="0" w:color="auto"/>
            </w:tcBorders>
            <w:shd w:val="clear" w:color="auto" w:fill="auto"/>
            <w:vAlign w:val="center"/>
            <w:hideMark/>
          </w:tcPr>
          <w:p w14:paraId="64E0867A"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881507,90</w:t>
            </w:r>
          </w:p>
        </w:tc>
        <w:tc>
          <w:tcPr>
            <w:tcW w:w="204" w:type="pct"/>
            <w:tcBorders>
              <w:top w:val="nil"/>
              <w:left w:val="nil"/>
              <w:bottom w:val="single" w:sz="4" w:space="0" w:color="auto"/>
              <w:right w:val="single" w:sz="4" w:space="0" w:color="auto"/>
            </w:tcBorders>
            <w:shd w:val="clear" w:color="auto" w:fill="auto"/>
            <w:vAlign w:val="center"/>
            <w:hideMark/>
          </w:tcPr>
          <w:p w14:paraId="1493D64E"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2415,09</w:t>
            </w:r>
          </w:p>
        </w:tc>
        <w:tc>
          <w:tcPr>
            <w:tcW w:w="339" w:type="pct"/>
            <w:tcBorders>
              <w:top w:val="nil"/>
              <w:left w:val="nil"/>
              <w:bottom w:val="single" w:sz="4" w:space="0" w:color="auto"/>
              <w:right w:val="single" w:sz="4" w:space="0" w:color="auto"/>
            </w:tcBorders>
            <w:shd w:val="clear" w:color="auto" w:fill="auto"/>
            <w:vAlign w:val="center"/>
            <w:hideMark/>
          </w:tcPr>
          <w:p w14:paraId="06913BF7"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2898,11</w:t>
            </w:r>
          </w:p>
        </w:tc>
        <w:tc>
          <w:tcPr>
            <w:tcW w:w="339" w:type="pct"/>
            <w:tcBorders>
              <w:top w:val="nil"/>
              <w:left w:val="nil"/>
              <w:bottom w:val="single" w:sz="4" w:space="0" w:color="auto"/>
              <w:right w:val="single" w:sz="4" w:space="0" w:color="auto"/>
            </w:tcBorders>
            <w:shd w:val="clear" w:color="auto" w:fill="auto"/>
            <w:vAlign w:val="center"/>
            <w:hideMark/>
          </w:tcPr>
          <w:p w14:paraId="0CB62D1A"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169,06</w:t>
            </w:r>
          </w:p>
        </w:tc>
        <w:tc>
          <w:tcPr>
            <w:tcW w:w="339" w:type="pct"/>
            <w:tcBorders>
              <w:top w:val="nil"/>
              <w:left w:val="nil"/>
              <w:bottom w:val="single" w:sz="4" w:space="0" w:color="auto"/>
              <w:right w:val="single" w:sz="4" w:space="0" w:color="auto"/>
            </w:tcBorders>
            <w:shd w:val="clear" w:color="auto" w:fill="auto"/>
            <w:vAlign w:val="center"/>
            <w:hideMark/>
          </w:tcPr>
          <w:p w14:paraId="43ED0507"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67,09</w:t>
            </w:r>
          </w:p>
        </w:tc>
        <w:tc>
          <w:tcPr>
            <w:tcW w:w="301" w:type="pct"/>
            <w:tcBorders>
              <w:top w:val="nil"/>
              <w:left w:val="nil"/>
              <w:bottom w:val="single" w:sz="4" w:space="0" w:color="auto"/>
              <w:right w:val="single" w:sz="4" w:space="0" w:color="auto"/>
            </w:tcBorders>
            <w:shd w:val="clear" w:color="auto" w:fill="auto"/>
            <w:vAlign w:val="center"/>
            <w:hideMark/>
          </w:tcPr>
          <w:p w14:paraId="76E6BB6D"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969658,69</w:t>
            </w:r>
          </w:p>
        </w:tc>
        <w:tc>
          <w:tcPr>
            <w:tcW w:w="204" w:type="pct"/>
            <w:tcBorders>
              <w:top w:val="nil"/>
              <w:left w:val="nil"/>
              <w:bottom w:val="single" w:sz="4" w:space="0" w:color="auto"/>
              <w:right w:val="single" w:sz="4" w:space="0" w:color="auto"/>
            </w:tcBorders>
            <w:shd w:val="clear" w:color="auto" w:fill="auto"/>
            <w:vAlign w:val="center"/>
            <w:hideMark/>
          </w:tcPr>
          <w:p w14:paraId="0CB1354B"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2656,60</w:t>
            </w:r>
          </w:p>
        </w:tc>
        <w:tc>
          <w:tcPr>
            <w:tcW w:w="339" w:type="pct"/>
            <w:tcBorders>
              <w:top w:val="nil"/>
              <w:left w:val="nil"/>
              <w:bottom w:val="single" w:sz="4" w:space="0" w:color="auto"/>
              <w:right w:val="single" w:sz="4" w:space="0" w:color="auto"/>
            </w:tcBorders>
            <w:shd w:val="clear" w:color="auto" w:fill="auto"/>
            <w:vAlign w:val="center"/>
            <w:hideMark/>
          </w:tcPr>
          <w:p w14:paraId="055638EB"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3187,92</w:t>
            </w:r>
          </w:p>
        </w:tc>
        <w:tc>
          <w:tcPr>
            <w:tcW w:w="339" w:type="pct"/>
            <w:tcBorders>
              <w:top w:val="nil"/>
              <w:left w:val="nil"/>
              <w:bottom w:val="single" w:sz="4" w:space="0" w:color="auto"/>
              <w:right w:val="single" w:sz="4" w:space="0" w:color="auto"/>
            </w:tcBorders>
            <w:shd w:val="clear" w:color="auto" w:fill="auto"/>
            <w:vAlign w:val="center"/>
            <w:hideMark/>
          </w:tcPr>
          <w:p w14:paraId="57D24B76"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185,96</w:t>
            </w:r>
          </w:p>
        </w:tc>
        <w:tc>
          <w:tcPr>
            <w:tcW w:w="339" w:type="pct"/>
            <w:tcBorders>
              <w:top w:val="nil"/>
              <w:left w:val="nil"/>
              <w:bottom w:val="single" w:sz="4" w:space="0" w:color="auto"/>
              <w:right w:val="single" w:sz="4" w:space="0" w:color="auto"/>
            </w:tcBorders>
            <w:shd w:val="clear" w:color="auto" w:fill="auto"/>
            <w:vAlign w:val="center"/>
            <w:hideMark/>
          </w:tcPr>
          <w:p w14:paraId="39A5E1A2"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73,79</w:t>
            </w:r>
          </w:p>
        </w:tc>
      </w:tr>
      <w:tr w:rsidR="00F06E72" w:rsidRPr="00F06E72" w14:paraId="1A422193" w14:textId="77777777" w:rsidTr="00BC3033">
        <w:trPr>
          <w:trHeight w:val="20"/>
        </w:trPr>
        <w:tc>
          <w:tcPr>
            <w:tcW w:w="136" w:type="pct"/>
            <w:tcBorders>
              <w:top w:val="nil"/>
              <w:left w:val="single" w:sz="4" w:space="0" w:color="auto"/>
              <w:bottom w:val="single" w:sz="4" w:space="0" w:color="auto"/>
              <w:right w:val="nil"/>
            </w:tcBorders>
            <w:shd w:val="clear" w:color="auto" w:fill="auto"/>
            <w:vAlign w:val="center"/>
            <w:hideMark/>
          </w:tcPr>
          <w:p w14:paraId="11A51929"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3</w:t>
            </w:r>
          </w:p>
        </w:tc>
        <w:tc>
          <w:tcPr>
            <w:tcW w:w="298" w:type="pct"/>
            <w:tcBorders>
              <w:top w:val="nil"/>
              <w:left w:val="single" w:sz="4" w:space="0" w:color="auto"/>
              <w:bottom w:val="single" w:sz="4" w:space="0" w:color="auto"/>
              <w:right w:val="single" w:sz="4" w:space="0" w:color="auto"/>
            </w:tcBorders>
            <w:shd w:val="clear" w:color="auto" w:fill="auto"/>
            <w:vAlign w:val="center"/>
            <w:hideMark/>
          </w:tcPr>
          <w:p w14:paraId="05C2F04C"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Собственное потребление организации</w:t>
            </w:r>
          </w:p>
        </w:tc>
        <w:tc>
          <w:tcPr>
            <w:tcW w:w="301" w:type="pct"/>
            <w:tcBorders>
              <w:top w:val="nil"/>
              <w:left w:val="nil"/>
              <w:bottom w:val="single" w:sz="4" w:space="0" w:color="auto"/>
              <w:right w:val="single" w:sz="4" w:space="0" w:color="auto"/>
            </w:tcBorders>
            <w:shd w:val="clear" w:color="auto" w:fill="auto"/>
            <w:vAlign w:val="center"/>
            <w:hideMark/>
          </w:tcPr>
          <w:p w14:paraId="22894224"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479532,00</w:t>
            </w:r>
          </w:p>
        </w:tc>
        <w:tc>
          <w:tcPr>
            <w:tcW w:w="204" w:type="pct"/>
            <w:tcBorders>
              <w:top w:val="nil"/>
              <w:left w:val="nil"/>
              <w:bottom w:val="single" w:sz="4" w:space="0" w:color="auto"/>
              <w:right w:val="single" w:sz="4" w:space="0" w:color="auto"/>
            </w:tcBorders>
            <w:shd w:val="clear" w:color="auto" w:fill="auto"/>
            <w:vAlign w:val="center"/>
            <w:hideMark/>
          </w:tcPr>
          <w:p w14:paraId="06BB3134"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1313,79</w:t>
            </w:r>
          </w:p>
        </w:tc>
        <w:tc>
          <w:tcPr>
            <w:tcW w:w="339" w:type="pct"/>
            <w:tcBorders>
              <w:top w:val="nil"/>
              <w:left w:val="nil"/>
              <w:bottom w:val="single" w:sz="4" w:space="0" w:color="auto"/>
              <w:right w:val="single" w:sz="4" w:space="0" w:color="auto"/>
            </w:tcBorders>
            <w:shd w:val="clear" w:color="auto" w:fill="auto"/>
            <w:vAlign w:val="center"/>
            <w:hideMark/>
          </w:tcPr>
          <w:p w14:paraId="565B4E5D"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1576,54</w:t>
            </w:r>
          </w:p>
        </w:tc>
        <w:tc>
          <w:tcPr>
            <w:tcW w:w="339" w:type="pct"/>
            <w:tcBorders>
              <w:top w:val="nil"/>
              <w:left w:val="nil"/>
              <w:bottom w:val="single" w:sz="4" w:space="0" w:color="auto"/>
              <w:right w:val="single" w:sz="4" w:space="0" w:color="auto"/>
            </w:tcBorders>
            <w:shd w:val="clear" w:color="auto" w:fill="auto"/>
            <w:vAlign w:val="center"/>
            <w:hideMark/>
          </w:tcPr>
          <w:p w14:paraId="07DA21A7"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91,97</w:t>
            </w:r>
          </w:p>
        </w:tc>
        <w:tc>
          <w:tcPr>
            <w:tcW w:w="339" w:type="pct"/>
            <w:tcBorders>
              <w:top w:val="nil"/>
              <w:left w:val="nil"/>
              <w:bottom w:val="single" w:sz="4" w:space="0" w:color="auto"/>
              <w:right w:val="single" w:sz="4" w:space="0" w:color="auto"/>
            </w:tcBorders>
            <w:shd w:val="clear" w:color="auto" w:fill="auto"/>
            <w:vAlign w:val="center"/>
            <w:hideMark/>
          </w:tcPr>
          <w:p w14:paraId="5649AB4E"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36,49</w:t>
            </w:r>
          </w:p>
        </w:tc>
        <w:tc>
          <w:tcPr>
            <w:tcW w:w="301" w:type="pct"/>
            <w:tcBorders>
              <w:top w:val="nil"/>
              <w:left w:val="nil"/>
              <w:bottom w:val="single" w:sz="4" w:space="0" w:color="auto"/>
              <w:right w:val="single" w:sz="4" w:space="0" w:color="auto"/>
            </w:tcBorders>
            <w:shd w:val="clear" w:color="auto" w:fill="auto"/>
            <w:vAlign w:val="center"/>
            <w:hideMark/>
          </w:tcPr>
          <w:p w14:paraId="633DAC8B"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479532,00</w:t>
            </w:r>
          </w:p>
        </w:tc>
        <w:tc>
          <w:tcPr>
            <w:tcW w:w="204" w:type="pct"/>
            <w:tcBorders>
              <w:top w:val="nil"/>
              <w:left w:val="nil"/>
              <w:bottom w:val="single" w:sz="4" w:space="0" w:color="auto"/>
              <w:right w:val="single" w:sz="4" w:space="0" w:color="auto"/>
            </w:tcBorders>
            <w:shd w:val="clear" w:color="auto" w:fill="auto"/>
            <w:vAlign w:val="center"/>
            <w:hideMark/>
          </w:tcPr>
          <w:p w14:paraId="50114F33"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1313,79</w:t>
            </w:r>
          </w:p>
        </w:tc>
        <w:tc>
          <w:tcPr>
            <w:tcW w:w="339" w:type="pct"/>
            <w:tcBorders>
              <w:top w:val="nil"/>
              <w:left w:val="nil"/>
              <w:bottom w:val="single" w:sz="4" w:space="0" w:color="auto"/>
              <w:right w:val="single" w:sz="4" w:space="0" w:color="auto"/>
            </w:tcBorders>
            <w:shd w:val="clear" w:color="auto" w:fill="auto"/>
            <w:vAlign w:val="center"/>
            <w:hideMark/>
          </w:tcPr>
          <w:p w14:paraId="43183749"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1576,54</w:t>
            </w:r>
          </w:p>
        </w:tc>
        <w:tc>
          <w:tcPr>
            <w:tcW w:w="339" w:type="pct"/>
            <w:tcBorders>
              <w:top w:val="nil"/>
              <w:left w:val="nil"/>
              <w:bottom w:val="single" w:sz="4" w:space="0" w:color="auto"/>
              <w:right w:val="single" w:sz="4" w:space="0" w:color="auto"/>
            </w:tcBorders>
            <w:shd w:val="clear" w:color="auto" w:fill="auto"/>
            <w:vAlign w:val="center"/>
            <w:hideMark/>
          </w:tcPr>
          <w:p w14:paraId="130DCA9B"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91,97</w:t>
            </w:r>
          </w:p>
        </w:tc>
        <w:tc>
          <w:tcPr>
            <w:tcW w:w="339" w:type="pct"/>
            <w:tcBorders>
              <w:top w:val="nil"/>
              <w:left w:val="nil"/>
              <w:bottom w:val="single" w:sz="4" w:space="0" w:color="auto"/>
              <w:right w:val="single" w:sz="4" w:space="0" w:color="auto"/>
            </w:tcBorders>
            <w:shd w:val="clear" w:color="auto" w:fill="auto"/>
            <w:vAlign w:val="center"/>
            <w:hideMark/>
          </w:tcPr>
          <w:p w14:paraId="1322630B"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36,49</w:t>
            </w:r>
          </w:p>
        </w:tc>
        <w:tc>
          <w:tcPr>
            <w:tcW w:w="301" w:type="pct"/>
            <w:tcBorders>
              <w:top w:val="nil"/>
              <w:left w:val="nil"/>
              <w:bottom w:val="single" w:sz="4" w:space="0" w:color="auto"/>
              <w:right w:val="single" w:sz="4" w:space="0" w:color="auto"/>
            </w:tcBorders>
            <w:shd w:val="clear" w:color="auto" w:fill="auto"/>
            <w:vAlign w:val="center"/>
            <w:hideMark/>
          </w:tcPr>
          <w:p w14:paraId="293E6275"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479532,00</w:t>
            </w:r>
          </w:p>
        </w:tc>
        <w:tc>
          <w:tcPr>
            <w:tcW w:w="204" w:type="pct"/>
            <w:tcBorders>
              <w:top w:val="nil"/>
              <w:left w:val="nil"/>
              <w:bottom w:val="single" w:sz="4" w:space="0" w:color="auto"/>
              <w:right w:val="single" w:sz="4" w:space="0" w:color="auto"/>
            </w:tcBorders>
            <w:shd w:val="clear" w:color="auto" w:fill="auto"/>
            <w:vAlign w:val="center"/>
            <w:hideMark/>
          </w:tcPr>
          <w:p w14:paraId="5953E497"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1313,79</w:t>
            </w:r>
          </w:p>
        </w:tc>
        <w:tc>
          <w:tcPr>
            <w:tcW w:w="339" w:type="pct"/>
            <w:tcBorders>
              <w:top w:val="nil"/>
              <w:left w:val="nil"/>
              <w:bottom w:val="single" w:sz="4" w:space="0" w:color="auto"/>
              <w:right w:val="single" w:sz="4" w:space="0" w:color="auto"/>
            </w:tcBorders>
            <w:shd w:val="clear" w:color="auto" w:fill="auto"/>
            <w:vAlign w:val="center"/>
            <w:hideMark/>
          </w:tcPr>
          <w:p w14:paraId="027556A4"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1576,54</w:t>
            </w:r>
          </w:p>
        </w:tc>
        <w:tc>
          <w:tcPr>
            <w:tcW w:w="339" w:type="pct"/>
            <w:tcBorders>
              <w:top w:val="nil"/>
              <w:left w:val="nil"/>
              <w:bottom w:val="single" w:sz="4" w:space="0" w:color="auto"/>
              <w:right w:val="single" w:sz="4" w:space="0" w:color="auto"/>
            </w:tcBorders>
            <w:shd w:val="clear" w:color="auto" w:fill="auto"/>
            <w:vAlign w:val="center"/>
            <w:hideMark/>
          </w:tcPr>
          <w:p w14:paraId="6A8986A0"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91,97</w:t>
            </w:r>
          </w:p>
        </w:tc>
        <w:tc>
          <w:tcPr>
            <w:tcW w:w="339" w:type="pct"/>
            <w:tcBorders>
              <w:top w:val="nil"/>
              <w:left w:val="nil"/>
              <w:bottom w:val="single" w:sz="4" w:space="0" w:color="auto"/>
              <w:right w:val="single" w:sz="4" w:space="0" w:color="auto"/>
            </w:tcBorders>
            <w:shd w:val="clear" w:color="auto" w:fill="auto"/>
            <w:vAlign w:val="center"/>
            <w:hideMark/>
          </w:tcPr>
          <w:p w14:paraId="38FE990C"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36,49</w:t>
            </w:r>
          </w:p>
        </w:tc>
      </w:tr>
      <w:tr w:rsidR="00F06E72" w:rsidRPr="00F06E72" w14:paraId="7BDF84E9" w14:textId="77777777" w:rsidTr="00BC3033">
        <w:trPr>
          <w:trHeight w:val="20"/>
        </w:trPr>
        <w:tc>
          <w:tcPr>
            <w:tcW w:w="136" w:type="pct"/>
            <w:tcBorders>
              <w:top w:val="nil"/>
              <w:left w:val="single" w:sz="4" w:space="0" w:color="auto"/>
              <w:bottom w:val="single" w:sz="4" w:space="0" w:color="auto"/>
              <w:right w:val="nil"/>
            </w:tcBorders>
            <w:shd w:val="clear" w:color="auto" w:fill="auto"/>
            <w:vAlign w:val="center"/>
            <w:hideMark/>
          </w:tcPr>
          <w:p w14:paraId="760ED16D"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4</w:t>
            </w:r>
          </w:p>
        </w:tc>
        <w:tc>
          <w:tcPr>
            <w:tcW w:w="298" w:type="pct"/>
            <w:tcBorders>
              <w:top w:val="nil"/>
              <w:left w:val="single" w:sz="4" w:space="0" w:color="auto"/>
              <w:bottom w:val="single" w:sz="4" w:space="0" w:color="auto"/>
              <w:right w:val="single" w:sz="4" w:space="0" w:color="auto"/>
            </w:tcBorders>
            <w:shd w:val="clear" w:color="auto" w:fill="auto"/>
            <w:vAlign w:val="center"/>
            <w:hideMark/>
          </w:tcPr>
          <w:p w14:paraId="31853850"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Потери</w:t>
            </w:r>
          </w:p>
        </w:tc>
        <w:tc>
          <w:tcPr>
            <w:tcW w:w="301" w:type="pct"/>
            <w:tcBorders>
              <w:top w:val="nil"/>
              <w:left w:val="nil"/>
              <w:bottom w:val="single" w:sz="4" w:space="0" w:color="auto"/>
              <w:right w:val="single" w:sz="4" w:space="0" w:color="auto"/>
            </w:tcBorders>
            <w:shd w:val="clear" w:color="auto" w:fill="auto"/>
            <w:vAlign w:val="center"/>
            <w:hideMark/>
          </w:tcPr>
          <w:p w14:paraId="5ECE1653"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100837,00</w:t>
            </w:r>
          </w:p>
        </w:tc>
        <w:tc>
          <w:tcPr>
            <w:tcW w:w="204" w:type="pct"/>
            <w:tcBorders>
              <w:top w:val="nil"/>
              <w:left w:val="nil"/>
              <w:bottom w:val="single" w:sz="4" w:space="0" w:color="auto"/>
              <w:right w:val="single" w:sz="4" w:space="0" w:color="auto"/>
            </w:tcBorders>
            <w:shd w:val="clear" w:color="auto" w:fill="auto"/>
            <w:vAlign w:val="center"/>
            <w:hideMark/>
          </w:tcPr>
          <w:p w14:paraId="233B5003"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276,27</w:t>
            </w:r>
          </w:p>
        </w:tc>
        <w:tc>
          <w:tcPr>
            <w:tcW w:w="339" w:type="pct"/>
            <w:tcBorders>
              <w:top w:val="nil"/>
              <w:left w:val="nil"/>
              <w:bottom w:val="single" w:sz="4" w:space="0" w:color="auto"/>
              <w:right w:val="single" w:sz="4" w:space="0" w:color="auto"/>
            </w:tcBorders>
            <w:shd w:val="clear" w:color="auto" w:fill="auto"/>
            <w:vAlign w:val="center"/>
            <w:hideMark/>
          </w:tcPr>
          <w:p w14:paraId="35793F1C"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331,52</w:t>
            </w:r>
          </w:p>
        </w:tc>
        <w:tc>
          <w:tcPr>
            <w:tcW w:w="339" w:type="pct"/>
            <w:tcBorders>
              <w:top w:val="nil"/>
              <w:left w:val="nil"/>
              <w:bottom w:val="single" w:sz="4" w:space="0" w:color="auto"/>
              <w:right w:val="single" w:sz="4" w:space="0" w:color="auto"/>
            </w:tcBorders>
            <w:shd w:val="clear" w:color="auto" w:fill="auto"/>
            <w:vAlign w:val="center"/>
            <w:hideMark/>
          </w:tcPr>
          <w:p w14:paraId="0776DB9C"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19,34</w:t>
            </w:r>
          </w:p>
        </w:tc>
        <w:tc>
          <w:tcPr>
            <w:tcW w:w="339" w:type="pct"/>
            <w:tcBorders>
              <w:top w:val="nil"/>
              <w:left w:val="nil"/>
              <w:bottom w:val="single" w:sz="4" w:space="0" w:color="auto"/>
              <w:right w:val="single" w:sz="4" w:space="0" w:color="auto"/>
            </w:tcBorders>
            <w:shd w:val="clear" w:color="auto" w:fill="auto"/>
            <w:vAlign w:val="center"/>
            <w:hideMark/>
          </w:tcPr>
          <w:p w14:paraId="75D39941"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7,67</w:t>
            </w:r>
          </w:p>
        </w:tc>
        <w:tc>
          <w:tcPr>
            <w:tcW w:w="301" w:type="pct"/>
            <w:tcBorders>
              <w:top w:val="nil"/>
              <w:left w:val="nil"/>
              <w:bottom w:val="single" w:sz="4" w:space="0" w:color="auto"/>
              <w:right w:val="single" w:sz="4" w:space="0" w:color="auto"/>
            </w:tcBorders>
            <w:shd w:val="clear" w:color="auto" w:fill="auto"/>
            <w:vAlign w:val="center"/>
            <w:hideMark/>
          </w:tcPr>
          <w:p w14:paraId="51AB4B8C"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90753,30</w:t>
            </w:r>
          </w:p>
        </w:tc>
        <w:tc>
          <w:tcPr>
            <w:tcW w:w="204" w:type="pct"/>
            <w:tcBorders>
              <w:top w:val="nil"/>
              <w:left w:val="nil"/>
              <w:bottom w:val="single" w:sz="4" w:space="0" w:color="auto"/>
              <w:right w:val="single" w:sz="4" w:space="0" w:color="auto"/>
            </w:tcBorders>
            <w:shd w:val="clear" w:color="auto" w:fill="auto"/>
            <w:vAlign w:val="center"/>
            <w:hideMark/>
          </w:tcPr>
          <w:p w14:paraId="337E1A4B"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248,64</w:t>
            </w:r>
          </w:p>
        </w:tc>
        <w:tc>
          <w:tcPr>
            <w:tcW w:w="339" w:type="pct"/>
            <w:tcBorders>
              <w:top w:val="nil"/>
              <w:left w:val="nil"/>
              <w:bottom w:val="single" w:sz="4" w:space="0" w:color="auto"/>
              <w:right w:val="single" w:sz="4" w:space="0" w:color="auto"/>
            </w:tcBorders>
            <w:shd w:val="clear" w:color="auto" w:fill="auto"/>
            <w:vAlign w:val="center"/>
            <w:hideMark/>
          </w:tcPr>
          <w:p w14:paraId="07C38052"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298,37</w:t>
            </w:r>
          </w:p>
        </w:tc>
        <w:tc>
          <w:tcPr>
            <w:tcW w:w="339" w:type="pct"/>
            <w:tcBorders>
              <w:top w:val="nil"/>
              <w:left w:val="nil"/>
              <w:bottom w:val="single" w:sz="4" w:space="0" w:color="auto"/>
              <w:right w:val="single" w:sz="4" w:space="0" w:color="auto"/>
            </w:tcBorders>
            <w:shd w:val="clear" w:color="auto" w:fill="auto"/>
            <w:vAlign w:val="center"/>
            <w:hideMark/>
          </w:tcPr>
          <w:p w14:paraId="721E91CB"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17,40</w:t>
            </w:r>
          </w:p>
        </w:tc>
        <w:tc>
          <w:tcPr>
            <w:tcW w:w="339" w:type="pct"/>
            <w:tcBorders>
              <w:top w:val="nil"/>
              <w:left w:val="nil"/>
              <w:bottom w:val="single" w:sz="4" w:space="0" w:color="auto"/>
              <w:right w:val="single" w:sz="4" w:space="0" w:color="auto"/>
            </w:tcBorders>
            <w:shd w:val="clear" w:color="auto" w:fill="auto"/>
            <w:vAlign w:val="center"/>
            <w:hideMark/>
          </w:tcPr>
          <w:p w14:paraId="19CC07F1"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6,91</w:t>
            </w:r>
          </w:p>
        </w:tc>
        <w:tc>
          <w:tcPr>
            <w:tcW w:w="301" w:type="pct"/>
            <w:tcBorders>
              <w:top w:val="nil"/>
              <w:left w:val="nil"/>
              <w:bottom w:val="single" w:sz="4" w:space="0" w:color="auto"/>
              <w:right w:val="single" w:sz="4" w:space="0" w:color="auto"/>
            </w:tcBorders>
            <w:shd w:val="clear" w:color="auto" w:fill="auto"/>
            <w:vAlign w:val="center"/>
            <w:hideMark/>
          </w:tcPr>
          <w:p w14:paraId="4359714E"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57306,33</w:t>
            </w:r>
          </w:p>
        </w:tc>
        <w:tc>
          <w:tcPr>
            <w:tcW w:w="204" w:type="pct"/>
            <w:tcBorders>
              <w:top w:val="nil"/>
              <w:left w:val="nil"/>
              <w:bottom w:val="single" w:sz="4" w:space="0" w:color="auto"/>
              <w:right w:val="single" w:sz="4" w:space="0" w:color="auto"/>
            </w:tcBorders>
            <w:shd w:val="clear" w:color="auto" w:fill="auto"/>
            <w:vAlign w:val="center"/>
            <w:hideMark/>
          </w:tcPr>
          <w:p w14:paraId="595CA57C"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157,00</w:t>
            </w:r>
          </w:p>
        </w:tc>
        <w:tc>
          <w:tcPr>
            <w:tcW w:w="339" w:type="pct"/>
            <w:tcBorders>
              <w:top w:val="nil"/>
              <w:left w:val="nil"/>
              <w:bottom w:val="single" w:sz="4" w:space="0" w:color="auto"/>
              <w:right w:val="single" w:sz="4" w:space="0" w:color="auto"/>
            </w:tcBorders>
            <w:shd w:val="clear" w:color="auto" w:fill="auto"/>
            <w:vAlign w:val="center"/>
            <w:hideMark/>
          </w:tcPr>
          <w:p w14:paraId="52457251"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188,40</w:t>
            </w:r>
          </w:p>
        </w:tc>
        <w:tc>
          <w:tcPr>
            <w:tcW w:w="339" w:type="pct"/>
            <w:tcBorders>
              <w:top w:val="nil"/>
              <w:left w:val="nil"/>
              <w:bottom w:val="single" w:sz="4" w:space="0" w:color="auto"/>
              <w:right w:val="single" w:sz="4" w:space="0" w:color="auto"/>
            </w:tcBorders>
            <w:shd w:val="clear" w:color="auto" w:fill="auto"/>
            <w:vAlign w:val="center"/>
            <w:hideMark/>
          </w:tcPr>
          <w:p w14:paraId="4D3F7952"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10,99</w:t>
            </w:r>
          </w:p>
        </w:tc>
        <w:tc>
          <w:tcPr>
            <w:tcW w:w="339" w:type="pct"/>
            <w:tcBorders>
              <w:top w:val="nil"/>
              <w:left w:val="nil"/>
              <w:bottom w:val="single" w:sz="4" w:space="0" w:color="auto"/>
              <w:right w:val="single" w:sz="4" w:space="0" w:color="auto"/>
            </w:tcBorders>
            <w:shd w:val="clear" w:color="auto" w:fill="auto"/>
            <w:vAlign w:val="center"/>
            <w:hideMark/>
          </w:tcPr>
          <w:p w14:paraId="171E2E36"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4,36</w:t>
            </w:r>
          </w:p>
        </w:tc>
      </w:tr>
    </w:tbl>
    <w:p w14:paraId="48FAE0CB"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sectPr w:rsidR="00F06E72" w:rsidRPr="00F06E72" w:rsidSect="001112BB">
          <w:pgSz w:w="16838" w:h="11906" w:orient="landscape"/>
          <w:pgMar w:top="1701" w:right="1134" w:bottom="851" w:left="1134" w:header="1701" w:footer="624" w:gutter="0"/>
          <w:cols w:space="708"/>
          <w:docGrid w:linePitch="360"/>
        </w:sectPr>
      </w:pPr>
    </w:p>
    <w:p w14:paraId="5B8EB937" w14:textId="77777777" w:rsidR="00F06E72" w:rsidRPr="00F06E72" w:rsidRDefault="00F06E72" w:rsidP="00F06E72">
      <w:pPr>
        <w:spacing w:before="200" w:after="200" w:line="240" w:lineRule="auto"/>
        <w:ind w:firstLine="0"/>
        <w:jc w:val="center"/>
        <w:outlineLvl w:val="1"/>
        <w:rPr>
          <w:rFonts w:ascii="Times New Roman" w:hAnsi="Times New Roman"/>
          <w:b/>
          <w:sz w:val="22"/>
          <w:szCs w:val="24"/>
          <w:lang w:val="x-none" w:bidi="ar-SA"/>
        </w:rPr>
      </w:pPr>
      <w:bookmarkStart w:id="104" w:name="_Toc62733062"/>
      <w:r w:rsidRPr="00F06E72">
        <w:rPr>
          <w:rFonts w:ascii="Times New Roman" w:hAnsi="Times New Roman"/>
          <w:b/>
          <w:sz w:val="22"/>
          <w:szCs w:val="24"/>
          <w:lang w:val="x-none" w:bidi="ar-SA"/>
        </w:rPr>
        <w:lastRenderedPageBreak/>
        <w:t>1.3.1</w:t>
      </w:r>
      <w:r w:rsidRPr="00F06E72">
        <w:rPr>
          <w:rFonts w:ascii="Times New Roman" w:hAnsi="Times New Roman"/>
          <w:b/>
          <w:sz w:val="22"/>
          <w:szCs w:val="24"/>
          <w:lang w:val="ru-RU" w:bidi="ar-SA"/>
        </w:rPr>
        <w:t>0</w:t>
      </w:r>
      <w:r w:rsidRPr="00F06E72">
        <w:rPr>
          <w:rFonts w:ascii="Times New Roman" w:hAnsi="Times New Roman"/>
          <w:b/>
          <w:sz w:val="22"/>
          <w:szCs w:val="24"/>
          <w:lang w:val="x-none" w:bidi="ar-SA"/>
        </w:rPr>
        <w:t xml:space="preserve"> Прогноз распределения расходов воды на водоснабжение по типам абонентов,</w:t>
      </w:r>
      <w:bookmarkStart w:id="105" w:name="_Toc5547866"/>
      <w:r w:rsidRPr="00F06E72">
        <w:rPr>
          <w:rFonts w:ascii="Times New Roman" w:hAnsi="Times New Roman"/>
          <w:b/>
          <w:sz w:val="22"/>
          <w:szCs w:val="24"/>
          <w:lang w:val="x-none" w:bidi="ar-SA"/>
        </w:rPr>
        <w:t xml:space="preserve"> в том числе на водоснабжение жилых зданий, объектов общественно-делового назначения, промышленных объектов, исходя из фактических расходов питьевой, технической воды с учетом данных о перспективном потреблении питьевой, технической воды абонентами</w:t>
      </w:r>
      <w:bookmarkEnd w:id="104"/>
      <w:bookmarkEnd w:id="105"/>
    </w:p>
    <w:p w14:paraId="0D645B49" w14:textId="77777777" w:rsidR="00F06E72" w:rsidRPr="00F06E72" w:rsidRDefault="00F06E72" w:rsidP="00F06E72">
      <w:pPr>
        <w:ind w:firstLine="709"/>
        <w:jc w:val="left"/>
        <w:rPr>
          <w:rFonts w:ascii="Times New Roman" w:eastAsia="Calibri" w:hAnsi="Times New Roman"/>
          <w:sz w:val="20"/>
          <w:szCs w:val="20"/>
          <w:lang w:val="ru-RU" w:eastAsia="ru-RU" w:bidi="ar-SA"/>
        </w:rPr>
      </w:pPr>
      <w:r w:rsidRPr="00F06E72">
        <w:rPr>
          <w:rFonts w:ascii="Times New Roman" w:eastAsia="Calibri" w:hAnsi="Times New Roman"/>
          <w:sz w:val="22"/>
          <w:lang w:val="ru-RU" w:bidi="ar-SA"/>
        </w:rPr>
        <w:t xml:space="preserve">Таблица 1.3.10.1 - Сведения об ожидаемом потреблении питьевой, технической воды </w:t>
      </w:r>
    </w:p>
    <w:tbl>
      <w:tblPr>
        <w:tblW w:w="5000" w:type="pct"/>
        <w:tblLook w:val="04A0" w:firstRow="1" w:lastRow="0" w:firstColumn="1" w:lastColumn="0" w:noHBand="0" w:noVBand="1"/>
      </w:tblPr>
      <w:tblGrid>
        <w:gridCol w:w="399"/>
        <w:gridCol w:w="867"/>
        <w:gridCol w:w="877"/>
        <w:gridCol w:w="596"/>
        <w:gridCol w:w="985"/>
        <w:gridCol w:w="985"/>
        <w:gridCol w:w="985"/>
        <w:gridCol w:w="878"/>
        <w:gridCol w:w="597"/>
        <w:gridCol w:w="986"/>
        <w:gridCol w:w="986"/>
        <w:gridCol w:w="986"/>
        <w:gridCol w:w="878"/>
        <w:gridCol w:w="597"/>
        <w:gridCol w:w="986"/>
        <w:gridCol w:w="986"/>
        <w:gridCol w:w="986"/>
      </w:tblGrid>
      <w:tr w:rsidR="00F06E72" w:rsidRPr="00F06E72" w14:paraId="730E7074" w14:textId="77777777" w:rsidTr="00BC3033">
        <w:trPr>
          <w:trHeight w:val="20"/>
          <w:tblHeader/>
        </w:trPr>
        <w:tc>
          <w:tcPr>
            <w:tcW w:w="138" w:type="pct"/>
            <w:vMerge w:val="restart"/>
            <w:tcBorders>
              <w:top w:val="single" w:sz="4" w:space="0" w:color="auto"/>
              <w:left w:val="single" w:sz="4" w:space="0" w:color="auto"/>
              <w:bottom w:val="single" w:sz="4" w:space="0" w:color="000000"/>
              <w:right w:val="single" w:sz="4" w:space="0" w:color="auto"/>
            </w:tcBorders>
            <w:shd w:val="clear" w:color="auto" w:fill="D9D9D9"/>
            <w:vAlign w:val="center"/>
            <w:hideMark/>
          </w:tcPr>
          <w:p w14:paraId="5E0EAD00"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 xml:space="preserve">№ </w:t>
            </w:r>
            <w:proofErr w:type="spellStart"/>
            <w:r w:rsidRPr="00F06E72">
              <w:rPr>
                <w:rFonts w:ascii="Times New Roman" w:eastAsia="Calibri" w:hAnsi="Times New Roman"/>
                <w:sz w:val="18"/>
                <w:szCs w:val="18"/>
                <w:lang w:val="ru-RU" w:eastAsia="ru-RU" w:bidi="ar-SA"/>
              </w:rPr>
              <w:t>п.п</w:t>
            </w:r>
            <w:proofErr w:type="spellEnd"/>
            <w:r w:rsidRPr="00F06E72">
              <w:rPr>
                <w:rFonts w:ascii="Times New Roman" w:eastAsia="Calibri" w:hAnsi="Times New Roman"/>
                <w:sz w:val="18"/>
                <w:szCs w:val="18"/>
                <w:lang w:val="ru-RU" w:eastAsia="ru-RU" w:bidi="ar-SA"/>
              </w:rPr>
              <w:t>.</w:t>
            </w:r>
          </w:p>
        </w:tc>
        <w:tc>
          <w:tcPr>
            <w:tcW w:w="529" w:type="pct"/>
            <w:vMerge w:val="restart"/>
            <w:tcBorders>
              <w:top w:val="single" w:sz="4" w:space="0" w:color="auto"/>
              <w:left w:val="single" w:sz="4" w:space="0" w:color="auto"/>
              <w:bottom w:val="single" w:sz="4" w:space="0" w:color="000000"/>
              <w:right w:val="single" w:sz="4" w:space="0" w:color="auto"/>
            </w:tcBorders>
            <w:shd w:val="clear" w:color="auto" w:fill="D9D9D9"/>
            <w:vAlign w:val="center"/>
            <w:hideMark/>
          </w:tcPr>
          <w:p w14:paraId="740FBCA7"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Потребители</w:t>
            </w:r>
          </w:p>
        </w:tc>
        <w:tc>
          <w:tcPr>
            <w:tcW w:w="1666" w:type="pct"/>
            <w:gridSpan w:val="5"/>
            <w:tcBorders>
              <w:top w:val="single" w:sz="4" w:space="0" w:color="auto"/>
              <w:left w:val="nil"/>
              <w:bottom w:val="single" w:sz="4" w:space="0" w:color="auto"/>
              <w:right w:val="single" w:sz="4" w:space="0" w:color="000000"/>
            </w:tcBorders>
            <w:shd w:val="clear" w:color="auto" w:fill="D9D9D9"/>
            <w:vAlign w:val="center"/>
            <w:hideMark/>
          </w:tcPr>
          <w:p w14:paraId="1AC542D7"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Существующие значения</w:t>
            </w:r>
          </w:p>
        </w:tc>
        <w:tc>
          <w:tcPr>
            <w:tcW w:w="1281" w:type="pct"/>
            <w:gridSpan w:val="5"/>
            <w:tcBorders>
              <w:top w:val="single" w:sz="4" w:space="0" w:color="auto"/>
              <w:left w:val="nil"/>
              <w:bottom w:val="single" w:sz="4" w:space="0" w:color="auto"/>
              <w:right w:val="single" w:sz="4" w:space="0" w:color="000000"/>
            </w:tcBorders>
            <w:shd w:val="clear" w:color="auto" w:fill="D9D9D9"/>
            <w:vAlign w:val="center"/>
            <w:hideMark/>
          </w:tcPr>
          <w:p w14:paraId="1CA1E270"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Прогноз на 2026 год</w:t>
            </w:r>
          </w:p>
        </w:tc>
        <w:tc>
          <w:tcPr>
            <w:tcW w:w="1387" w:type="pct"/>
            <w:gridSpan w:val="5"/>
            <w:tcBorders>
              <w:top w:val="single" w:sz="4" w:space="0" w:color="auto"/>
              <w:left w:val="nil"/>
              <w:bottom w:val="single" w:sz="4" w:space="0" w:color="auto"/>
              <w:right w:val="single" w:sz="4" w:space="0" w:color="000000"/>
            </w:tcBorders>
            <w:shd w:val="clear" w:color="auto" w:fill="D9D9D9"/>
            <w:vAlign w:val="center"/>
            <w:hideMark/>
          </w:tcPr>
          <w:p w14:paraId="09789C3C"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Прогноз на 2036 год</w:t>
            </w:r>
          </w:p>
        </w:tc>
      </w:tr>
      <w:tr w:rsidR="00F06E72" w:rsidRPr="003A729E" w14:paraId="779C2D81" w14:textId="77777777" w:rsidTr="00BC3033">
        <w:trPr>
          <w:trHeight w:val="20"/>
          <w:tblHeader/>
        </w:trPr>
        <w:tc>
          <w:tcPr>
            <w:tcW w:w="138" w:type="pct"/>
            <w:vMerge/>
            <w:tcBorders>
              <w:top w:val="single" w:sz="4" w:space="0" w:color="auto"/>
              <w:left w:val="single" w:sz="4" w:space="0" w:color="auto"/>
              <w:bottom w:val="single" w:sz="4" w:space="0" w:color="000000"/>
              <w:right w:val="single" w:sz="4" w:space="0" w:color="auto"/>
            </w:tcBorders>
            <w:shd w:val="clear" w:color="auto" w:fill="D9D9D9"/>
            <w:vAlign w:val="center"/>
            <w:hideMark/>
          </w:tcPr>
          <w:p w14:paraId="0BFCF6FF"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p>
        </w:tc>
        <w:tc>
          <w:tcPr>
            <w:tcW w:w="529" w:type="pct"/>
            <w:vMerge/>
            <w:tcBorders>
              <w:top w:val="single" w:sz="4" w:space="0" w:color="auto"/>
              <w:left w:val="single" w:sz="4" w:space="0" w:color="auto"/>
              <w:bottom w:val="single" w:sz="4" w:space="0" w:color="000000"/>
              <w:right w:val="single" w:sz="4" w:space="0" w:color="auto"/>
            </w:tcBorders>
            <w:shd w:val="clear" w:color="auto" w:fill="D9D9D9"/>
            <w:vAlign w:val="center"/>
            <w:hideMark/>
          </w:tcPr>
          <w:p w14:paraId="029C5B00"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p>
        </w:tc>
        <w:tc>
          <w:tcPr>
            <w:tcW w:w="455" w:type="pct"/>
            <w:tcBorders>
              <w:top w:val="nil"/>
              <w:left w:val="nil"/>
              <w:bottom w:val="single" w:sz="4" w:space="0" w:color="auto"/>
              <w:right w:val="single" w:sz="4" w:space="0" w:color="auto"/>
            </w:tcBorders>
            <w:shd w:val="clear" w:color="auto" w:fill="D9D9D9"/>
            <w:vAlign w:val="center"/>
            <w:hideMark/>
          </w:tcPr>
          <w:p w14:paraId="435BB19E"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Годовой объем потребления, м</w:t>
            </w:r>
            <w:r w:rsidRPr="00F06E72">
              <w:rPr>
                <w:rFonts w:ascii="Times New Roman" w:eastAsia="Calibri" w:hAnsi="Times New Roman"/>
                <w:sz w:val="18"/>
                <w:szCs w:val="18"/>
                <w:vertAlign w:val="superscript"/>
                <w:lang w:val="ru-RU" w:eastAsia="ru-RU" w:bidi="ar-SA"/>
              </w:rPr>
              <w:t>3</w:t>
            </w:r>
          </w:p>
        </w:tc>
        <w:tc>
          <w:tcPr>
            <w:tcW w:w="400" w:type="pct"/>
            <w:tcBorders>
              <w:top w:val="nil"/>
              <w:left w:val="nil"/>
              <w:bottom w:val="single" w:sz="4" w:space="0" w:color="auto"/>
              <w:right w:val="single" w:sz="4" w:space="0" w:color="auto"/>
            </w:tcBorders>
            <w:shd w:val="clear" w:color="auto" w:fill="D9D9D9"/>
            <w:vAlign w:val="center"/>
            <w:hideMark/>
          </w:tcPr>
          <w:p w14:paraId="2FB9D118"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 xml:space="preserve">Сред. </w:t>
            </w:r>
            <w:proofErr w:type="spellStart"/>
            <w:r w:rsidRPr="00F06E72">
              <w:rPr>
                <w:rFonts w:ascii="Times New Roman" w:eastAsia="Calibri" w:hAnsi="Times New Roman"/>
                <w:sz w:val="18"/>
                <w:szCs w:val="18"/>
                <w:lang w:val="ru-RU" w:eastAsia="ru-RU" w:bidi="ar-SA"/>
              </w:rPr>
              <w:t>сут</w:t>
            </w:r>
            <w:proofErr w:type="spellEnd"/>
            <w:r w:rsidRPr="00F06E72">
              <w:rPr>
                <w:rFonts w:ascii="Times New Roman" w:eastAsia="Calibri" w:hAnsi="Times New Roman"/>
                <w:sz w:val="18"/>
                <w:szCs w:val="18"/>
                <w:lang w:val="ru-RU" w:eastAsia="ru-RU" w:bidi="ar-SA"/>
              </w:rPr>
              <w:t>. расход, м</w:t>
            </w:r>
            <w:r w:rsidRPr="00F06E72">
              <w:rPr>
                <w:rFonts w:ascii="Times New Roman" w:eastAsia="Calibri" w:hAnsi="Times New Roman"/>
                <w:sz w:val="18"/>
                <w:szCs w:val="18"/>
                <w:vertAlign w:val="superscript"/>
                <w:lang w:val="ru-RU" w:eastAsia="ru-RU" w:bidi="ar-SA"/>
              </w:rPr>
              <w:t>3</w:t>
            </w:r>
            <w:r w:rsidRPr="00F06E72">
              <w:rPr>
                <w:rFonts w:ascii="Times New Roman" w:eastAsia="Calibri" w:hAnsi="Times New Roman"/>
                <w:sz w:val="18"/>
                <w:szCs w:val="18"/>
                <w:lang w:val="ru-RU" w:eastAsia="ru-RU" w:bidi="ar-SA"/>
              </w:rPr>
              <w:t>/</w:t>
            </w:r>
            <w:proofErr w:type="spellStart"/>
            <w:r w:rsidRPr="00F06E72">
              <w:rPr>
                <w:rFonts w:ascii="Times New Roman" w:eastAsia="Calibri" w:hAnsi="Times New Roman"/>
                <w:sz w:val="18"/>
                <w:szCs w:val="18"/>
                <w:lang w:val="ru-RU" w:eastAsia="ru-RU" w:bidi="ar-SA"/>
              </w:rPr>
              <w:t>сут</w:t>
            </w:r>
            <w:proofErr w:type="spellEnd"/>
            <w:r w:rsidRPr="00F06E72">
              <w:rPr>
                <w:rFonts w:ascii="Times New Roman" w:eastAsia="Calibri" w:hAnsi="Times New Roman"/>
                <w:sz w:val="18"/>
                <w:szCs w:val="18"/>
                <w:lang w:val="ru-RU" w:eastAsia="ru-RU" w:bidi="ar-SA"/>
              </w:rPr>
              <w:t>.</w:t>
            </w:r>
          </w:p>
        </w:tc>
        <w:tc>
          <w:tcPr>
            <w:tcW w:w="273" w:type="pct"/>
            <w:tcBorders>
              <w:top w:val="nil"/>
              <w:left w:val="nil"/>
              <w:bottom w:val="single" w:sz="4" w:space="0" w:color="auto"/>
              <w:right w:val="single" w:sz="4" w:space="0" w:color="auto"/>
            </w:tcBorders>
            <w:shd w:val="clear" w:color="auto" w:fill="D9D9D9"/>
            <w:vAlign w:val="center"/>
            <w:hideMark/>
          </w:tcPr>
          <w:p w14:paraId="06975645"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Максимальный суточный расход, м</w:t>
            </w:r>
            <w:r w:rsidRPr="00F06E72">
              <w:rPr>
                <w:rFonts w:ascii="Times New Roman" w:eastAsia="Calibri" w:hAnsi="Times New Roman"/>
                <w:sz w:val="18"/>
                <w:szCs w:val="18"/>
                <w:vertAlign w:val="superscript"/>
                <w:lang w:val="ru-RU" w:eastAsia="ru-RU" w:bidi="ar-SA"/>
              </w:rPr>
              <w:t>3</w:t>
            </w:r>
            <w:r w:rsidRPr="00F06E72">
              <w:rPr>
                <w:rFonts w:ascii="Times New Roman" w:eastAsia="Calibri" w:hAnsi="Times New Roman"/>
                <w:sz w:val="18"/>
                <w:szCs w:val="18"/>
                <w:lang w:val="ru-RU" w:eastAsia="ru-RU" w:bidi="ar-SA"/>
              </w:rPr>
              <w:t>/</w:t>
            </w:r>
            <w:proofErr w:type="spellStart"/>
            <w:r w:rsidRPr="00F06E72">
              <w:rPr>
                <w:rFonts w:ascii="Times New Roman" w:eastAsia="Calibri" w:hAnsi="Times New Roman"/>
                <w:sz w:val="18"/>
                <w:szCs w:val="18"/>
                <w:lang w:val="ru-RU" w:eastAsia="ru-RU" w:bidi="ar-SA"/>
              </w:rPr>
              <w:t>сут</w:t>
            </w:r>
            <w:proofErr w:type="spellEnd"/>
          </w:p>
        </w:tc>
        <w:tc>
          <w:tcPr>
            <w:tcW w:w="269" w:type="pct"/>
            <w:tcBorders>
              <w:top w:val="nil"/>
              <w:left w:val="nil"/>
              <w:bottom w:val="single" w:sz="4" w:space="0" w:color="auto"/>
              <w:right w:val="single" w:sz="4" w:space="0" w:color="auto"/>
            </w:tcBorders>
            <w:shd w:val="clear" w:color="auto" w:fill="D9D9D9"/>
            <w:vAlign w:val="center"/>
            <w:hideMark/>
          </w:tcPr>
          <w:p w14:paraId="76D552A8"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Максимальный часовой расход, м</w:t>
            </w:r>
            <w:r w:rsidRPr="00F06E72">
              <w:rPr>
                <w:rFonts w:ascii="Times New Roman" w:eastAsia="Calibri" w:hAnsi="Times New Roman"/>
                <w:sz w:val="18"/>
                <w:szCs w:val="18"/>
                <w:vertAlign w:val="superscript"/>
                <w:lang w:val="ru-RU" w:eastAsia="ru-RU" w:bidi="ar-SA"/>
              </w:rPr>
              <w:t>3</w:t>
            </w:r>
            <w:r w:rsidRPr="00F06E72">
              <w:rPr>
                <w:rFonts w:ascii="Times New Roman" w:eastAsia="Calibri" w:hAnsi="Times New Roman"/>
                <w:sz w:val="18"/>
                <w:szCs w:val="18"/>
                <w:lang w:val="ru-RU" w:eastAsia="ru-RU" w:bidi="ar-SA"/>
              </w:rPr>
              <w:t>/час</w:t>
            </w:r>
          </w:p>
        </w:tc>
        <w:tc>
          <w:tcPr>
            <w:tcW w:w="269" w:type="pct"/>
            <w:tcBorders>
              <w:top w:val="nil"/>
              <w:left w:val="nil"/>
              <w:bottom w:val="single" w:sz="4" w:space="0" w:color="auto"/>
              <w:right w:val="single" w:sz="4" w:space="0" w:color="auto"/>
            </w:tcBorders>
            <w:shd w:val="clear" w:color="auto" w:fill="D9D9D9"/>
            <w:vAlign w:val="center"/>
            <w:hideMark/>
          </w:tcPr>
          <w:p w14:paraId="70D0DCB5"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Максимальный секундный расход, л/сек</w:t>
            </w:r>
          </w:p>
        </w:tc>
        <w:tc>
          <w:tcPr>
            <w:tcW w:w="272" w:type="pct"/>
            <w:tcBorders>
              <w:top w:val="nil"/>
              <w:left w:val="nil"/>
              <w:bottom w:val="single" w:sz="4" w:space="0" w:color="auto"/>
              <w:right w:val="single" w:sz="4" w:space="0" w:color="auto"/>
            </w:tcBorders>
            <w:shd w:val="clear" w:color="auto" w:fill="D9D9D9"/>
            <w:vAlign w:val="center"/>
            <w:hideMark/>
          </w:tcPr>
          <w:p w14:paraId="17AFF854"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Годовой объем потребления, м</w:t>
            </w:r>
            <w:r w:rsidRPr="00F06E72">
              <w:rPr>
                <w:rFonts w:ascii="Times New Roman" w:eastAsia="Calibri" w:hAnsi="Times New Roman"/>
                <w:sz w:val="18"/>
                <w:szCs w:val="18"/>
                <w:vertAlign w:val="superscript"/>
                <w:lang w:val="ru-RU" w:eastAsia="ru-RU" w:bidi="ar-SA"/>
              </w:rPr>
              <w:t>3</w:t>
            </w:r>
          </w:p>
        </w:tc>
        <w:tc>
          <w:tcPr>
            <w:tcW w:w="217" w:type="pct"/>
            <w:tcBorders>
              <w:top w:val="nil"/>
              <w:left w:val="nil"/>
              <w:bottom w:val="single" w:sz="4" w:space="0" w:color="auto"/>
              <w:right w:val="single" w:sz="4" w:space="0" w:color="auto"/>
            </w:tcBorders>
            <w:shd w:val="clear" w:color="auto" w:fill="D9D9D9"/>
            <w:vAlign w:val="center"/>
            <w:hideMark/>
          </w:tcPr>
          <w:p w14:paraId="54D669A2"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 xml:space="preserve">Сред. </w:t>
            </w:r>
            <w:proofErr w:type="spellStart"/>
            <w:r w:rsidRPr="00F06E72">
              <w:rPr>
                <w:rFonts w:ascii="Times New Roman" w:eastAsia="Calibri" w:hAnsi="Times New Roman"/>
                <w:sz w:val="18"/>
                <w:szCs w:val="18"/>
                <w:lang w:val="ru-RU" w:eastAsia="ru-RU" w:bidi="ar-SA"/>
              </w:rPr>
              <w:t>сут</w:t>
            </w:r>
            <w:proofErr w:type="spellEnd"/>
            <w:r w:rsidRPr="00F06E72">
              <w:rPr>
                <w:rFonts w:ascii="Times New Roman" w:eastAsia="Calibri" w:hAnsi="Times New Roman"/>
                <w:sz w:val="18"/>
                <w:szCs w:val="18"/>
                <w:lang w:val="ru-RU" w:eastAsia="ru-RU" w:bidi="ar-SA"/>
              </w:rPr>
              <w:t>. расход, м</w:t>
            </w:r>
            <w:r w:rsidRPr="00F06E72">
              <w:rPr>
                <w:rFonts w:ascii="Times New Roman" w:eastAsia="Calibri" w:hAnsi="Times New Roman"/>
                <w:sz w:val="18"/>
                <w:szCs w:val="18"/>
                <w:vertAlign w:val="superscript"/>
                <w:lang w:val="ru-RU" w:eastAsia="ru-RU" w:bidi="ar-SA"/>
              </w:rPr>
              <w:t>3</w:t>
            </w:r>
            <w:r w:rsidRPr="00F06E72">
              <w:rPr>
                <w:rFonts w:ascii="Times New Roman" w:eastAsia="Calibri" w:hAnsi="Times New Roman"/>
                <w:sz w:val="18"/>
                <w:szCs w:val="18"/>
                <w:lang w:val="ru-RU" w:eastAsia="ru-RU" w:bidi="ar-SA"/>
              </w:rPr>
              <w:t>/</w:t>
            </w:r>
            <w:proofErr w:type="spellStart"/>
            <w:r w:rsidRPr="00F06E72">
              <w:rPr>
                <w:rFonts w:ascii="Times New Roman" w:eastAsia="Calibri" w:hAnsi="Times New Roman"/>
                <w:sz w:val="18"/>
                <w:szCs w:val="18"/>
                <w:lang w:val="ru-RU" w:eastAsia="ru-RU" w:bidi="ar-SA"/>
              </w:rPr>
              <w:t>сут</w:t>
            </w:r>
            <w:proofErr w:type="spellEnd"/>
            <w:r w:rsidRPr="00F06E72">
              <w:rPr>
                <w:rFonts w:ascii="Times New Roman" w:eastAsia="Calibri" w:hAnsi="Times New Roman"/>
                <w:sz w:val="18"/>
                <w:szCs w:val="18"/>
                <w:lang w:val="ru-RU" w:eastAsia="ru-RU" w:bidi="ar-SA"/>
              </w:rPr>
              <w:t>.</w:t>
            </w:r>
          </w:p>
        </w:tc>
        <w:tc>
          <w:tcPr>
            <w:tcW w:w="264" w:type="pct"/>
            <w:tcBorders>
              <w:top w:val="nil"/>
              <w:left w:val="nil"/>
              <w:bottom w:val="single" w:sz="4" w:space="0" w:color="auto"/>
              <w:right w:val="single" w:sz="4" w:space="0" w:color="auto"/>
            </w:tcBorders>
            <w:shd w:val="clear" w:color="auto" w:fill="D9D9D9"/>
            <w:vAlign w:val="center"/>
            <w:hideMark/>
          </w:tcPr>
          <w:p w14:paraId="409F51C1"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Максимальный суточный расход, м</w:t>
            </w:r>
            <w:r w:rsidRPr="00F06E72">
              <w:rPr>
                <w:rFonts w:ascii="Times New Roman" w:eastAsia="Calibri" w:hAnsi="Times New Roman"/>
                <w:sz w:val="18"/>
                <w:szCs w:val="18"/>
                <w:vertAlign w:val="superscript"/>
                <w:lang w:val="ru-RU" w:eastAsia="ru-RU" w:bidi="ar-SA"/>
              </w:rPr>
              <w:t>3</w:t>
            </w:r>
            <w:r w:rsidRPr="00F06E72">
              <w:rPr>
                <w:rFonts w:ascii="Times New Roman" w:eastAsia="Calibri" w:hAnsi="Times New Roman"/>
                <w:sz w:val="18"/>
                <w:szCs w:val="18"/>
                <w:lang w:val="ru-RU" w:eastAsia="ru-RU" w:bidi="ar-SA"/>
              </w:rPr>
              <w:t>/</w:t>
            </w:r>
            <w:proofErr w:type="spellStart"/>
            <w:r w:rsidRPr="00F06E72">
              <w:rPr>
                <w:rFonts w:ascii="Times New Roman" w:eastAsia="Calibri" w:hAnsi="Times New Roman"/>
                <w:sz w:val="18"/>
                <w:szCs w:val="18"/>
                <w:lang w:val="ru-RU" w:eastAsia="ru-RU" w:bidi="ar-SA"/>
              </w:rPr>
              <w:t>сут</w:t>
            </w:r>
            <w:proofErr w:type="spellEnd"/>
          </w:p>
        </w:tc>
        <w:tc>
          <w:tcPr>
            <w:tcW w:w="264" w:type="pct"/>
            <w:tcBorders>
              <w:top w:val="nil"/>
              <w:left w:val="nil"/>
              <w:bottom w:val="single" w:sz="4" w:space="0" w:color="auto"/>
              <w:right w:val="single" w:sz="4" w:space="0" w:color="auto"/>
            </w:tcBorders>
            <w:shd w:val="clear" w:color="auto" w:fill="D9D9D9"/>
            <w:vAlign w:val="center"/>
            <w:hideMark/>
          </w:tcPr>
          <w:p w14:paraId="3B103427"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Максимальный часовой расход, м</w:t>
            </w:r>
            <w:r w:rsidRPr="00F06E72">
              <w:rPr>
                <w:rFonts w:ascii="Times New Roman" w:eastAsia="Calibri" w:hAnsi="Times New Roman"/>
                <w:sz w:val="18"/>
                <w:szCs w:val="18"/>
                <w:vertAlign w:val="superscript"/>
                <w:lang w:val="ru-RU" w:eastAsia="ru-RU" w:bidi="ar-SA"/>
              </w:rPr>
              <w:t>3</w:t>
            </w:r>
            <w:r w:rsidRPr="00F06E72">
              <w:rPr>
                <w:rFonts w:ascii="Times New Roman" w:eastAsia="Calibri" w:hAnsi="Times New Roman"/>
                <w:sz w:val="18"/>
                <w:szCs w:val="18"/>
                <w:lang w:val="ru-RU" w:eastAsia="ru-RU" w:bidi="ar-SA"/>
              </w:rPr>
              <w:t>/час</w:t>
            </w:r>
          </w:p>
        </w:tc>
        <w:tc>
          <w:tcPr>
            <w:tcW w:w="264" w:type="pct"/>
            <w:tcBorders>
              <w:top w:val="nil"/>
              <w:left w:val="nil"/>
              <w:bottom w:val="single" w:sz="4" w:space="0" w:color="auto"/>
              <w:right w:val="single" w:sz="4" w:space="0" w:color="auto"/>
            </w:tcBorders>
            <w:shd w:val="clear" w:color="auto" w:fill="D9D9D9"/>
            <w:vAlign w:val="center"/>
            <w:hideMark/>
          </w:tcPr>
          <w:p w14:paraId="77AD8A3D"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Максимальный секундный расход, л/сек</w:t>
            </w:r>
          </w:p>
        </w:tc>
        <w:tc>
          <w:tcPr>
            <w:tcW w:w="362" w:type="pct"/>
            <w:tcBorders>
              <w:top w:val="nil"/>
              <w:left w:val="nil"/>
              <w:bottom w:val="single" w:sz="4" w:space="0" w:color="auto"/>
              <w:right w:val="single" w:sz="4" w:space="0" w:color="auto"/>
            </w:tcBorders>
            <w:shd w:val="clear" w:color="auto" w:fill="D9D9D9"/>
            <w:vAlign w:val="center"/>
            <w:hideMark/>
          </w:tcPr>
          <w:p w14:paraId="579D50B4"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Годовой объем потребления, м</w:t>
            </w:r>
            <w:r w:rsidRPr="00F06E72">
              <w:rPr>
                <w:rFonts w:ascii="Times New Roman" w:eastAsia="Calibri" w:hAnsi="Times New Roman"/>
                <w:sz w:val="18"/>
                <w:szCs w:val="18"/>
                <w:vertAlign w:val="superscript"/>
                <w:lang w:val="ru-RU" w:eastAsia="ru-RU" w:bidi="ar-SA"/>
              </w:rPr>
              <w:t>3</w:t>
            </w:r>
          </w:p>
        </w:tc>
        <w:tc>
          <w:tcPr>
            <w:tcW w:w="232" w:type="pct"/>
            <w:tcBorders>
              <w:top w:val="nil"/>
              <w:left w:val="nil"/>
              <w:bottom w:val="single" w:sz="4" w:space="0" w:color="auto"/>
              <w:right w:val="single" w:sz="4" w:space="0" w:color="auto"/>
            </w:tcBorders>
            <w:shd w:val="clear" w:color="auto" w:fill="D9D9D9"/>
            <w:vAlign w:val="center"/>
            <w:hideMark/>
          </w:tcPr>
          <w:p w14:paraId="492DDDAF"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 xml:space="preserve">Сред. </w:t>
            </w:r>
            <w:proofErr w:type="spellStart"/>
            <w:r w:rsidRPr="00F06E72">
              <w:rPr>
                <w:rFonts w:ascii="Times New Roman" w:eastAsia="Calibri" w:hAnsi="Times New Roman"/>
                <w:sz w:val="18"/>
                <w:szCs w:val="18"/>
                <w:lang w:val="ru-RU" w:eastAsia="ru-RU" w:bidi="ar-SA"/>
              </w:rPr>
              <w:t>сут</w:t>
            </w:r>
            <w:proofErr w:type="spellEnd"/>
            <w:r w:rsidRPr="00F06E72">
              <w:rPr>
                <w:rFonts w:ascii="Times New Roman" w:eastAsia="Calibri" w:hAnsi="Times New Roman"/>
                <w:sz w:val="18"/>
                <w:szCs w:val="18"/>
                <w:lang w:val="ru-RU" w:eastAsia="ru-RU" w:bidi="ar-SA"/>
              </w:rPr>
              <w:t>. расход, м</w:t>
            </w:r>
            <w:r w:rsidRPr="00F06E72">
              <w:rPr>
                <w:rFonts w:ascii="Times New Roman" w:eastAsia="Calibri" w:hAnsi="Times New Roman"/>
                <w:sz w:val="18"/>
                <w:szCs w:val="18"/>
                <w:vertAlign w:val="superscript"/>
                <w:lang w:val="ru-RU" w:eastAsia="ru-RU" w:bidi="ar-SA"/>
              </w:rPr>
              <w:t>3</w:t>
            </w:r>
            <w:r w:rsidRPr="00F06E72">
              <w:rPr>
                <w:rFonts w:ascii="Times New Roman" w:eastAsia="Calibri" w:hAnsi="Times New Roman"/>
                <w:sz w:val="18"/>
                <w:szCs w:val="18"/>
                <w:lang w:val="ru-RU" w:eastAsia="ru-RU" w:bidi="ar-SA"/>
              </w:rPr>
              <w:t>/</w:t>
            </w:r>
            <w:proofErr w:type="spellStart"/>
            <w:proofErr w:type="gramStart"/>
            <w:r w:rsidRPr="00F06E72">
              <w:rPr>
                <w:rFonts w:ascii="Times New Roman" w:eastAsia="Calibri" w:hAnsi="Times New Roman"/>
                <w:sz w:val="18"/>
                <w:szCs w:val="18"/>
                <w:lang w:val="ru-RU" w:eastAsia="ru-RU" w:bidi="ar-SA"/>
              </w:rPr>
              <w:t>сут</w:t>
            </w:r>
            <w:proofErr w:type="spellEnd"/>
            <w:r w:rsidRPr="00F06E72">
              <w:rPr>
                <w:rFonts w:ascii="Times New Roman" w:eastAsia="Calibri" w:hAnsi="Times New Roman"/>
                <w:sz w:val="18"/>
                <w:szCs w:val="18"/>
                <w:lang w:val="ru-RU" w:eastAsia="ru-RU" w:bidi="ar-SA"/>
              </w:rPr>
              <w:t>..</w:t>
            </w:r>
            <w:proofErr w:type="gramEnd"/>
          </w:p>
        </w:tc>
        <w:tc>
          <w:tcPr>
            <w:tcW w:w="264" w:type="pct"/>
            <w:tcBorders>
              <w:top w:val="nil"/>
              <w:left w:val="nil"/>
              <w:bottom w:val="single" w:sz="4" w:space="0" w:color="auto"/>
              <w:right w:val="single" w:sz="4" w:space="0" w:color="auto"/>
            </w:tcBorders>
            <w:shd w:val="clear" w:color="auto" w:fill="D9D9D9"/>
            <w:vAlign w:val="center"/>
            <w:hideMark/>
          </w:tcPr>
          <w:p w14:paraId="7F9E69AC"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Максимальный суточный расход, м</w:t>
            </w:r>
            <w:r w:rsidRPr="00F06E72">
              <w:rPr>
                <w:rFonts w:ascii="Times New Roman" w:eastAsia="Calibri" w:hAnsi="Times New Roman"/>
                <w:sz w:val="18"/>
                <w:szCs w:val="18"/>
                <w:vertAlign w:val="superscript"/>
                <w:lang w:val="ru-RU" w:eastAsia="ru-RU" w:bidi="ar-SA"/>
              </w:rPr>
              <w:t>3</w:t>
            </w:r>
            <w:r w:rsidRPr="00F06E72">
              <w:rPr>
                <w:rFonts w:ascii="Times New Roman" w:eastAsia="Calibri" w:hAnsi="Times New Roman"/>
                <w:sz w:val="18"/>
                <w:szCs w:val="18"/>
                <w:lang w:val="ru-RU" w:eastAsia="ru-RU" w:bidi="ar-SA"/>
              </w:rPr>
              <w:t>/</w:t>
            </w:r>
            <w:proofErr w:type="spellStart"/>
            <w:r w:rsidRPr="00F06E72">
              <w:rPr>
                <w:rFonts w:ascii="Times New Roman" w:eastAsia="Calibri" w:hAnsi="Times New Roman"/>
                <w:sz w:val="18"/>
                <w:szCs w:val="18"/>
                <w:lang w:val="ru-RU" w:eastAsia="ru-RU" w:bidi="ar-SA"/>
              </w:rPr>
              <w:t>сут</w:t>
            </w:r>
            <w:proofErr w:type="spellEnd"/>
          </w:p>
        </w:tc>
        <w:tc>
          <w:tcPr>
            <w:tcW w:w="264" w:type="pct"/>
            <w:tcBorders>
              <w:top w:val="nil"/>
              <w:left w:val="nil"/>
              <w:bottom w:val="single" w:sz="4" w:space="0" w:color="auto"/>
              <w:right w:val="single" w:sz="4" w:space="0" w:color="auto"/>
            </w:tcBorders>
            <w:shd w:val="clear" w:color="auto" w:fill="D9D9D9"/>
            <w:vAlign w:val="center"/>
            <w:hideMark/>
          </w:tcPr>
          <w:p w14:paraId="7B48E949"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Максимальный часовой расход, м</w:t>
            </w:r>
            <w:r w:rsidRPr="00F06E72">
              <w:rPr>
                <w:rFonts w:ascii="Times New Roman" w:eastAsia="Calibri" w:hAnsi="Times New Roman"/>
                <w:sz w:val="18"/>
                <w:szCs w:val="18"/>
                <w:vertAlign w:val="superscript"/>
                <w:lang w:val="ru-RU" w:eastAsia="ru-RU" w:bidi="ar-SA"/>
              </w:rPr>
              <w:t>3</w:t>
            </w:r>
            <w:r w:rsidRPr="00F06E72">
              <w:rPr>
                <w:rFonts w:ascii="Times New Roman" w:eastAsia="Calibri" w:hAnsi="Times New Roman"/>
                <w:sz w:val="18"/>
                <w:szCs w:val="18"/>
                <w:lang w:val="ru-RU" w:eastAsia="ru-RU" w:bidi="ar-SA"/>
              </w:rPr>
              <w:t>/час</w:t>
            </w:r>
          </w:p>
        </w:tc>
        <w:tc>
          <w:tcPr>
            <w:tcW w:w="264" w:type="pct"/>
            <w:tcBorders>
              <w:top w:val="nil"/>
              <w:left w:val="nil"/>
              <w:bottom w:val="single" w:sz="4" w:space="0" w:color="auto"/>
              <w:right w:val="single" w:sz="4" w:space="0" w:color="auto"/>
            </w:tcBorders>
            <w:shd w:val="clear" w:color="auto" w:fill="D9D9D9"/>
            <w:vAlign w:val="center"/>
            <w:hideMark/>
          </w:tcPr>
          <w:p w14:paraId="372A94D3"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Максимальный секундный расход, л/сек</w:t>
            </w:r>
          </w:p>
        </w:tc>
      </w:tr>
      <w:tr w:rsidR="00F06E72" w:rsidRPr="00F06E72" w14:paraId="3EF3E93E" w14:textId="77777777" w:rsidTr="00BC3033">
        <w:trPr>
          <w:trHeight w:val="20"/>
        </w:trPr>
        <w:tc>
          <w:tcPr>
            <w:tcW w:w="138" w:type="pct"/>
            <w:tcBorders>
              <w:top w:val="nil"/>
              <w:left w:val="single" w:sz="4" w:space="0" w:color="auto"/>
              <w:bottom w:val="single" w:sz="4" w:space="0" w:color="auto"/>
              <w:right w:val="single" w:sz="4" w:space="0" w:color="auto"/>
            </w:tcBorders>
            <w:shd w:val="clear" w:color="000000" w:fill="FFFFFF"/>
            <w:vAlign w:val="center"/>
            <w:hideMark/>
          </w:tcPr>
          <w:p w14:paraId="3D8A9950"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p>
        </w:tc>
        <w:tc>
          <w:tcPr>
            <w:tcW w:w="529" w:type="pct"/>
            <w:tcBorders>
              <w:top w:val="nil"/>
              <w:left w:val="nil"/>
              <w:bottom w:val="single" w:sz="4" w:space="0" w:color="auto"/>
              <w:right w:val="single" w:sz="4" w:space="0" w:color="auto"/>
            </w:tcBorders>
            <w:shd w:val="clear" w:color="000000" w:fill="FFFFFF"/>
            <w:vAlign w:val="center"/>
            <w:hideMark/>
          </w:tcPr>
          <w:p w14:paraId="092857D3"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ХВС</w:t>
            </w:r>
          </w:p>
        </w:tc>
        <w:tc>
          <w:tcPr>
            <w:tcW w:w="455" w:type="pct"/>
            <w:tcBorders>
              <w:top w:val="nil"/>
              <w:left w:val="nil"/>
              <w:bottom w:val="single" w:sz="4" w:space="0" w:color="auto"/>
              <w:right w:val="single" w:sz="4" w:space="0" w:color="auto"/>
            </w:tcBorders>
            <w:shd w:val="clear" w:color="000000" w:fill="FFFFFF"/>
            <w:vAlign w:val="center"/>
            <w:hideMark/>
          </w:tcPr>
          <w:p w14:paraId="6BBDF13F"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p>
        </w:tc>
        <w:tc>
          <w:tcPr>
            <w:tcW w:w="400" w:type="pct"/>
            <w:tcBorders>
              <w:top w:val="nil"/>
              <w:left w:val="nil"/>
              <w:bottom w:val="single" w:sz="4" w:space="0" w:color="auto"/>
              <w:right w:val="single" w:sz="4" w:space="0" w:color="auto"/>
            </w:tcBorders>
            <w:shd w:val="clear" w:color="000000" w:fill="FFFFFF"/>
            <w:vAlign w:val="center"/>
            <w:hideMark/>
          </w:tcPr>
          <w:p w14:paraId="70DCF58B"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p>
        </w:tc>
        <w:tc>
          <w:tcPr>
            <w:tcW w:w="273" w:type="pct"/>
            <w:tcBorders>
              <w:top w:val="nil"/>
              <w:left w:val="nil"/>
              <w:bottom w:val="single" w:sz="4" w:space="0" w:color="auto"/>
              <w:right w:val="single" w:sz="4" w:space="0" w:color="auto"/>
            </w:tcBorders>
            <w:shd w:val="clear" w:color="000000" w:fill="FFFFFF"/>
            <w:vAlign w:val="center"/>
            <w:hideMark/>
          </w:tcPr>
          <w:p w14:paraId="67C4D8D8"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p>
        </w:tc>
        <w:tc>
          <w:tcPr>
            <w:tcW w:w="269" w:type="pct"/>
            <w:tcBorders>
              <w:top w:val="nil"/>
              <w:left w:val="nil"/>
              <w:bottom w:val="single" w:sz="4" w:space="0" w:color="auto"/>
              <w:right w:val="single" w:sz="4" w:space="0" w:color="auto"/>
            </w:tcBorders>
            <w:shd w:val="clear" w:color="000000" w:fill="FFFFFF"/>
            <w:vAlign w:val="center"/>
            <w:hideMark/>
          </w:tcPr>
          <w:p w14:paraId="05BFC059"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p>
        </w:tc>
        <w:tc>
          <w:tcPr>
            <w:tcW w:w="269" w:type="pct"/>
            <w:tcBorders>
              <w:top w:val="nil"/>
              <w:left w:val="nil"/>
              <w:bottom w:val="single" w:sz="4" w:space="0" w:color="auto"/>
              <w:right w:val="single" w:sz="4" w:space="0" w:color="auto"/>
            </w:tcBorders>
            <w:shd w:val="clear" w:color="000000" w:fill="FFFFFF"/>
            <w:vAlign w:val="center"/>
            <w:hideMark/>
          </w:tcPr>
          <w:p w14:paraId="2842BCB2"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p>
        </w:tc>
        <w:tc>
          <w:tcPr>
            <w:tcW w:w="272" w:type="pct"/>
            <w:tcBorders>
              <w:top w:val="nil"/>
              <w:left w:val="nil"/>
              <w:bottom w:val="single" w:sz="4" w:space="0" w:color="auto"/>
              <w:right w:val="single" w:sz="4" w:space="0" w:color="auto"/>
            </w:tcBorders>
            <w:shd w:val="clear" w:color="000000" w:fill="FFFFFF"/>
            <w:vAlign w:val="center"/>
            <w:hideMark/>
          </w:tcPr>
          <w:p w14:paraId="234DD281"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p>
        </w:tc>
        <w:tc>
          <w:tcPr>
            <w:tcW w:w="217" w:type="pct"/>
            <w:tcBorders>
              <w:top w:val="nil"/>
              <w:left w:val="nil"/>
              <w:bottom w:val="single" w:sz="4" w:space="0" w:color="auto"/>
              <w:right w:val="single" w:sz="4" w:space="0" w:color="auto"/>
            </w:tcBorders>
            <w:shd w:val="clear" w:color="000000" w:fill="FFFFFF"/>
            <w:vAlign w:val="center"/>
            <w:hideMark/>
          </w:tcPr>
          <w:p w14:paraId="7B917088"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p>
        </w:tc>
        <w:tc>
          <w:tcPr>
            <w:tcW w:w="264" w:type="pct"/>
            <w:tcBorders>
              <w:top w:val="nil"/>
              <w:left w:val="nil"/>
              <w:bottom w:val="single" w:sz="4" w:space="0" w:color="auto"/>
              <w:right w:val="single" w:sz="4" w:space="0" w:color="auto"/>
            </w:tcBorders>
            <w:shd w:val="clear" w:color="000000" w:fill="FFFFFF"/>
            <w:vAlign w:val="center"/>
            <w:hideMark/>
          </w:tcPr>
          <w:p w14:paraId="15971129"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p>
        </w:tc>
        <w:tc>
          <w:tcPr>
            <w:tcW w:w="264" w:type="pct"/>
            <w:tcBorders>
              <w:top w:val="nil"/>
              <w:left w:val="nil"/>
              <w:bottom w:val="single" w:sz="4" w:space="0" w:color="auto"/>
              <w:right w:val="single" w:sz="4" w:space="0" w:color="auto"/>
            </w:tcBorders>
            <w:shd w:val="clear" w:color="000000" w:fill="FFFFFF"/>
            <w:vAlign w:val="center"/>
            <w:hideMark/>
          </w:tcPr>
          <w:p w14:paraId="5F7A2031"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p>
        </w:tc>
        <w:tc>
          <w:tcPr>
            <w:tcW w:w="264" w:type="pct"/>
            <w:tcBorders>
              <w:top w:val="nil"/>
              <w:left w:val="nil"/>
              <w:bottom w:val="single" w:sz="4" w:space="0" w:color="auto"/>
              <w:right w:val="single" w:sz="4" w:space="0" w:color="auto"/>
            </w:tcBorders>
            <w:shd w:val="clear" w:color="000000" w:fill="FFFFFF"/>
            <w:vAlign w:val="center"/>
            <w:hideMark/>
          </w:tcPr>
          <w:p w14:paraId="6B31F0E2"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p>
        </w:tc>
        <w:tc>
          <w:tcPr>
            <w:tcW w:w="362" w:type="pct"/>
            <w:tcBorders>
              <w:top w:val="nil"/>
              <w:left w:val="nil"/>
              <w:bottom w:val="single" w:sz="4" w:space="0" w:color="auto"/>
              <w:right w:val="single" w:sz="4" w:space="0" w:color="auto"/>
            </w:tcBorders>
            <w:shd w:val="clear" w:color="000000" w:fill="FFFFFF"/>
            <w:vAlign w:val="center"/>
            <w:hideMark/>
          </w:tcPr>
          <w:p w14:paraId="75F2FC51"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p>
        </w:tc>
        <w:tc>
          <w:tcPr>
            <w:tcW w:w="232" w:type="pct"/>
            <w:tcBorders>
              <w:top w:val="nil"/>
              <w:left w:val="nil"/>
              <w:bottom w:val="single" w:sz="4" w:space="0" w:color="auto"/>
              <w:right w:val="single" w:sz="4" w:space="0" w:color="auto"/>
            </w:tcBorders>
            <w:shd w:val="clear" w:color="000000" w:fill="FFFFFF"/>
            <w:vAlign w:val="center"/>
            <w:hideMark/>
          </w:tcPr>
          <w:p w14:paraId="05C6B720"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p>
        </w:tc>
        <w:tc>
          <w:tcPr>
            <w:tcW w:w="264" w:type="pct"/>
            <w:tcBorders>
              <w:top w:val="nil"/>
              <w:left w:val="nil"/>
              <w:bottom w:val="single" w:sz="4" w:space="0" w:color="auto"/>
              <w:right w:val="single" w:sz="4" w:space="0" w:color="auto"/>
            </w:tcBorders>
            <w:shd w:val="clear" w:color="000000" w:fill="FFFFFF"/>
            <w:vAlign w:val="center"/>
            <w:hideMark/>
          </w:tcPr>
          <w:p w14:paraId="336BF84E"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p>
        </w:tc>
        <w:tc>
          <w:tcPr>
            <w:tcW w:w="264" w:type="pct"/>
            <w:tcBorders>
              <w:top w:val="nil"/>
              <w:left w:val="nil"/>
              <w:bottom w:val="single" w:sz="4" w:space="0" w:color="auto"/>
              <w:right w:val="single" w:sz="4" w:space="0" w:color="auto"/>
            </w:tcBorders>
            <w:shd w:val="clear" w:color="000000" w:fill="FFFFFF"/>
            <w:vAlign w:val="center"/>
            <w:hideMark/>
          </w:tcPr>
          <w:p w14:paraId="50218C38"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p>
        </w:tc>
        <w:tc>
          <w:tcPr>
            <w:tcW w:w="264" w:type="pct"/>
            <w:tcBorders>
              <w:top w:val="nil"/>
              <w:left w:val="nil"/>
              <w:bottom w:val="single" w:sz="4" w:space="0" w:color="auto"/>
              <w:right w:val="single" w:sz="4" w:space="0" w:color="auto"/>
            </w:tcBorders>
            <w:shd w:val="clear" w:color="000000" w:fill="FFFFFF"/>
            <w:vAlign w:val="center"/>
            <w:hideMark/>
          </w:tcPr>
          <w:p w14:paraId="320D2FEA"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p>
        </w:tc>
      </w:tr>
      <w:tr w:rsidR="00F06E72" w:rsidRPr="00F06E72" w14:paraId="416B8B69" w14:textId="77777777" w:rsidTr="00BC3033">
        <w:trPr>
          <w:trHeight w:val="20"/>
        </w:trPr>
        <w:tc>
          <w:tcPr>
            <w:tcW w:w="138" w:type="pct"/>
            <w:tcBorders>
              <w:top w:val="nil"/>
              <w:left w:val="single" w:sz="4" w:space="0" w:color="auto"/>
              <w:bottom w:val="single" w:sz="4" w:space="0" w:color="auto"/>
              <w:right w:val="single" w:sz="4" w:space="0" w:color="auto"/>
            </w:tcBorders>
            <w:shd w:val="clear" w:color="auto" w:fill="auto"/>
            <w:vAlign w:val="center"/>
            <w:hideMark/>
          </w:tcPr>
          <w:p w14:paraId="2E47C312"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w:t>
            </w:r>
          </w:p>
        </w:tc>
        <w:tc>
          <w:tcPr>
            <w:tcW w:w="529" w:type="pct"/>
            <w:tcBorders>
              <w:top w:val="nil"/>
              <w:left w:val="nil"/>
              <w:bottom w:val="single" w:sz="4" w:space="0" w:color="auto"/>
              <w:right w:val="single" w:sz="4" w:space="0" w:color="auto"/>
            </w:tcBorders>
            <w:shd w:val="clear" w:color="000000" w:fill="FFFFFF"/>
            <w:vAlign w:val="center"/>
            <w:hideMark/>
          </w:tcPr>
          <w:p w14:paraId="12135153"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Поднято воды</w:t>
            </w:r>
          </w:p>
        </w:tc>
        <w:tc>
          <w:tcPr>
            <w:tcW w:w="455" w:type="pct"/>
            <w:tcBorders>
              <w:top w:val="nil"/>
              <w:left w:val="nil"/>
              <w:bottom w:val="single" w:sz="4" w:space="0" w:color="auto"/>
              <w:right w:val="single" w:sz="4" w:space="0" w:color="auto"/>
            </w:tcBorders>
            <w:shd w:val="clear" w:color="auto" w:fill="auto"/>
            <w:vAlign w:val="center"/>
            <w:hideMark/>
          </w:tcPr>
          <w:p w14:paraId="0A239115"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1351250,00</w:t>
            </w:r>
          </w:p>
        </w:tc>
        <w:tc>
          <w:tcPr>
            <w:tcW w:w="400" w:type="pct"/>
            <w:tcBorders>
              <w:top w:val="nil"/>
              <w:left w:val="nil"/>
              <w:bottom w:val="single" w:sz="4" w:space="0" w:color="auto"/>
              <w:right w:val="single" w:sz="4" w:space="0" w:color="auto"/>
            </w:tcBorders>
            <w:shd w:val="clear" w:color="auto" w:fill="auto"/>
            <w:vAlign w:val="center"/>
            <w:hideMark/>
          </w:tcPr>
          <w:p w14:paraId="11818163"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3702,05</w:t>
            </w:r>
          </w:p>
        </w:tc>
        <w:tc>
          <w:tcPr>
            <w:tcW w:w="273" w:type="pct"/>
            <w:tcBorders>
              <w:top w:val="nil"/>
              <w:left w:val="nil"/>
              <w:bottom w:val="single" w:sz="4" w:space="0" w:color="auto"/>
              <w:right w:val="single" w:sz="4" w:space="0" w:color="auto"/>
            </w:tcBorders>
            <w:shd w:val="clear" w:color="auto" w:fill="auto"/>
            <w:vAlign w:val="center"/>
            <w:hideMark/>
          </w:tcPr>
          <w:p w14:paraId="304D73A1"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4442,47</w:t>
            </w:r>
          </w:p>
        </w:tc>
        <w:tc>
          <w:tcPr>
            <w:tcW w:w="269" w:type="pct"/>
            <w:tcBorders>
              <w:top w:val="nil"/>
              <w:left w:val="nil"/>
              <w:bottom w:val="single" w:sz="4" w:space="0" w:color="auto"/>
              <w:right w:val="single" w:sz="4" w:space="0" w:color="auto"/>
            </w:tcBorders>
            <w:shd w:val="clear" w:color="auto" w:fill="auto"/>
            <w:vAlign w:val="center"/>
            <w:hideMark/>
          </w:tcPr>
          <w:p w14:paraId="2659B7F7"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259,14</w:t>
            </w:r>
          </w:p>
        </w:tc>
        <w:tc>
          <w:tcPr>
            <w:tcW w:w="269" w:type="pct"/>
            <w:tcBorders>
              <w:top w:val="nil"/>
              <w:left w:val="nil"/>
              <w:bottom w:val="single" w:sz="4" w:space="0" w:color="auto"/>
              <w:right w:val="single" w:sz="4" w:space="0" w:color="auto"/>
            </w:tcBorders>
            <w:shd w:val="clear" w:color="auto" w:fill="auto"/>
            <w:vAlign w:val="center"/>
            <w:hideMark/>
          </w:tcPr>
          <w:p w14:paraId="5AF3355A"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102,83</w:t>
            </w:r>
          </w:p>
        </w:tc>
        <w:tc>
          <w:tcPr>
            <w:tcW w:w="272" w:type="pct"/>
            <w:tcBorders>
              <w:top w:val="nil"/>
              <w:left w:val="nil"/>
              <w:bottom w:val="single" w:sz="4" w:space="0" w:color="auto"/>
              <w:right w:val="single" w:sz="4" w:space="0" w:color="auto"/>
            </w:tcBorders>
            <w:shd w:val="clear" w:color="auto" w:fill="auto"/>
            <w:noWrap/>
            <w:vAlign w:val="center"/>
            <w:hideMark/>
          </w:tcPr>
          <w:p w14:paraId="3F52A77F"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1451793,20</w:t>
            </w:r>
          </w:p>
        </w:tc>
        <w:tc>
          <w:tcPr>
            <w:tcW w:w="217" w:type="pct"/>
            <w:tcBorders>
              <w:top w:val="nil"/>
              <w:left w:val="nil"/>
              <w:bottom w:val="single" w:sz="4" w:space="0" w:color="auto"/>
              <w:right w:val="single" w:sz="4" w:space="0" w:color="auto"/>
            </w:tcBorders>
            <w:shd w:val="clear" w:color="auto" w:fill="auto"/>
            <w:noWrap/>
            <w:vAlign w:val="center"/>
            <w:hideMark/>
          </w:tcPr>
          <w:p w14:paraId="60F078E5"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3977,52</w:t>
            </w:r>
          </w:p>
        </w:tc>
        <w:tc>
          <w:tcPr>
            <w:tcW w:w="264" w:type="pct"/>
            <w:tcBorders>
              <w:top w:val="nil"/>
              <w:left w:val="nil"/>
              <w:bottom w:val="single" w:sz="4" w:space="0" w:color="auto"/>
              <w:right w:val="single" w:sz="4" w:space="0" w:color="auto"/>
            </w:tcBorders>
            <w:shd w:val="clear" w:color="auto" w:fill="auto"/>
            <w:noWrap/>
            <w:vAlign w:val="center"/>
            <w:hideMark/>
          </w:tcPr>
          <w:p w14:paraId="045AC728"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4773,02</w:t>
            </w:r>
          </w:p>
        </w:tc>
        <w:tc>
          <w:tcPr>
            <w:tcW w:w="264" w:type="pct"/>
            <w:tcBorders>
              <w:top w:val="nil"/>
              <w:left w:val="nil"/>
              <w:bottom w:val="single" w:sz="4" w:space="0" w:color="auto"/>
              <w:right w:val="single" w:sz="4" w:space="0" w:color="auto"/>
            </w:tcBorders>
            <w:shd w:val="clear" w:color="auto" w:fill="auto"/>
            <w:noWrap/>
            <w:vAlign w:val="center"/>
            <w:hideMark/>
          </w:tcPr>
          <w:p w14:paraId="2996F478"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278,43</w:t>
            </w:r>
          </w:p>
        </w:tc>
        <w:tc>
          <w:tcPr>
            <w:tcW w:w="264" w:type="pct"/>
            <w:tcBorders>
              <w:top w:val="nil"/>
              <w:left w:val="nil"/>
              <w:bottom w:val="single" w:sz="4" w:space="0" w:color="auto"/>
              <w:right w:val="single" w:sz="4" w:space="0" w:color="auto"/>
            </w:tcBorders>
            <w:shd w:val="clear" w:color="auto" w:fill="auto"/>
            <w:noWrap/>
            <w:vAlign w:val="center"/>
            <w:hideMark/>
          </w:tcPr>
          <w:p w14:paraId="1F2D5625"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110,49</w:t>
            </w:r>
          </w:p>
        </w:tc>
        <w:tc>
          <w:tcPr>
            <w:tcW w:w="362" w:type="pct"/>
            <w:tcBorders>
              <w:top w:val="nil"/>
              <w:left w:val="nil"/>
              <w:bottom w:val="single" w:sz="4" w:space="0" w:color="auto"/>
              <w:right w:val="single" w:sz="4" w:space="0" w:color="auto"/>
            </w:tcBorders>
            <w:shd w:val="clear" w:color="auto" w:fill="auto"/>
            <w:noWrap/>
            <w:vAlign w:val="center"/>
            <w:hideMark/>
          </w:tcPr>
          <w:p w14:paraId="294E85E9"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1506497,02</w:t>
            </w:r>
          </w:p>
        </w:tc>
        <w:tc>
          <w:tcPr>
            <w:tcW w:w="232" w:type="pct"/>
            <w:tcBorders>
              <w:top w:val="nil"/>
              <w:left w:val="nil"/>
              <w:bottom w:val="single" w:sz="4" w:space="0" w:color="auto"/>
              <w:right w:val="single" w:sz="4" w:space="0" w:color="auto"/>
            </w:tcBorders>
            <w:shd w:val="clear" w:color="auto" w:fill="auto"/>
            <w:noWrap/>
            <w:vAlign w:val="center"/>
            <w:hideMark/>
          </w:tcPr>
          <w:p w14:paraId="44740586"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4127,39</w:t>
            </w:r>
          </w:p>
        </w:tc>
        <w:tc>
          <w:tcPr>
            <w:tcW w:w="264" w:type="pct"/>
            <w:tcBorders>
              <w:top w:val="nil"/>
              <w:left w:val="nil"/>
              <w:bottom w:val="single" w:sz="4" w:space="0" w:color="auto"/>
              <w:right w:val="single" w:sz="4" w:space="0" w:color="auto"/>
            </w:tcBorders>
            <w:shd w:val="clear" w:color="auto" w:fill="auto"/>
            <w:noWrap/>
            <w:vAlign w:val="center"/>
            <w:hideMark/>
          </w:tcPr>
          <w:p w14:paraId="3204C344"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4952,87</w:t>
            </w:r>
          </w:p>
        </w:tc>
        <w:tc>
          <w:tcPr>
            <w:tcW w:w="264" w:type="pct"/>
            <w:tcBorders>
              <w:top w:val="nil"/>
              <w:left w:val="nil"/>
              <w:bottom w:val="single" w:sz="4" w:space="0" w:color="auto"/>
              <w:right w:val="single" w:sz="4" w:space="0" w:color="auto"/>
            </w:tcBorders>
            <w:shd w:val="clear" w:color="auto" w:fill="auto"/>
            <w:noWrap/>
            <w:vAlign w:val="center"/>
            <w:hideMark/>
          </w:tcPr>
          <w:p w14:paraId="7BC3DC85"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288,92</w:t>
            </w:r>
          </w:p>
        </w:tc>
        <w:tc>
          <w:tcPr>
            <w:tcW w:w="264" w:type="pct"/>
            <w:tcBorders>
              <w:top w:val="nil"/>
              <w:left w:val="nil"/>
              <w:bottom w:val="single" w:sz="4" w:space="0" w:color="auto"/>
              <w:right w:val="single" w:sz="4" w:space="0" w:color="auto"/>
            </w:tcBorders>
            <w:shd w:val="clear" w:color="auto" w:fill="auto"/>
            <w:noWrap/>
            <w:vAlign w:val="center"/>
            <w:hideMark/>
          </w:tcPr>
          <w:p w14:paraId="23EFCBD6"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114,65</w:t>
            </w:r>
          </w:p>
        </w:tc>
      </w:tr>
      <w:tr w:rsidR="00F06E72" w:rsidRPr="00F06E72" w14:paraId="681D30F9" w14:textId="77777777" w:rsidTr="00BC3033">
        <w:trPr>
          <w:trHeight w:val="20"/>
        </w:trPr>
        <w:tc>
          <w:tcPr>
            <w:tcW w:w="138" w:type="pct"/>
            <w:tcBorders>
              <w:top w:val="nil"/>
              <w:left w:val="single" w:sz="4" w:space="0" w:color="auto"/>
              <w:bottom w:val="single" w:sz="4" w:space="0" w:color="auto"/>
              <w:right w:val="single" w:sz="4" w:space="0" w:color="auto"/>
            </w:tcBorders>
            <w:shd w:val="clear" w:color="auto" w:fill="auto"/>
            <w:vAlign w:val="center"/>
            <w:hideMark/>
          </w:tcPr>
          <w:p w14:paraId="55D01D99"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2</w:t>
            </w:r>
          </w:p>
        </w:tc>
        <w:tc>
          <w:tcPr>
            <w:tcW w:w="529" w:type="pct"/>
            <w:tcBorders>
              <w:top w:val="nil"/>
              <w:left w:val="nil"/>
              <w:bottom w:val="single" w:sz="4" w:space="0" w:color="auto"/>
              <w:right w:val="single" w:sz="4" w:space="0" w:color="auto"/>
            </w:tcBorders>
            <w:shd w:val="clear" w:color="auto" w:fill="auto"/>
            <w:vAlign w:val="center"/>
            <w:hideMark/>
          </w:tcPr>
          <w:p w14:paraId="2C0C6A59"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Население</w:t>
            </w:r>
          </w:p>
        </w:tc>
        <w:tc>
          <w:tcPr>
            <w:tcW w:w="455" w:type="pct"/>
            <w:tcBorders>
              <w:top w:val="nil"/>
              <w:left w:val="nil"/>
              <w:bottom w:val="single" w:sz="4" w:space="0" w:color="auto"/>
              <w:right w:val="single" w:sz="4" w:space="0" w:color="auto"/>
            </w:tcBorders>
            <w:shd w:val="clear" w:color="auto" w:fill="auto"/>
            <w:vAlign w:val="center"/>
            <w:hideMark/>
          </w:tcPr>
          <w:p w14:paraId="7358A428"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444821,00</w:t>
            </w:r>
          </w:p>
        </w:tc>
        <w:tc>
          <w:tcPr>
            <w:tcW w:w="400" w:type="pct"/>
            <w:tcBorders>
              <w:top w:val="nil"/>
              <w:left w:val="nil"/>
              <w:bottom w:val="single" w:sz="4" w:space="0" w:color="auto"/>
              <w:right w:val="single" w:sz="4" w:space="0" w:color="auto"/>
            </w:tcBorders>
            <w:shd w:val="clear" w:color="auto" w:fill="auto"/>
            <w:vAlign w:val="center"/>
            <w:hideMark/>
          </w:tcPr>
          <w:p w14:paraId="2A9E8BD7"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1218,69</w:t>
            </w:r>
          </w:p>
        </w:tc>
        <w:tc>
          <w:tcPr>
            <w:tcW w:w="273" w:type="pct"/>
            <w:tcBorders>
              <w:top w:val="nil"/>
              <w:left w:val="nil"/>
              <w:bottom w:val="single" w:sz="4" w:space="0" w:color="auto"/>
              <w:right w:val="single" w:sz="4" w:space="0" w:color="auto"/>
            </w:tcBorders>
            <w:shd w:val="clear" w:color="auto" w:fill="auto"/>
            <w:vAlign w:val="center"/>
            <w:hideMark/>
          </w:tcPr>
          <w:p w14:paraId="1F6793F2"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1462,43</w:t>
            </w:r>
          </w:p>
        </w:tc>
        <w:tc>
          <w:tcPr>
            <w:tcW w:w="269" w:type="pct"/>
            <w:tcBorders>
              <w:top w:val="nil"/>
              <w:left w:val="nil"/>
              <w:bottom w:val="single" w:sz="4" w:space="0" w:color="auto"/>
              <w:right w:val="single" w:sz="4" w:space="0" w:color="auto"/>
            </w:tcBorders>
            <w:shd w:val="clear" w:color="auto" w:fill="auto"/>
            <w:vAlign w:val="center"/>
            <w:hideMark/>
          </w:tcPr>
          <w:p w14:paraId="63A36069"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85,31</w:t>
            </w:r>
          </w:p>
        </w:tc>
        <w:tc>
          <w:tcPr>
            <w:tcW w:w="269" w:type="pct"/>
            <w:tcBorders>
              <w:top w:val="nil"/>
              <w:left w:val="nil"/>
              <w:bottom w:val="single" w:sz="4" w:space="0" w:color="auto"/>
              <w:right w:val="single" w:sz="4" w:space="0" w:color="auto"/>
            </w:tcBorders>
            <w:shd w:val="clear" w:color="auto" w:fill="auto"/>
            <w:vAlign w:val="center"/>
            <w:hideMark/>
          </w:tcPr>
          <w:p w14:paraId="0DB69083"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33,85</w:t>
            </w:r>
          </w:p>
        </w:tc>
        <w:tc>
          <w:tcPr>
            <w:tcW w:w="272" w:type="pct"/>
            <w:tcBorders>
              <w:top w:val="nil"/>
              <w:left w:val="nil"/>
              <w:bottom w:val="single" w:sz="4" w:space="0" w:color="auto"/>
              <w:right w:val="single" w:sz="4" w:space="0" w:color="auto"/>
            </w:tcBorders>
            <w:shd w:val="clear" w:color="auto" w:fill="auto"/>
            <w:vAlign w:val="center"/>
            <w:hideMark/>
          </w:tcPr>
          <w:p w14:paraId="2FD2A870"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578267,30</w:t>
            </w:r>
          </w:p>
        </w:tc>
        <w:tc>
          <w:tcPr>
            <w:tcW w:w="217" w:type="pct"/>
            <w:tcBorders>
              <w:top w:val="nil"/>
              <w:left w:val="nil"/>
              <w:bottom w:val="single" w:sz="4" w:space="0" w:color="auto"/>
              <w:right w:val="single" w:sz="4" w:space="0" w:color="auto"/>
            </w:tcBorders>
            <w:shd w:val="clear" w:color="auto" w:fill="auto"/>
            <w:vAlign w:val="center"/>
            <w:hideMark/>
          </w:tcPr>
          <w:p w14:paraId="3F94A907"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1584,29</w:t>
            </w:r>
          </w:p>
        </w:tc>
        <w:tc>
          <w:tcPr>
            <w:tcW w:w="264" w:type="pct"/>
            <w:tcBorders>
              <w:top w:val="nil"/>
              <w:left w:val="nil"/>
              <w:bottom w:val="single" w:sz="4" w:space="0" w:color="auto"/>
              <w:right w:val="single" w:sz="4" w:space="0" w:color="auto"/>
            </w:tcBorders>
            <w:shd w:val="clear" w:color="auto" w:fill="auto"/>
            <w:vAlign w:val="center"/>
            <w:hideMark/>
          </w:tcPr>
          <w:p w14:paraId="4525514D"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1901,15</w:t>
            </w:r>
          </w:p>
        </w:tc>
        <w:tc>
          <w:tcPr>
            <w:tcW w:w="264" w:type="pct"/>
            <w:tcBorders>
              <w:top w:val="nil"/>
              <w:left w:val="nil"/>
              <w:bottom w:val="single" w:sz="4" w:space="0" w:color="auto"/>
              <w:right w:val="single" w:sz="4" w:space="0" w:color="auto"/>
            </w:tcBorders>
            <w:shd w:val="clear" w:color="auto" w:fill="auto"/>
            <w:vAlign w:val="center"/>
            <w:hideMark/>
          </w:tcPr>
          <w:p w14:paraId="43ACD60F"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110,90</w:t>
            </w:r>
          </w:p>
        </w:tc>
        <w:tc>
          <w:tcPr>
            <w:tcW w:w="264" w:type="pct"/>
            <w:tcBorders>
              <w:top w:val="nil"/>
              <w:left w:val="nil"/>
              <w:bottom w:val="single" w:sz="4" w:space="0" w:color="auto"/>
              <w:right w:val="single" w:sz="4" w:space="0" w:color="auto"/>
            </w:tcBorders>
            <w:shd w:val="clear" w:color="auto" w:fill="auto"/>
            <w:vAlign w:val="center"/>
            <w:hideMark/>
          </w:tcPr>
          <w:p w14:paraId="589CC42E"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44,01</w:t>
            </w:r>
          </w:p>
        </w:tc>
        <w:tc>
          <w:tcPr>
            <w:tcW w:w="362" w:type="pct"/>
            <w:tcBorders>
              <w:top w:val="nil"/>
              <w:left w:val="nil"/>
              <w:bottom w:val="single" w:sz="4" w:space="0" w:color="auto"/>
              <w:right w:val="single" w:sz="4" w:space="0" w:color="auto"/>
            </w:tcBorders>
            <w:shd w:val="clear" w:color="auto" w:fill="auto"/>
            <w:vAlign w:val="center"/>
            <w:hideMark/>
          </w:tcPr>
          <w:p w14:paraId="111F0489"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636094,03</w:t>
            </w:r>
          </w:p>
        </w:tc>
        <w:tc>
          <w:tcPr>
            <w:tcW w:w="232" w:type="pct"/>
            <w:tcBorders>
              <w:top w:val="nil"/>
              <w:left w:val="nil"/>
              <w:bottom w:val="single" w:sz="4" w:space="0" w:color="auto"/>
              <w:right w:val="single" w:sz="4" w:space="0" w:color="auto"/>
            </w:tcBorders>
            <w:shd w:val="clear" w:color="auto" w:fill="auto"/>
            <w:vAlign w:val="center"/>
            <w:hideMark/>
          </w:tcPr>
          <w:p w14:paraId="6DFDBDDB"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1742,72</w:t>
            </w:r>
          </w:p>
        </w:tc>
        <w:tc>
          <w:tcPr>
            <w:tcW w:w="264" w:type="pct"/>
            <w:tcBorders>
              <w:top w:val="nil"/>
              <w:left w:val="nil"/>
              <w:bottom w:val="single" w:sz="4" w:space="0" w:color="auto"/>
              <w:right w:val="single" w:sz="4" w:space="0" w:color="auto"/>
            </w:tcBorders>
            <w:shd w:val="clear" w:color="auto" w:fill="auto"/>
            <w:vAlign w:val="center"/>
            <w:hideMark/>
          </w:tcPr>
          <w:p w14:paraId="3A695C57"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2091,27</w:t>
            </w:r>
          </w:p>
        </w:tc>
        <w:tc>
          <w:tcPr>
            <w:tcW w:w="264" w:type="pct"/>
            <w:tcBorders>
              <w:top w:val="nil"/>
              <w:left w:val="nil"/>
              <w:bottom w:val="single" w:sz="4" w:space="0" w:color="auto"/>
              <w:right w:val="single" w:sz="4" w:space="0" w:color="auto"/>
            </w:tcBorders>
            <w:shd w:val="clear" w:color="auto" w:fill="auto"/>
            <w:vAlign w:val="center"/>
            <w:hideMark/>
          </w:tcPr>
          <w:p w14:paraId="77085117"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121,99</w:t>
            </w:r>
          </w:p>
        </w:tc>
        <w:tc>
          <w:tcPr>
            <w:tcW w:w="264" w:type="pct"/>
            <w:tcBorders>
              <w:top w:val="nil"/>
              <w:left w:val="nil"/>
              <w:bottom w:val="single" w:sz="4" w:space="0" w:color="auto"/>
              <w:right w:val="single" w:sz="4" w:space="0" w:color="auto"/>
            </w:tcBorders>
            <w:shd w:val="clear" w:color="auto" w:fill="auto"/>
            <w:vAlign w:val="center"/>
            <w:hideMark/>
          </w:tcPr>
          <w:p w14:paraId="151BD73E"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48,41</w:t>
            </w:r>
          </w:p>
        </w:tc>
      </w:tr>
      <w:tr w:rsidR="00F06E72" w:rsidRPr="00F06E72" w14:paraId="68D0B60C" w14:textId="77777777" w:rsidTr="00BC3033">
        <w:trPr>
          <w:trHeight w:val="20"/>
        </w:trPr>
        <w:tc>
          <w:tcPr>
            <w:tcW w:w="138" w:type="pct"/>
            <w:tcBorders>
              <w:top w:val="nil"/>
              <w:left w:val="single" w:sz="4" w:space="0" w:color="auto"/>
              <w:bottom w:val="single" w:sz="4" w:space="0" w:color="auto"/>
              <w:right w:val="single" w:sz="4" w:space="0" w:color="auto"/>
            </w:tcBorders>
            <w:shd w:val="clear" w:color="auto" w:fill="auto"/>
            <w:vAlign w:val="center"/>
            <w:hideMark/>
          </w:tcPr>
          <w:p w14:paraId="42ECBD4A"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3</w:t>
            </w:r>
          </w:p>
        </w:tc>
        <w:tc>
          <w:tcPr>
            <w:tcW w:w="529" w:type="pct"/>
            <w:tcBorders>
              <w:top w:val="nil"/>
              <w:left w:val="nil"/>
              <w:bottom w:val="single" w:sz="4" w:space="0" w:color="auto"/>
              <w:right w:val="single" w:sz="4" w:space="0" w:color="auto"/>
            </w:tcBorders>
            <w:shd w:val="clear" w:color="auto" w:fill="auto"/>
            <w:vAlign w:val="center"/>
            <w:hideMark/>
          </w:tcPr>
          <w:p w14:paraId="0F268AE4"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Собственное потребление организации</w:t>
            </w:r>
          </w:p>
        </w:tc>
        <w:tc>
          <w:tcPr>
            <w:tcW w:w="455" w:type="pct"/>
            <w:tcBorders>
              <w:top w:val="nil"/>
              <w:left w:val="nil"/>
              <w:bottom w:val="single" w:sz="4" w:space="0" w:color="auto"/>
              <w:right w:val="single" w:sz="4" w:space="0" w:color="auto"/>
            </w:tcBorders>
            <w:shd w:val="clear" w:color="auto" w:fill="auto"/>
            <w:vAlign w:val="center"/>
            <w:hideMark/>
          </w:tcPr>
          <w:p w14:paraId="54AAF97C"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479532,00</w:t>
            </w:r>
          </w:p>
        </w:tc>
        <w:tc>
          <w:tcPr>
            <w:tcW w:w="400" w:type="pct"/>
            <w:tcBorders>
              <w:top w:val="nil"/>
              <w:left w:val="nil"/>
              <w:bottom w:val="single" w:sz="4" w:space="0" w:color="auto"/>
              <w:right w:val="single" w:sz="4" w:space="0" w:color="auto"/>
            </w:tcBorders>
            <w:shd w:val="clear" w:color="auto" w:fill="auto"/>
            <w:vAlign w:val="center"/>
            <w:hideMark/>
          </w:tcPr>
          <w:p w14:paraId="3E31EDC7"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1313,79</w:t>
            </w:r>
          </w:p>
        </w:tc>
        <w:tc>
          <w:tcPr>
            <w:tcW w:w="273" w:type="pct"/>
            <w:tcBorders>
              <w:top w:val="nil"/>
              <w:left w:val="nil"/>
              <w:bottom w:val="single" w:sz="4" w:space="0" w:color="auto"/>
              <w:right w:val="single" w:sz="4" w:space="0" w:color="auto"/>
            </w:tcBorders>
            <w:shd w:val="clear" w:color="auto" w:fill="auto"/>
            <w:vAlign w:val="center"/>
            <w:hideMark/>
          </w:tcPr>
          <w:p w14:paraId="1C7BBC11"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1576,54</w:t>
            </w:r>
          </w:p>
        </w:tc>
        <w:tc>
          <w:tcPr>
            <w:tcW w:w="269" w:type="pct"/>
            <w:tcBorders>
              <w:top w:val="nil"/>
              <w:left w:val="nil"/>
              <w:bottom w:val="single" w:sz="4" w:space="0" w:color="auto"/>
              <w:right w:val="single" w:sz="4" w:space="0" w:color="auto"/>
            </w:tcBorders>
            <w:shd w:val="clear" w:color="auto" w:fill="auto"/>
            <w:vAlign w:val="center"/>
            <w:hideMark/>
          </w:tcPr>
          <w:p w14:paraId="51EAAAAC"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91,97</w:t>
            </w:r>
          </w:p>
        </w:tc>
        <w:tc>
          <w:tcPr>
            <w:tcW w:w="269" w:type="pct"/>
            <w:tcBorders>
              <w:top w:val="nil"/>
              <w:left w:val="nil"/>
              <w:bottom w:val="single" w:sz="4" w:space="0" w:color="auto"/>
              <w:right w:val="single" w:sz="4" w:space="0" w:color="auto"/>
            </w:tcBorders>
            <w:shd w:val="clear" w:color="auto" w:fill="auto"/>
            <w:vAlign w:val="center"/>
            <w:hideMark/>
          </w:tcPr>
          <w:p w14:paraId="32A261CD"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36,49</w:t>
            </w:r>
          </w:p>
        </w:tc>
        <w:tc>
          <w:tcPr>
            <w:tcW w:w="272" w:type="pct"/>
            <w:tcBorders>
              <w:top w:val="nil"/>
              <w:left w:val="nil"/>
              <w:bottom w:val="single" w:sz="4" w:space="0" w:color="auto"/>
              <w:right w:val="single" w:sz="4" w:space="0" w:color="auto"/>
            </w:tcBorders>
            <w:shd w:val="clear" w:color="auto" w:fill="auto"/>
            <w:vAlign w:val="center"/>
            <w:hideMark/>
          </w:tcPr>
          <w:p w14:paraId="1A8EBCBB"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479532,00</w:t>
            </w:r>
          </w:p>
        </w:tc>
        <w:tc>
          <w:tcPr>
            <w:tcW w:w="217" w:type="pct"/>
            <w:tcBorders>
              <w:top w:val="nil"/>
              <w:left w:val="nil"/>
              <w:bottom w:val="single" w:sz="4" w:space="0" w:color="auto"/>
              <w:right w:val="single" w:sz="4" w:space="0" w:color="auto"/>
            </w:tcBorders>
            <w:shd w:val="clear" w:color="auto" w:fill="auto"/>
            <w:vAlign w:val="center"/>
            <w:hideMark/>
          </w:tcPr>
          <w:p w14:paraId="70EB21CE"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1313,79</w:t>
            </w:r>
          </w:p>
        </w:tc>
        <w:tc>
          <w:tcPr>
            <w:tcW w:w="264" w:type="pct"/>
            <w:tcBorders>
              <w:top w:val="nil"/>
              <w:left w:val="nil"/>
              <w:bottom w:val="single" w:sz="4" w:space="0" w:color="auto"/>
              <w:right w:val="single" w:sz="4" w:space="0" w:color="auto"/>
            </w:tcBorders>
            <w:shd w:val="clear" w:color="auto" w:fill="auto"/>
            <w:vAlign w:val="center"/>
            <w:hideMark/>
          </w:tcPr>
          <w:p w14:paraId="077CCDCE"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1576,54</w:t>
            </w:r>
          </w:p>
        </w:tc>
        <w:tc>
          <w:tcPr>
            <w:tcW w:w="264" w:type="pct"/>
            <w:tcBorders>
              <w:top w:val="nil"/>
              <w:left w:val="nil"/>
              <w:bottom w:val="single" w:sz="4" w:space="0" w:color="auto"/>
              <w:right w:val="single" w:sz="4" w:space="0" w:color="auto"/>
            </w:tcBorders>
            <w:shd w:val="clear" w:color="auto" w:fill="auto"/>
            <w:vAlign w:val="center"/>
            <w:hideMark/>
          </w:tcPr>
          <w:p w14:paraId="59F015F3"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91,97</w:t>
            </w:r>
          </w:p>
        </w:tc>
        <w:tc>
          <w:tcPr>
            <w:tcW w:w="264" w:type="pct"/>
            <w:tcBorders>
              <w:top w:val="nil"/>
              <w:left w:val="nil"/>
              <w:bottom w:val="single" w:sz="4" w:space="0" w:color="auto"/>
              <w:right w:val="single" w:sz="4" w:space="0" w:color="auto"/>
            </w:tcBorders>
            <w:shd w:val="clear" w:color="auto" w:fill="auto"/>
            <w:vAlign w:val="center"/>
            <w:hideMark/>
          </w:tcPr>
          <w:p w14:paraId="6A86FB5E"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36,49</w:t>
            </w:r>
          </w:p>
        </w:tc>
        <w:tc>
          <w:tcPr>
            <w:tcW w:w="362" w:type="pct"/>
            <w:tcBorders>
              <w:top w:val="nil"/>
              <w:left w:val="nil"/>
              <w:bottom w:val="single" w:sz="4" w:space="0" w:color="auto"/>
              <w:right w:val="single" w:sz="4" w:space="0" w:color="auto"/>
            </w:tcBorders>
            <w:shd w:val="clear" w:color="auto" w:fill="auto"/>
            <w:vAlign w:val="center"/>
            <w:hideMark/>
          </w:tcPr>
          <w:p w14:paraId="57663B29"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479532,00</w:t>
            </w:r>
          </w:p>
        </w:tc>
        <w:tc>
          <w:tcPr>
            <w:tcW w:w="232" w:type="pct"/>
            <w:tcBorders>
              <w:top w:val="nil"/>
              <w:left w:val="nil"/>
              <w:bottom w:val="single" w:sz="4" w:space="0" w:color="auto"/>
              <w:right w:val="single" w:sz="4" w:space="0" w:color="auto"/>
            </w:tcBorders>
            <w:shd w:val="clear" w:color="auto" w:fill="auto"/>
            <w:vAlign w:val="center"/>
            <w:hideMark/>
          </w:tcPr>
          <w:p w14:paraId="07F870F6"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1313,79</w:t>
            </w:r>
          </w:p>
        </w:tc>
        <w:tc>
          <w:tcPr>
            <w:tcW w:w="264" w:type="pct"/>
            <w:tcBorders>
              <w:top w:val="nil"/>
              <w:left w:val="nil"/>
              <w:bottom w:val="single" w:sz="4" w:space="0" w:color="auto"/>
              <w:right w:val="single" w:sz="4" w:space="0" w:color="auto"/>
            </w:tcBorders>
            <w:shd w:val="clear" w:color="auto" w:fill="auto"/>
            <w:vAlign w:val="center"/>
            <w:hideMark/>
          </w:tcPr>
          <w:p w14:paraId="61123168"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1576,54</w:t>
            </w:r>
          </w:p>
        </w:tc>
        <w:tc>
          <w:tcPr>
            <w:tcW w:w="264" w:type="pct"/>
            <w:tcBorders>
              <w:top w:val="nil"/>
              <w:left w:val="nil"/>
              <w:bottom w:val="single" w:sz="4" w:space="0" w:color="auto"/>
              <w:right w:val="single" w:sz="4" w:space="0" w:color="auto"/>
            </w:tcBorders>
            <w:shd w:val="clear" w:color="auto" w:fill="auto"/>
            <w:vAlign w:val="center"/>
            <w:hideMark/>
          </w:tcPr>
          <w:p w14:paraId="11FE4AC9"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91,97</w:t>
            </w:r>
          </w:p>
        </w:tc>
        <w:tc>
          <w:tcPr>
            <w:tcW w:w="264" w:type="pct"/>
            <w:tcBorders>
              <w:top w:val="nil"/>
              <w:left w:val="nil"/>
              <w:bottom w:val="single" w:sz="4" w:space="0" w:color="auto"/>
              <w:right w:val="single" w:sz="4" w:space="0" w:color="auto"/>
            </w:tcBorders>
            <w:shd w:val="clear" w:color="auto" w:fill="auto"/>
            <w:vAlign w:val="center"/>
            <w:hideMark/>
          </w:tcPr>
          <w:p w14:paraId="6387B8FD"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36,49</w:t>
            </w:r>
          </w:p>
        </w:tc>
      </w:tr>
      <w:tr w:rsidR="00F06E72" w:rsidRPr="00F06E72" w14:paraId="66FBE8A9" w14:textId="77777777" w:rsidTr="00BC3033">
        <w:trPr>
          <w:trHeight w:val="20"/>
        </w:trPr>
        <w:tc>
          <w:tcPr>
            <w:tcW w:w="138" w:type="pct"/>
            <w:tcBorders>
              <w:top w:val="nil"/>
              <w:left w:val="single" w:sz="4" w:space="0" w:color="auto"/>
              <w:bottom w:val="single" w:sz="4" w:space="0" w:color="auto"/>
              <w:right w:val="single" w:sz="4" w:space="0" w:color="auto"/>
            </w:tcBorders>
            <w:shd w:val="clear" w:color="auto" w:fill="auto"/>
            <w:vAlign w:val="center"/>
            <w:hideMark/>
          </w:tcPr>
          <w:p w14:paraId="29E4D908"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4</w:t>
            </w:r>
          </w:p>
        </w:tc>
        <w:tc>
          <w:tcPr>
            <w:tcW w:w="529" w:type="pct"/>
            <w:tcBorders>
              <w:top w:val="nil"/>
              <w:left w:val="nil"/>
              <w:bottom w:val="single" w:sz="4" w:space="0" w:color="auto"/>
              <w:right w:val="single" w:sz="4" w:space="0" w:color="auto"/>
            </w:tcBorders>
            <w:shd w:val="clear" w:color="auto" w:fill="auto"/>
            <w:vAlign w:val="center"/>
            <w:hideMark/>
          </w:tcPr>
          <w:p w14:paraId="4B66C63F"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Потери</w:t>
            </w:r>
          </w:p>
        </w:tc>
        <w:tc>
          <w:tcPr>
            <w:tcW w:w="455" w:type="pct"/>
            <w:tcBorders>
              <w:top w:val="nil"/>
              <w:left w:val="nil"/>
              <w:bottom w:val="single" w:sz="4" w:space="0" w:color="auto"/>
              <w:right w:val="single" w:sz="4" w:space="0" w:color="auto"/>
            </w:tcBorders>
            <w:shd w:val="clear" w:color="auto" w:fill="auto"/>
            <w:vAlign w:val="center"/>
            <w:hideMark/>
          </w:tcPr>
          <w:p w14:paraId="40D03D85"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56653,00</w:t>
            </w:r>
          </w:p>
        </w:tc>
        <w:tc>
          <w:tcPr>
            <w:tcW w:w="400" w:type="pct"/>
            <w:tcBorders>
              <w:top w:val="nil"/>
              <w:left w:val="nil"/>
              <w:bottom w:val="single" w:sz="4" w:space="0" w:color="auto"/>
              <w:right w:val="single" w:sz="4" w:space="0" w:color="auto"/>
            </w:tcBorders>
            <w:shd w:val="clear" w:color="auto" w:fill="auto"/>
            <w:vAlign w:val="center"/>
            <w:hideMark/>
          </w:tcPr>
          <w:p w14:paraId="0FD500F8"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155,21</w:t>
            </w:r>
          </w:p>
        </w:tc>
        <w:tc>
          <w:tcPr>
            <w:tcW w:w="273" w:type="pct"/>
            <w:tcBorders>
              <w:top w:val="nil"/>
              <w:left w:val="nil"/>
              <w:bottom w:val="single" w:sz="4" w:space="0" w:color="auto"/>
              <w:right w:val="single" w:sz="4" w:space="0" w:color="auto"/>
            </w:tcBorders>
            <w:shd w:val="clear" w:color="auto" w:fill="auto"/>
            <w:vAlign w:val="center"/>
            <w:hideMark/>
          </w:tcPr>
          <w:p w14:paraId="7992E1EA"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186,26</w:t>
            </w:r>
          </w:p>
        </w:tc>
        <w:tc>
          <w:tcPr>
            <w:tcW w:w="269" w:type="pct"/>
            <w:tcBorders>
              <w:top w:val="nil"/>
              <w:left w:val="nil"/>
              <w:bottom w:val="single" w:sz="4" w:space="0" w:color="auto"/>
              <w:right w:val="single" w:sz="4" w:space="0" w:color="auto"/>
            </w:tcBorders>
            <w:shd w:val="clear" w:color="auto" w:fill="auto"/>
            <w:vAlign w:val="center"/>
            <w:hideMark/>
          </w:tcPr>
          <w:p w14:paraId="12F1B437"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10,86</w:t>
            </w:r>
          </w:p>
        </w:tc>
        <w:tc>
          <w:tcPr>
            <w:tcW w:w="269" w:type="pct"/>
            <w:tcBorders>
              <w:top w:val="nil"/>
              <w:left w:val="nil"/>
              <w:bottom w:val="single" w:sz="4" w:space="0" w:color="auto"/>
              <w:right w:val="single" w:sz="4" w:space="0" w:color="auto"/>
            </w:tcBorders>
            <w:shd w:val="clear" w:color="auto" w:fill="auto"/>
            <w:vAlign w:val="center"/>
            <w:hideMark/>
          </w:tcPr>
          <w:p w14:paraId="5D9B4C2A"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4,31</w:t>
            </w:r>
          </w:p>
        </w:tc>
        <w:tc>
          <w:tcPr>
            <w:tcW w:w="272" w:type="pct"/>
            <w:tcBorders>
              <w:top w:val="nil"/>
              <w:left w:val="nil"/>
              <w:bottom w:val="single" w:sz="4" w:space="0" w:color="auto"/>
              <w:right w:val="single" w:sz="4" w:space="0" w:color="auto"/>
            </w:tcBorders>
            <w:shd w:val="clear" w:color="auto" w:fill="auto"/>
            <w:vAlign w:val="center"/>
            <w:hideMark/>
          </w:tcPr>
          <w:p w14:paraId="29C5CB37"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50987,70</w:t>
            </w:r>
          </w:p>
        </w:tc>
        <w:tc>
          <w:tcPr>
            <w:tcW w:w="217" w:type="pct"/>
            <w:tcBorders>
              <w:top w:val="nil"/>
              <w:left w:val="nil"/>
              <w:bottom w:val="single" w:sz="4" w:space="0" w:color="auto"/>
              <w:right w:val="single" w:sz="4" w:space="0" w:color="auto"/>
            </w:tcBorders>
            <w:shd w:val="clear" w:color="auto" w:fill="auto"/>
            <w:vAlign w:val="center"/>
            <w:hideMark/>
          </w:tcPr>
          <w:p w14:paraId="2411BC4C"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139,69</w:t>
            </w:r>
          </w:p>
        </w:tc>
        <w:tc>
          <w:tcPr>
            <w:tcW w:w="264" w:type="pct"/>
            <w:tcBorders>
              <w:top w:val="nil"/>
              <w:left w:val="nil"/>
              <w:bottom w:val="single" w:sz="4" w:space="0" w:color="auto"/>
              <w:right w:val="single" w:sz="4" w:space="0" w:color="auto"/>
            </w:tcBorders>
            <w:shd w:val="clear" w:color="auto" w:fill="auto"/>
            <w:vAlign w:val="center"/>
            <w:hideMark/>
          </w:tcPr>
          <w:p w14:paraId="577175BE"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167,63</w:t>
            </w:r>
          </w:p>
        </w:tc>
        <w:tc>
          <w:tcPr>
            <w:tcW w:w="264" w:type="pct"/>
            <w:tcBorders>
              <w:top w:val="nil"/>
              <w:left w:val="nil"/>
              <w:bottom w:val="single" w:sz="4" w:space="0" w:color="auto"/>
              <w:right w:val="single" w:sz="4" w:space="0" w:color="auto"/>
            </w:tcBorders>
            <w:shd w:val="clear" w:color="auto" w:fill="auto"/>
            <w:vAlign w:val="center"/>
            <w:hideMark/>
          </w:tcPr>
          <w:p w14:paraId="36BED476"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9,78</w:t>
            </w:r>
          </w:p>
        </w:tc>
        <w:tc>
          <w:tcPr>
            <w:tcW w:w="264" w:type="pct"/>
            <w:tcBorders>
              <w:top w:val="nil"/>
              <w:left w:val="nil"/>
              <w:bottom w:val="single" w:sz="4" w:space="0" w:color="auto"/>
              <w:right w:val="single" w:sz="4" w:space="0" w:color="auto"/>
            </w:tcBorders>
            <w:shd w:val="clear" w:color="auto" w:fill="auto"/>
            <w:vAlign w:val="center"/>
            <w:hideMark/>
          </w:tcPr>
          <w:p w14:paraId="51E995EC"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3,88</w:t>
            </w:r>
          </w:p>
        </w:tc>
        <w:tc>
          <w:tcPr>
            <w:tcW w:w="362" w:type="pct"/>
            <w:tcBorders>
              <w:top w:val="nil"/>
              <w:left w:val="nil"/>
              <w:bottom w:val="single" w:sz="4" w:space="0" w:color="auto"/>
              <w:right w:val="single" w:sz="4" w:space="0" w:color="auto"/>
            </w:tcBorders>
            <w:shd w:val="clear" w:color="auto" w:fill="auto"/>
            <w:vAlign w:val="center"/>
            <w:hideMark/>
          </w:tcPr>
          <w:p w14:paraId="09295D86"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25493,85</w:t>
            </w:r>
          </w:p>
        </w:tc>
        <w:tc>
          <w:tcPr>
            <w:tcW w:w="232" w:type="pct"/>
            <w:tcBorders>
              <w:top w:val="nil"/>
              <w:left w:val="nil"/>
              <w:bottom w:val="single" w:sz="4" w:space="0" w:color="auto"/>
              <w:right w:val="single" w:sz="4" w:space="0" w:color="auto"/>
            </w:tcBorders>
            <w:shd w:val="clear" w:color="auto" w:fill="auto"/>
            <w:vAlign w:val="center"/>
            <w:hideMark/>
          </w:tcPr>
          <w:p w14:paraId="12F5888B"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69,85</w:t>
            </w:r>
          </w:p>
        </w:tc>
        <w:tc>
          <w:tcPr>
            <w:tcW w:w="264" w:type="pct"/>
            <w:tcBorders>
              <w:top w:val="nil"/>
              <w:left w:val="nil"/>
              <w:bottom w:val="single" w:sz="4" w:space="0" w:color="auto"/>
              <w:right w:val="single" w:sz="4" w:space="0" w:color="auto"/>
            </w:tcBorders>
            <w:shd w:val="clear" w:color="auto" w:fill="auto"/>
            <w:vAlign w:val="center"/>
            <w:hideMark/>
          </w:tcPr>
          <w:p w14:paraId="7083EC13"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83,82</w:t>
            </w:r>
          </w:p>
        </w:tc>
        <w:tc>
          <w:tcPr>
            <w:tcW w:w="264" w:type="pct"/>
            <w:tcBorders>
              <w:top w:val="nil"/>
              <w:left w:val="nil"/>
              <w:bottom w:val="single" w:sz="4" w:space="0" w:color="auto"/>
              <w:right w:val="single" w:sz="4" w:space="0" w:color="auto"/>
            </w:tcBorders>
            <w:shd w:val="clear" w:color="auto" w:fill="auto"/>
            <w:vAlign w:val="center"/>
            <w:hideMark/>
          </w:tcPr>
          <w:p w14:paraId="10047BDB"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4,89</w:t>
            </w:r>
          </w:p>
        </w:tc>
        <w:tc>
          <w:tcPr>
            <w:tcW w:w="264" w:type="pct"/>
            <w:tcBorders>
              <w:top w:val="nil"/>
              <w:left w:val="nil"/>
              <w:bottom w:val="single" w:sz="4" w:space="0" w:color="auto"/>
              <w:right w:val="single" w:sz="4" w:space="0" w:color="auto"/>
            </w:tcBorders>
            <w:shd w:val="clear" w:color="auto" w:fill="auto"/>
            <w:vAlign w:val="center"/>
            <w:hideMark/>
          </w:tcPr>
          <w:p w14:paraId="17104A37"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1,94</w:t>
            </w:r>
          </w:p>
        </w:tc>
      </w:tr>
      <w:tr w:rsidR="00F06E72" w:rsidRPr="00F06E72" w14:paraId="6E8F4975" w14:textId="77777777" w:rsidTr="00BC3033">
        <w:trPr>
          <w:trHeight w:val="20"/>
        </w:trPr>
        <w:tc>
          <w:tcPr>
            <w:tcW w:w="138" w:type="pct"/>
            <w:tcBorders>
              <w:top w:val="nil"/>
              <w:left w:val="single" w:sz="4" w:space="0" w:color="auto"/>
              <w:bottom w:val="single" w:sz="4" w:space="0" w:color="auto"/>
              <w:right w:val="single" w:sz="4" w:space="0" w:color="auto"/>
            </w:tcBorders>
            <w:shd w:val="clear" w:color="auto" w:fill="auto"/>
            <w:vAlign w:val="center"/>
            <w:hideMark/>
          </w:tcPr>
          <w:p w14:paraId="69197C93"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5</w:t>
            </w:r>
          </w:p>
        </w:tc>
        <w:tc>
          <w:tcPr>
            <w:tcW w:w="529" w:type="pct"/>
            <w:tcBorders>
              <w:top w:val="nil"/>
              <w:left w:val="nil"/>
              <w:bottom w:val="single" w:sz="4" w:space="0" w:color="auto"/>
              <w:right w:val="single" w:sz="4" w:space="0" w:color="auto"/>
            </w:tcBorders>
            <w:shd w:val="clear" w:color="auto" w:fill="auto"/>
            <w:vAlign w:val="center"/>
            <w:hideMark/>
          </w:tcPr>
          <w:p w14:paraId="11CD03CC"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Итого</w:t>
            </w:r>
          </w:p>
        </w:tc>
        <w:tc>
          <w:tcPr>
            <w:tcW w:w="455" w:type="pct"/>
            <w:tcBorders>
              <w:top w:val="nil"/>
              <w:left w:val="nil"/>
              <w:bottom w:val="single" w:sz="4" w:space="0" w:color="auto"/>
              <w:right w:val="single" w:sz="4" w:space="0" w:color="auto"/>
            </w:tcBorders>
            <w:shd w:val="clear" w:color="auto" w:fill="auto"/>
            <w:vAlign w:val="center"/>
            <w:hideMark/>
          </w:tcPr>
          <w:p w14:paraId="01176E46"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981006,00</w:t>
            </w:r>
          </w:p>
        </w:tc>
        <w:tc>
          <w:tcPr>
            <w:tcW w:w="400" w:type="pct"/>
            <w:tcBorders>
              <w:top w:val="nil"/>
              <w:left w:val="nil"/>
              <w:bottom w:val="single" w:sz="4" w:space="0" w:color="auto"/>
              <w:right w:val="single" w:sz="4" w:space="0" w:color="auto"/>
            </w:tcBorders>
            <w:shd w:val="clear" w:color="auto" w:fill="auto"/>
            <w:vAlign w:val="center"/>
            <w:hideMark/>
          </w:tcPr>
          <w:p w14:paraId="7AEE19A4"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2687,69</w:t>
            </w:r>
          </w:p>
        </w:tc>
        <w:tc>
          <w:tcPr>
            <w:tcW w:w="273" w:type="pct"/>
            <w:tcBorders>
              <w:top w:val="nil"/>
              <w:left w:val="nil"/>
              <w:bottom w:val="single" w:sz="4" w:space="0" w:color="auto"/>
              <w:right w:val="single" w:sz="4" w:space="0" w:color="auto"/>
            </w:tcBorders>
            <w:shd w:val="clear" w:color="auto" w:fill="auto"/>
            <w:vAlign w:val="center"/>
            <w:hideMark/>
          </w:tcPr>
          <w:p w14:paraId="1B5A9AD9"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3225,23</w:t>
            </w:r>
          </w:p>
        </w:tc>
        <w:tc>
          <w:tcPr>
            <w:tcW w:w="269" w:type="pct"/>
            <w:tcBorders>
              <w:top w:val="nil"/>
              <w:left w:val="nil"/>
              <w:bottom w:val="single" w:sz="4" w:space="0" w:color="auto"/>
              <w:right w:val="single" w:sz="4" w:space="0" w:color="auto"/>
            </w:tcBorders>
            <w:shd w:val="clear" w:color="auto" w:fill="auto"/>
            <w:vAlign w:val="center"/>
            <w:hideMark/>
          </w:tcPr>
          <w:p w14:paraId="7DF335FE"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188,14</w:t>
            </w:r>
          </w:p>
        </w:tc>
        <w:tc>
          <w:tcPr>
            <w:tcW w:w="269" w:type="pct"/>
            <w:tcBorders>
              <w:top w:val="nil"/>
              <w:left w:val="nil"/>
              <w:bottom w:val="single" w:sz="4" w:space="0" w:color="auto"/>
              <w:right w:val="single" w:sz="4" w:space="0" w:color="auto"/>
            </w:tcBorders>
            <w:shd w:val="clear" w:color="auto" w:fill="auto"/>
            <w:vAlign w:val="center"/>
            <w:hideMark/>
          </w:tcPr>
          <w:p w14:paraId="766B5631"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74,66</w:t>
            </w:r>
          </w:p>
        </w:tc>
        <w:tc>
          <w:tcPr>
            <w:tcW w:w="272" w:type="pct"/>
            <w:tcBorders>
              <w:top w:val="nil"/>
              <w:left w:val="nil"/>
              <w:bottom w:val="single" w:sz="4" w:space="0" w:color="auto"/>
              <w:right w:val="single" w:sz="4" w:space="0" w:color="auto"/>
            </w:tcBorders>
            <w:shd w:val="clear" w:color="auto" w:fill="auto"/>
            <w:vAlign w:val="center"/>
            <w:hideMark/>
          </w:tcPr>
          <w:p w14:paraId="0ED69EFF"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1108787,00</w:t>
            </w:r>
          </w:p>
        </w:tc>
        <w:tc>
          <w:tcPr>
            <w:tcW w:w="217" w:type="pct"/>
            <w:tcBorders>
              <w:top w:val="nil"/>
              <w:left w:val="nil"/>
              <w:bottom w:val="single" w:sz="4" w:space="0" w:color="auto"/>
              <w:right w:val="single" w:sz="4" w:space="0" w:color="auto"/>
            </w:tcBorders>
            <w:shd w:val="clear" w:color="auto" w:fill="auto"/>
            <w:vAlign w:val="center"/>
            <w:hideMark/>
          </w:tcPr>
          <w:p w14:paraId="5A9E6697"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3037,77</w:t>
            </w:r>
          </w:p>
        </w:tc>
        <w:tc>
          <w:tcPr>
            <w:tcW w:w="264" w:type="pct"/>
            <w:tcBorders>
              <w:top w:val="nil"/>
              <w:left w:val="nil"/>
              <w:bottom w:val="single" w:sz="4" w:space="0" w:color="auto"/>
              <w:right w:val="single" w:sz="4" w:space="0" w:color="auto"/>
            </w:tcBorders>
            <w:shd w:val="clear" w:color="auto" w:fill="auto"/>
            <w:vAlign w:val="center"/>
            <w:hideMark/>
          </w:tcPr>
          <w:p w14:paraId="09D2936A"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3645,33</w:t>
            </w:r>
          </w:p>
        </w:tc>
        <w:tc>
          <w:tcPr>
            <w:tcW w:w="264" w:type="pct"/>
            <w:tcBorders>
              <w:top w:val="nil"/>
              <w:left w:val="nil"/>
              <w:bottom w:val="single" w:sz="4" w:space="0" w:color="auto"/>
              <w:right w:val="single" w:sz="4" w:space="0" w:color="auto"/>
            </w:tcBorders>
            <w:shd w:val="clear" w:color="auto" w:fill="auto"/>
            <w:vAlign w:val="center"/>
            <w:hideMark/>
          </w:tcPr>
          <w:p w14:paraId="6E6DF3D7"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212,64</w:t>
            </w:r>
          </w:p>
        </w:tc>
        <w:tc>
          <w:tcPr>
            <w:tcW w:w="264" w:type="pct"/>
            <w:tcBorders>
              <w:top w:val="nil"/>
              <w:left w:val="nil"/>
              <w:bottom w:val="single" w:sz="4" w:space="0" w:color="auto"/>
              <w:right w:val="single" w:sz="4" w:space="0" w:color="auto"/>
            </w:tcBorders>
            <w:shd w:val="clear" w:color="auto" w:fill="auto"/>
            <w:vAlign w:val="center"/>
            <w:hideMark/>
          </w:tcPr>
          <w:p w14:paraId="0B307100"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84,38</w:t>
            </w:r>
          </w:p>
        </w:tc>
        <w:tc>
          <w:tcPr>
            <w:tcW w:w="362" w:type="pct"/>
            <w:tcBorders>
              <w:top w:val="nil"/>
              <w:left w:val="nil"/>
              <w:bottom w:val="single" w:sz="4" w:space="0" w:color="auto"/>
              <w:right w:val="single" w:sz="4" w:space="0" w:color="auto"/>
            </w:tcBorders>
            <w:shd w:val="clear" w:color="auto" w:fill="auto"/>
            <w:vAlign w:val="center"/>
            <w:hideMark/>
          </w:tcPr>
          <w:p w14:paraId="5C6BC412"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1141119,88</w:t>
            </w:r>
          </w:p>
        </w:tc>
        <w:tc>
          <w:tcPr>
            <w:tcW w:w="232" w:type="pct"/>
            <w:tcBorders>
              <w:top w:val="nil"/>
              <w:left w:val="nil"/>
              <w:bottom w:val="single" w:sz="4" w:space="0" w:color="auto"/>
              <w:right w:val="single" w:sz="4" w:space="0" w:color="auto"/>
            </w:tcBorders>
            <w:shd w:val="clear" w:color="auto" w:fill="auto"/>
            <w:vAlign w:val="center"/>
            <w:hideMark/>
          </w:tcPr>
          <w:p w14:paraId="2D4DD3C9"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3126,36</w:t>
            </w:r>
          </w:p>
        </w:tc>
        <w:tc>
          <w:tcPr>
            <w:tcW w:w="264" w:type="pct"/>
            <w:tcBorders>
              <w:top w:val="nil"/>
              <w:left w:val="nil"/>
              <w:bottom w:val="single" w:sz="4" w:space="0" w:color="auto"/>
              <w:right w:val="single" w:sz="4" w:space="0" w:color="auto"/>
            </w:tcBorders>
            <w:shd w:val="clear" w:color="auto" w:fill="auto"/>
            <w:vAlign w:val="center"/>
            <w:hideMark/>
          </w:tcPr>
          <w:p w14:paraId="1DC2996B"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3751,63</w:t>
            </w:r>
          </w:p>
        </w:tc>
        <w:tc>
          <w:tcPr>
            <w:tcW w:w="264" w:type="pct"/>
            <w:tcBorders>
              <w:top w:val="nil"/>
              <w:left w:val="nil"/>
              <w:bottom w:val="single" w:sz="4" w:space="0" w:color="auto"/>
              <w:right w:val="single" w:sz="4" w:space="0" w:color="auto"/>
            </w:tcBorders>
            <w:shd w:val="clear" w:color="auto" w:fill="auto"/>
            <w:vAlign w:val="center"/>
            <w:hideMark/>
          </w:tcPr>
          <w:p w14:paraId="4D8457B7"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218,84</w:t>
            </w:r>
          </w:p>
        </w:tc>
        <w:tc>
          <w:tcPr>
            <w:tcW w:w="264" w:type="pct"/>
            <w:tcBorders>
              <w:top w:val="nil"/>
              <w:left w:val="nil"/>
              <w:bottom w:val="single" w:sz="4" w:space="0" w:color="auto"/>
              <w:right w:val="single" w:sz="4" w:space="0" w:color="auto"/>
            </w:tcBorders>
            <w:shd w:val="clear" w:color="auto" w:fill="auto"/>
            <w:vAlign w:val="center"/>
            <w:hideMark/>
          </w:tcPr>
          <w:p w14:paraId="6925EA02"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86,84</w:t>
            </w:r>
          </w:p>
        </w:tc>
      </w:tr>
      <w:tr w:rsidR="00F06E72" w:rsidRPr="00F06E72" w14:paraId="58AF1588" w14:textId="77777777" w:rsidTr="00BC3033">
        <w:trPr>
          <w:trHeight w:val="20"/>
        </w:trPr>
        <w:tc>
          <w:tcPr>
            <w:tcW w:w="138" w:type="pct"/>
            <w:tcBorders>
              <w:top w:val="nil"/>
              <w:left w:val="single" w:sz="4" w:space="0" w:color="auto"/>
              <w:bottom w:val="single" w:sz="4" w:space="0" w:color="auto"/>
              <w:right w:val="nil"/>
            </w:tcBorders>
            <w:shd w:val="clear" w:color="auto" w:fill="auto"/>
            <w:vAlign w:val="center"/>
            <w:hideMark/>
          </w:tcPr>
          <w:p w14:paraId="0A01FB94"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p>
        </w:tc>
        <w:tc>
          <w:tcPr>
            <w:tcW w:w="529" w:type="pct"/>
            <w:tcBorders>
              <w:top w:val="nil"/>
              <w:left w:val="single" w:sz="4" w:space="0" w:color="auto"/>
              <w:bottom w:val="single" w:sz="4" w:space="0" w:color="auto"/>
              <w:right w:val="single" w:sz="4" w:space="0" w:color="auto"/>
            </w:tcBorders>
            <w:shd w:val="clear" w:color="auto" w:fill="auto"/>
            <w:vAlign w:val="center"/>
            <w:hideMark/>
          </w:tcPr>
          <w:p w14:paraId="091D09CD"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ГВС</w:t>
            </w:r>
          </w:p>
        </w:tc>
        <w:tc>
          <w:tcPr>
            <w:tcW w:w="455" w:type="pct"/>
            <w:tcBorders>
              <w:top w:val="nil"/>
              <w:left w:val="nil"/>
              <w:bottom w:val="single" w:sz="4" w:space="0" w:color="auto"/>
              <w:right w:val="single" w:sz="4" w:space="0" w:color="auto"/>
            </w:tcBorders>
            <w:shd w:val="clear" w:color="auto" w:fill="auto"/>
            <w:noWrap/>
            <w:vAlign w:val="center"/>
            <w:hideMark/>
          </w:tcPr>
          <w:p w14:paraId="3A0DB751"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p>
        </w:tc>
        <w:tc>
          <w:tcPr>
            <w:tcW w:w="400" w:type="pct"/>
            <w:tcBorders>
              <w:top w:val="nil"/>
              <w:left w:val="nil"/>
              <w:bottom w:val="single" w:sz="4" w:space="0" w:color="auto"/>
              <w:right w:val="single" w:sz="4" w:space="0" w:color="auto"/>
            </w:tcBorders>
            <w:shd w:val="clear" w:color="auto" w:fill="auto"/>
            <w:noWrap/>
            <w:vAlign w:val="center"/>
            <w:hideMark/>
          </w:tcPr>
          <w:p w14:paraId="3B3E80F5"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p>
        </w:tc>
        <w:tc>
          <w:tcPr>
            <w:tcW w:w="273" w:type="pct"/>
            <w:tcBorders>
              <w:top w:val="nil"/>
              <w:left w:val="nil"/>
              <w:bottom w:val="single" w:sz="4" w:space="0" w:color="auto"/>
              <w:right w:val="single" w:sz="4" w:space="0" w:color="auto"/>
            </w:tcBorders>
            <w:shd w:val="clear" w:color="auto" w:fill="auto"/>
            <w:vAlign w:val="center"/>
            <w:hideMark/>
          </w:tcPr>
          <w:p w14:paraId="67E60B5F"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p>
        </w:tc>
        <w:tc>
          <w:tcPr>
            <w:tcW w:w="269" w:type="pct"/>
            <w:tcBorders>
              <w:top w:val="nil"/>
              <w:left w:val="nil"/>
              <w:bottom w:val="single" w:sz="4" w:space="0" w:color="auto"/>
              <w:right w:val="single" w:sz="4" w:space="0" w:color="auto"/>
            </w:tcBorders>
            <w:shd w:val="clear" w:color="auto" w:fill="auto"/>
            <w:vAlign w:val="center"/>
            <w:hideMark/>
          </w:tcPr>
          <w:p w14:paraId="7F4F2994"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p>
        </w:tc>
        <w:tc>
          <w:tcPr>
            <w:tcW w:w="269" w:type="pct"/>
            <w:tcBorders>
              <w:top w:val="nil"/>
              <w:left w:val="nil"/>
              <w:bottom w:val="single" w:sz="4" w:space="0" w:color="auto"/>
              <w:right w:val="single" w:sz="4" w:space="0" w:color="auto"/>
            </w:tcBorders>
            <w:shd w:val="clear" w:color="auto" w:fill="auto"/>
            <w:vAlign w:val="center"/>
            <w:hideMark/>
          </w:tcPr>
          <w:p w14:paraId="1AFB0C74"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p>
        </w:tc>
        <w:tc>
          <w:tcPr>
            <w:tcW w:w="272" w:type="pct"/>
            <w:tcBorders>
              <w:top w:val="nil"/>
              <w:left w:val="nil"/>
              <w:bottom w:val="single" w:sz="4" w:space="0" w:color="auto"/>
              <w:right w:val="single" w:sz="4" w:space="0" w:color="auto"/>
            </w:tcBorders>
            <w:shd w:val="clear" w:color="auto" w:fill="auto"/>
            <w:noWrap/>
            <w:vAlign w:val="center"/>
            <w:hideMark/>
          </w:tcPr>
          <w:p w14:paraId="2C197105"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p>
        </w:tc>
        <w:tc>
          <w:tcPr>
            <w:tcW w:w="217" w:type="pct"/>
            <w:tcBorders>
              <w:top w:val="nil"/>
              <w:left w:val="nil"/>
              <w:bottom w:val="single" w:sz="4" w:space="0" w:color="auto"/>
              <w:right w:val="single" w:sz="4" w:space="0" w:color="auto"/>
            </w:tcBorders>
            <w:shd w:val="clear" w:color="auto" w:fill="auto"/>
            <w:vAlign w:val="center"/>
            <w:hideMark/>
          </w:tcPr>
          <w:p w14:paraId="67118D1A"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p>
        </w:tc>
        <w:tc>
          <w:tcPr>
            <w:tcW w:w="264" w:type="pct"/>
            <w:tcBorders>
              <w:top w:val="nil"/>
              <w:left w:val="nil"/>
              <w:bottom w:val="single" w:sz="4" w:space="0" w:color="auto"/>
              <w:right w:val="single" w:sz="4" w:space="0" w:color="auto"/>
            </w:tcBorders>
            <w:shd w:val="clear" w:color="auto" w:fill="auto"/>
            <w:vAlign w:val="center"/>
            <w:hideMark/>
          </w:tcPr>
          <w:p w14:paraId="275F18CE"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p>
        </w:tc>
        <w:tc>
          <w:tcPr>
            <w:tcW w:w="264" w:type="pct"/>
            <w:tcBorders>
              <w:top w:val="nil"/>
              <w:left w:val="nil"/>
              <w:bottom w:val="single" w:sz="4" w:space="0" w:color="auto"/>
              <w:right w:val="single" w:sz="4" w:space="0" w:color="auto"/>
            </w:tcBorders>
            <w:shd w:val="clear" w:color="auto" w:fill="auto"/>
            <w:vAlign w:val="center"/>
            <w:hideMark/>
          </w:tcPr>
          <w:p w14:paraId="06476211"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p>
        </w:tc>
        <w:tc>
          <w:tcPr>
            <w:tcW w:w="264" w:type="pct"/>
            <w:tcBorders>
              <w:top w:val="nil"/>
              <w:left w:val="nil"/>
              <w:bottom w:val="single" w:sz="4" w:space="0" w:color="auto"/>
              <w:right w:val="single" w:sz="4" w:space="0" w:color="auto"/>
            </w:tcBorders>
            <w:shd w:val="clear" w:color="auto" w:fill="auto"/>
            <w:vAlign w:val="center"/>
            <w:hideMark/>
          </w:tcPr>
          <w:p w14:paraId="7B89E7BC"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p>
        </w:tc>
        <w:tc>
          <w:tcPr>
            <w:tcW w:w="362" w:type="pct"/>
            <w:tcBorders>
              <w:top w:val="nil"/>
              <w:left w:val="nil"/>
              <w:bottom w:val="single" w:sz="4" w:space="0" w:color="auto"/>
              <w:right w:val="single" w:sz="4" w:space="0" w:color="auto"/>
            </w:tcBorders>
            <w:shd w:val="clear" w:color="auto" w:fill="auto"/>
            <w:noWrap/>
            <w:vAlign w:val="center"/>
            <w:hideMark/>
          </w:tcPr>
          <w:p w14:paraId="748C1506"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p>
        </w:tc>
        <w:tc>
          <w:tcPr>
            <w:tcW w:w="232" w:type="pct"/>
            <w:tcBorders>
              <w:top w:val="nil"/>
              <w:left w:val="nil"/>
              <w:bottom w:val="single" w:sz="4" w:space="0" w:color="auto"/>
              <w:right w:val="single" w:sz="4" w:space="0" w:color="auto"/>
            </w:tcBorders>
            <w:shd w:val="clear" w:color="auto" w:fill="auto"/>
            <w:vAlign w:val="center"/>
            <w:hideMark/>
          </w:tcPr>
          <w:p w14:paraId="3D0F7F97"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p>
        </w:tc>
        <w:tc>
          <w:tcPr>
            <w:tcW w:w="264" w:type="pct"/>
            <w:tcBorders>
              <w:top w:val="nil"/>
              <w:left w:val="nil"/>
              <w:bottom w:val="single" w:sz="4" w:space="0" w:color="auto"/>
              <w:right w:val="single" w:sz="4" w:space="0" w:color="auto"/>
            </w:tcBorders>
            <w:shd w:val="clear" w:color="auto" w:fill="auto"/>
            <w:vAlign w:val="center"/>
            <w:hideMark/>
          </w:tcPr>
          <w:p w14:paraId="169E99CD"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p>
        </w:tc>
        <w:tc>
          <w:tcPr>
            <w:tcW w:w="264" w:type="pct"/>
            <w:tcBorders>
              <w:top w:val="nil"/>
              <w:left w:val="nil"/>
              <w:bottom w:val="single" w:sz="4" w:space="0" w:color="auto"/>
              <w:right w:val="single" w:sz="4" w:space="0" w:color="auto"/>
            </w:tcBorders>
            <w:shd w:val="clear" w:color="auto" w:fill="auto"/>
            <w:vAlign w:val="center"/>
            <w:hideMark/>
          </w:tcPr>
          <w:p w14:paraId="5D7F0E0F"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p>
        </w:tc>
        <w:tc>
          <w:tcPr>
            <w:tcW w:w="264" w:type="pct"/>
            <w:tcBorders>
              <w:top w:val="nil"/>
              <w:left w:val="nil"/>
              <w:bottom w:val="single" w:sz="4" w:space="0" w:color="auto"/>
              <w:right w:val="single" w:sz="4" w:space="0" w:color="auto"/>
            </w:tcBorders>
            <w:shd w:val="clear" w:color="auto" w:fill="auto"/>
            <w:vAlign w:val="center"/>
            <w:hideMark/>
          </w:tcPr>
          <w:p w14:paraId="6E4B4551"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p>
        </w:tc>
      </w:tr>
      <w:tr w:rsidR="00F06E72" w:rsidRPr="00F06E72" w14:paraId="4FE99A0E" w14:textId="77777777" w:rsidTr="00BC3033">
        <w:trPr>
          <w:trHeight w:val="20"/>
        </w:trPr>
        <w:tc>
          <w:tcPr>
            <w:tcW w:w="138" w:type="pct"/>
            <w:tcBorders>
              <w:top w:val="nil"/>
              <w:left w:val="single" w:sz="4" w:space="0" w:color="auto"/>
              <w:bottom w:val="single" w:sz="4" w:space="0" w:color="auto"/>
              <w:right w:val="nil"/>
            </w:tcBorders>
            <w:shd w:val="clear" w:color="auto" w:fill="auto"/>
            <w:vAlign w:val="center"/>
            <w:hideMark/>
          </w:tcPr>
          <w:p w14:paraId="4FD9EBD4"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w:t>
            </w:r>
          </w:p>
        </w:tc>
        <w:tc>
          <w:tcPr>
            <w:tcW w:w="529" w:type="pct"/>
            <w:tcBorders>
              <w:top w:val="nil"/>
              <w:left w:val="single" w:sz="4" w:space="0" w:color="auto"/>
              <w:bottom w:val="single" w:sz="4" w:space="0" w:color="auto"/>
              <w:right w:val="single" w:sz="4" w:space="0" w:color="auto"/>
            </w:tcBorders>
            <w:shd w:val="clear" w:color="auto" w:fill="auto"/>
            <w:vAlign w:val="center"/>
            <w:hideMark/>
          </w:tcPr>
          <w:p w14:paraId="763913A8"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Население</w:t>
            </w:r>
          </w:p>
        </w:tc>
        <w:tc>
          <w:tcPr>
            <w:tcW w:w="455" w:type="pct"/>
            <w:tcBorders>
              <w:top w:val="nil"/>
              <w:left w:val="nil"/>
              <w:bottom w:val="single" w:sz="4" w:space="0" w:color="auto"/>
              <w:right w:val="single" w:sz="4" w:space="0" w:color="auto"/>
            </w:tcBorders>
            <w:shd w:val="clear" w:color="auto" w:fill="auto"/>
            <w:vAlign w:val="center"/>
            <w:hideMark/>
          </w:tcPr>
          <w:p w14:paraId="06B4069A"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233262,00</w:t>
            </w:r>
          </w:p>
        </w:tc>
        <w:tc>
          <w:tcPr>
            <w:tcW w:w="400" w:type="pct"/>
            <w:tcBorders>
              <w:top w:val="nil"/>
              <w:left w:val="nil"/>
              <w:bottom w:val="single" w:sz="4" w:space="0" w:color="auto"/>
              <w:right w:val="single" w:sz="4" w:space="0" w:color="auto"/>
            </w:tcBorders>
            <w:shd w:val="clear" w:color="auto" w:fill="auto"/>
            <w:vAlign w:val="center"/>
            <w:hideMark/>
          </w:tcPr>
          <w:p w14:paraId="436DEB15"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639,07</w:t>
            </w:r>
          </w:p>
        </w:tc>
        <w:tc>
          <w:tcPr>
            <w:tcW w:w="273" w:type="pct"/>
            <w:tcBorders>
              <w:top w:val="nil"/>
              <w:left w:val="nil"/>
              <w:bottom w:val="single" w:sz="4" w:space="0" w:color="auto"/>
              <w:right w:val="single" w:sz="4" w:space="0" w:color="auto"/>
            </w:tcBorders>
            <w:shd w:val="clear" w:color="auto" w:fill="auto"/>
            <w:vAlign w:val="center"/>
            <w:hideMark/>
          </w:tcPr>
          <w:p w14:paraId="6AE053C0"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766,89</w:t>
            </w:r>
          </w:p>
        </w:tc>
        <w:tc>
          <w:tcPr>
            <w:tcW w:w="269" w:type="pct"/>
            <w:tcBorders>
              <w:top w:val="nil"/>
              <w:left w:val="nil"/>
              <w:bottom w:val="single" w:sz="4" w:space="0" w:color="auto"/>
              <w:right w:val="single" w:sz="4" w:space="0" w:color="auto"/>
            </w:tcBorders>
            <w:shd w:val="clear" w:color="auto" w:fill="auto"/>
            <w:vAlign w:val="center"/>
            <w:hideMark/>
          </w:tcPr>
          <w:p w14:paraId="3AF9E5C3"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44,74</w:t>
            </w:r>
          </w:p>
        </w:tc>
        <w:tc>
          <w:tcPr>
            <w:tcW w:w="269" w:type="pct"/>
            <w:tcBorders>
              <w:top w:val="nil"/>
              <w:left w:val="nil"/>
              <w:bottom w:val="single" w:sz="4" w:space="0" w:color="auto"/>
              <w:right w:val="single" w:sz="4" w:space="0" w:color="auto"/>
            </w:tcBorders>
            <w:shd w:val="clear" w:color="auto" w:fill="auto"/>
            <w:vAlign w:val="center"/>
            <w:hideMark/>
          </w:tcPr>
          <w:p w14:paraId="1FF02ACE"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17,75</w:t>
            </w:r>
          </w:p>
        </w:tc>
        <w:tc>
          <w:tcPr>
            <w:tcW w:w="272" w:type="pct"/>
            <w:tcBorders>
              <w:top w:val="nil"/>
              <w:left w:val="nil"/>
              <w:bottom w:val="single" w:sz="4" w:space="0" w:color="auto"/>
              <w:right w:val="single" w:sz="4" w:space="0" w:color="auto"/>
            </w:tcBorders>
            <w:shd w:val="clear" w:color="auto" w:fill="auto"/>
            <w:vAlign w:val="center"/>
            <w:hideMark/>
          </w:tcPr>
          <w:p w14:paraId="5BA6E6D1"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303240,60</w:t>
            </w:r>
          </w:p>
        </w:tc>
        <w:tc>
          <w:tcPr>
            <w:tcW w:w="217" w:type="pct"/>
            <w:tcBorders>
              <w:top w:val="nil"/>
              <w:left w:val="nil"/>
              <w:bottom w:val="single" w:sz="4" w:space="0" w:color="auto"/>
              <w:right w:val="single" w:sz="4" w:space="0" w:color="auto"/>
            </w:tcBorders>
            <w:shd w:val="clear" w:color="auto" w:fill="auto"/>
            <w:vAlign w:val="center"/>
            <w:hideMark/>
          </w:tcPr>
          <w:p w14:paraId="2CF1D2CB"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830,80</w:t>
            </w:r>
          </w:p>
        </w:tc>
        <w:tc>
          <w:tcPr>
            <w:tcW w:w="264" w:type="pct"/>
            <w:tcBorders>
              <w:top w:val="nil"/>
              <w:left w:val="nil"/>
              <w:bottom w:val="single" w:sz="4" w:space="0" w:color="auto"/>
              <w:right w:val="single" w:sz="4" w:space="0" w:color="auto"/>
            </w:tcBorders>
            <w:shd w:val="clear" w:color="auto" w:fill="auto"/>
            <w:vAlign w:val="center"/>
            <w:hideMark/>
          </w:tcPr>
          <w:p w14:paraId="54307AAE"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996,96</w:t>
            </w:r>
          </w:p>
        </w:tc>
        <w:tc>
          <w:tcPr>
            <w:tcW w:w="264" w:type="pct"/>
            <w:tcBorders>
              <w:top w:val="nil"/>
              <w:left w:val="nil"/>
              <w:bottom w:val="single" w:sz="4" w:space="0" w:color="auto"/>
              <w:right w:val="single" w:sz="4" w:space="0" w:color="auto"/>
            </w:tcBorders>
            <w:shd w:val="clear" w:color="auto" w:fill="auto"/>
            <w:vAlign w:val="center"/>
            <w:hideMark/>
          </w:tcPr>
          <w:p w14:paraId="62DF433F"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58,16</w:t>
            </w:r>
          </w:p>
        </w:tc>
        <w:tc>
          <w:tcPr>
            <w:tcW w:w="264" w:type="pct"/>
            <w:tcBorders>
              <w:top w:val="nil"/>
              <w:left w:val="nil"/>
              <w:bottom w:val="single" w:sz="4" w:space="0" w:color="auto"/>
              <w:right w:val="single" w:sz="4" w:space="0" w:color="auto"/>
            </w:tcBorders>
            <w:shd w:val="clear" w:color="auto" w:fill="auto"/>
            <w:vAlign w:val="center"/>
            <w:hideMark/>
          </w:tcPr>
          <w:p w14:paraId="2A23A027"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23,08</w:t>
            </w:r>
          </w:p>
        </w:tc>
        <w:tc>
          <w:tcPr>
            <w:tcW w:w="362" w:type="pct"/>
            <w:tcBorders>
              <w:top w:val="nil"/>
              <w:left w:val="nil"/>
              <w:bottom w:val="single" w:sz="4" w:space="0" w:color="auto"/>
              <w:right w:val="single" w:sz="4" w:space="0" w:color="auto"/>
            </w:tcBorders>
            <w:shd w:val="clear" w:color="auto" w:fill="auto"/>
            <w:vAlign w:val="center"/>
            <w:hideMark/>
          </w:tcPr>
          <w:p w14:paraId="33C3D0F6"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333564,66</w:t>
            </w:r>
          </w:p>
        </w:tc>
        <w:tc>
          <w:tcPr>
            <w:tcW w:w="232" w:type="pct"/>
            <w:tcBorders>
              <w:top w:val="nil"/>
              <w:left w:val="nil"/>
              <w:bottom w:val="single" w:sz="4" w:space="0" w:color="auto"/>
              <w:right w:val="single" w:sz="4" w:space="0" w:color="auto"/>
            </w:tcBorders>
            <w:shd w:val="clear" w:color="auto" w:fill="auto"/>
            <w:vAlign w:val="center"/>
            <w:hideMark/>
          </w:tcPr>
          <w:p w14:paraId="7A342A35"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913,88</w:t>
            </w:r>
          </w:p>
        </w:tc>
        <w:tc>
          <w:tcPr>
            <w:tcW w:w="264" w:type="pct"/>
            <w:tcBorders>
              <w:top w:val="nil"/>
              <w:left w:val="nil"/>
              <w:bottom w:val="single" w:sz="4" w:space="0" w:color="auto"/>
              <w:right w:val="single" w:sz="4" w:space="0" w:color="auto"/>
            </w:tcBorders>
            <w:shd w:val="clear" w:color="auto" w:fill="auto"/>
            <w:vAlign w:val="center"/>
            <w:hideMark/>
          </w:tcPr>
          <w:p w14:paraId="3E441FFA"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1096,65</w:t>
            </w:r>
          </w:p>
        </w:tc>
        <w:tc>
          <w:tcPr>
            <w:tcW w:w="264" w:type="pct"/>
            <w:tcBorders>
              <w:top w:val="nil"/>
              <w:left w:val="nil"/>
              <w:bottom w:val="single" w:sz="4" w:space="0" w:color="auto"/>
              <w:right w:val="single" w:sz="4" w:space="0" w:color="auto"/>
            </w:tcBorders>
            <w:shd w:val="clear" w:color="auto" w:fill="auto"/>
            <w:vAlign w:val="center"/>
            <w:hideMark/>
          </w:tcPr>
          <w:p w14:paraId="568B82E0"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63,97</w:t>
            </w:r>
          </w:p>
        </w:tc>
        <w:tc>
          <w:tcPr>
            <w:tcW w:w="264" w:type="pct"/>
            <w:tcBorders>
              <w:top w:val="nil"/>
              <w:left w:val="nil"/>
              <w:bottom w:val="single" w:sz="4" w:space="0" w:color="auto"/>
              <w:right w:val="single" w:sz="4" w:space="0" w:color="auto"/>
            </w:tcBorders>
            <w:shd w:val="clear" w:color="auto" w:fill="auto"/>
            <w:vAlign w:val="center"/>
            <w:hideMark/>
          </w:tcPr>
          <w:p w14:paraId="4128A909"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25,39</w:t>
            </w:r>
          </w:p>
        </w:tc>
      </w:tr>
      <w:tr w:rsidR="00F06E72" w:rsidRPr="00F06E72" w14:paraId="5CD63C06" w14:textId="77777777" w:rsidTr="00BC3033">
        <w:trPr>
          <w:trHeight w:val="20"/>
        </w:trPr>
        <w:tc>
          <w:tcPr>
            <w:tcW w:w="138" w:type="pct"/>
            <w:tcBorders>
              <w:top w:val="nil"/>
              <w:left w:val="single" w:sz="4" w:space="0" w:color="auto"/>
              <w:bottom w:val="single" w:sz="4" w:space="0" w:color="auto"/>
              <w:right w:val="nil"/>
            </w:tcBorders>
            <w:shd w:val="clear" w:color="auto" w:fill="auto"/>
            <w:vAlign w:val="center"/>
            <w:hideMark/>
          </w:tcPr>
          <w:p w14:paraId="4FC7F87B"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2</w:t>
            </w:r>
          </w:p>
        </w:tc>
        <w:tc>
          <w:tcPr>
            <w:tcW w:w="529" w:type="pct"/>
            <w:tcBorders>
              <w:top w:val="nil"/>
              <w:left w:val="single" w:sz="4" w:space="0" w:color="auto"/>
              <w:bottom w:val="single" w:sz="4" w:space="0" w:color="auto"/>
              <w:right w:val="single" w:sz="4" w:space="0" w:color="auto"/>
            </w:tcBorders>
            <w:shd w:val="clear" w:color="auto" w:fill="auto"/>
            <w:vAlign w:val="center"/>
            <w:hideMark/>
          </w:tcPr>
          <w:p w14:paraId="45946804"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Потери</w:t>
            </w:r>
          </w:p>
        </w:tc>
        <w:tc>
          <w:tcPr>
            <w:tcW w:w="455" w:type="pct"/>
            <w:tcBorders>
              <w:top w:val="nil"/>
              <w:left w:val="nil"/>
              <w:bottom w:val="single" w:sz="4" w:space="0" w:color="auto"/>
              <w:right w:val="single" w:sz="4" w:space="0" w:color="auto"/>
            </w:tcBorders>
            <w:shd w:val="clear" w:color="auto" w:fill="auto"/>
            <w:vAlign w:val="center"/>
            <w:hideMark/>
          </w:tcPr>
          <w:p w14:paraId="6967396B"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44184,00</w:t>
            </w:r>
          </w:p>
        </w:tc>
        <w:tc>
          <w:tcPr>
            <w:tcW w:w="400" w:type="pct"/>
            <w:tcBorders>
              <w:top w:val="nil"/>
              <w:left w:val="nil"/>
              <w:bottom w:val="single" w:sz="4" w:space="0" w:color="auto"/>
              <w:right w:val="single" w:sz="4" w:space="0" w:color="auto"/>
            </w:tcBorders>
            <w:shd w:val="clear" w:color="auto" w:fill="auto"/>
            <w:vAlign w:val="center"/>
            <w:hideMark/>
          </w:tcPr>
          <w:p w14:paraId="3812A127"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121,05</w:t>
            </w:r>
          </w:p>
        </w:tc>
        <w:tc>
          <w:tcPr>
            <w:tcW w:w="273" w:type="pct"/>
            <w:tcBorders>
              <w:top w:val="nil"/>
              <w:left w:val="nil"/>
              <w:bottom w:val="single" w:sz="4" w:space="0" w:color="auto"/>
              <w:right w:val="single" w:sz="4" w:space="0" w:color="auto"/>
            </w:tcBorders>
            <w:shd w:val="clear" w:color="auto" w:fill="auto"/>
            <w:vAlign w:val="center"/>
            <w:hideMark/>
          </w:tcPr>
          <w:p w14:paraId="3DBD227F"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145,26</w:t>
            </w:r>
          </w:p>
        </w:tc>
        <w:tc>
          <w:tcPr>
            <w:tcW w:w="269" w:type="pct"/>
            <w:tcBorders>
              <w:top w:val="nil"/>
              <w:left w:val="nil"/>
              <w:bottom w:val="single" w:sz="4" w:space="0" w:color="auto"/>
              <w:right w:val="single" w:sz="4" w:space="0" w:color="auto"/>
            </w:tcBorders>
            <w:shd w:val="clear" w:color="auto" w:fill="auto"/>
            <w:vAlign w:val="center"/>
            <w:hideMark/>
          </w:tcPr>
          <w:p w14:paraId="1BE12700"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8,47</w:t>
            </w:r>
          </w:p>
        </w:tc>
        <w:tc>
          <w:tcPr>
            <w:tcW w:w="269" w:type="pct"/>
            <w:tcBorders>
              <w:top w:val="nil"/>
              <w:left w:val="nil"/>
              <w:bottom w:val="single" w:sz="4" w:space="0" w:color="auto"/>
              <w:right w:val="single" w:sz="4" w:space="0" w:color="auto"/>
            </w:tcBorders>
            <w:shd w:val="clear" w:color="auto" w:fill="auto"/>
            <w:vAlign w:val="center"/>
            <w:hideMark/>
          </w:tcPr>
          <w:p w14:paraId="27A1DBB5"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3,36</w:t>
            </w:r>
          </w:p>
        </w:tc>
        <w:tc>
          <w:tcPr>
            <w:tcW w:w="272" w:type="pct"/>
            <w:tcBorders>
              <w:top w:val="nil"/>
              <w:left w:val="nil"/>
              <w:bottom w:val="single" w:sz="4" w:space="0" w:color="auto"/>
              <w:right w:val="single" w:sz="4" w:space="0" w:color="auto"/>
            </w:tcBorders>
            <w:shd w:val="clear" w:color="auto" w:fill="auto"/>
            <w:vAlign w:val="center"/>
            <w:hideMark/>
          </w:tcPr>
          <w:p w14:paraId="077664C8"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39765,60</w:t>
            </w:r>
          </w:p>
        </w:tc>
        <w:tc>
          <w:tcPr>
            <w:tcW w:w="217" w:type="pct"/>
            <w:tcBorders>
              <w:top w:val="nil"/>
              <w:left w:val="nil"/>
              <w:bottom w:val="single" w:sz="4" w:space="0" w:color="auto"/>
              <w:right w:val="single" w:sz="4" w:space="0" w:color="auto"/>
            </w:tcBorders>
            <w:shd w:val="clear" w:color="auto" w:fill="auto"/>
            <w:vAlign w:val="center"/>
            <w:hideMark/>
          </w:tcPr>
          <w:p w14:paraId="6404FEB5"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108,95</w:t>
            </w:r>
          </w:p>
        </w:tc>
        <w:tc>
          <w:tcPr>
            <w:tcW w:w="264" w:type="pct"/>
            <w:tcBorders>
              <w:top w:val="nil"/>
              <w:left w:val="nil"/>
              <w:bottom w:val="single" w:sz="4" w:space="0" w:color="auto"/>
              <w:right w:val="single" w:sz="4" w:space="0" w:color="auto"/>
            </w:tcBorders>
            <w:shd w:val="clear" w:color="auto" w:fill="auto"/>
            <w:vAlign w:val="center"/>
            <w:hideMark/>
          </w:tcPr>
          <w:p w14:paraId="2EAC4C7B"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130,74</w:t>
            </w:r>
          </w:p>
        </w:tc>
        <w:tc>
          <w:tcPr>
            <w:tcW w:w="264" w:type="pct"/>
            <w:tcBorders>
              <w:top w:val="nil"/>
              <w:left w:val="nil"/>
              <w:bottom w:val="single" w:sz="4" w:space="0" w:color="auto"/>
              <w:right w:val="single" w:sz="4" w:space="0" w:color="auto"/>
            </w:tcBorders>
            <w:shd w:val="clear" w:color="auto" w:fill="auto"/>
            <w:vAlign w:val="center"/>
            <w:hideMark/>
          </w:tcPr>
          <w:p w14:paraId="22FEE5A6"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7,63</w:t>
            </w:r>
          </w:p>
        </w:tc>
        <w:tc>
          <w:tcPr>
            <w:tcW w:w="264" w:type="pct"/>
            <w:tcBorders>
              <w:top w:val="nil"/>
              <w:left w:val="nil"/>
              <w:bottom w:val="single" w:sz="4" w:space="0" w:color="auto"/>
              <w:right w:val="single" w:sz="4" w:space="0" w:color="auto"/>
            </w:tcBorders>
            <w:shd w:val="clear" w:color="auto" w:fill="auto"/>
            <w:vAlign w:val="center"/>
            <w:hideMark/>
          </w:tcPr>
          <w:p w14:paraId="27BCD86A"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3,03</w:t>
            </w:r>
          </w:p>
        </w:tc>
        <w:tc>
          <w:tcPr>
            <w:tcW w:w="362" w:type="pct"/>
            <w:tcBorders>
              <w:top w:val="nil"/>
              <w:left w:val="nil"/>
              <w:bottom w:val="single" w:sz="4" w:space="0" w:color="auto"/>
              <w:right w:val="single" w:sz="4" w:space="0" w:color="auto"/>
            </w:tcBorders>
            <w:shd w:val="clear" w:color="auto" w:fill="auto"/>
            <w:vAlign w:val="center"/>
            <w:hideMark/>
          </w:tcPr>
          <w:p w14:paraId="12C71C73"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31812,48</w:t>
            </w:r>
          </w:p>
        </w:tc>
        <w:tc>
          <w:tcPr>
            <w:tcW w:w="232" w:type="pct"/>
            <w:tcBorders>
              <w:top w:val="nil"/>
              <w:left w:val="nil"/>
              <w:bottom w:val="single" w:sz="4" w:space="0" w:color="auto"/>
              <w:right w:val="single" w:sz="4" w:space="0" w:color="auto"/>
            </w:tcBorders>
            <w:shd w:val="clear" w:color="auto" w:fill="auto"/>
            <w:vAlign w:val="center"/>
            <w:hideMark/>
          </w:tcPr>
          <w:p w14:paraId="7B9B1541"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87,16</w:t>
            </w:r>
          </w:p>
        </w:tc>
        <w:tc>
          <w:tcPr>
            <w:tcW w:w="264" w:type="pct"/>
            <w:tcBorders>
              <w:top w:val="nil"/>
              <w:left w:val="nil"/>
              <w:bottom w:val="single" w:sz="4" w:space="0" w:color="auto"/>
              <w:right w:val="single" w:sz="4" w:space="0" w:color="auto"/>
            </w:tcBorders>
            <w:shd w:val="clear" w:color="auto" w:fill="auto"/>
            <w:vAlign w:val="center"/>
            <w:hideMark/>
          </w:tcPr>
          <w:p w14:paraId="078B68A3"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104,59</w:t>
            </w:r>
          </w:p>
        </w:tc>
        <w:tc>
          <w:tcPr>
            <w:tcW w:w="264" w:type="pct"/>
            <w:tcBorders>
              <w:top w:val="nil"/>
              <w:left w:val="nil"/>
              <w:bottom w:val="single" w:sz="4" w:space="0" w:color="auto"/>
              <w:right w:val="single" w:sz="4" w:space="0" w:color="auto"/>
            </w:tcBorders>
            <w:shd w:val="clear" w:color="auto" w:fill="auto"/>
            <w:vAlign w:val="center"/>
            <w:hideMark/>
          </w:tcPr>
          <w:p w14:paraId="0A39D8CF"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6,10</w:t>
            </w:r>
          </w:p>
        </w:tc>
        <w:tc>
          <w:tcPr>
            <w:tcW w:w="264" w:type="pct"/>
            <w:tcBorders>
              <w:top w:val="nil"/>
              <w:left w:val="nil"/>
              <w:bottom w:val="single" w:sz="4" w:space="0" w:color="auto"/>
              <w:right w:val="single" w:sz="4" w:space="0" w:color="auto"/>
            </w:tcBorders>
            <w:shd w:val="clear" w:color="auto" w:fill="auto"/>
            <w:vAlign w:val="center"/>
            <w:hideMark/>
          </w:tcPr>
          <w:p w14:paraId="683F3B63"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2,42</w:t>
            </w:r>
          </w:p>
        </w:tc>
      </w:tr>
      <w:tr w:rsidR="00F06E72" w:rsidRPr="00F06E72" w14:paraId="1CEAECB7" w14:textId="77777777" w:rsidTr="00BC3033">
        <w:trPr>
          <w:trHeight w:val="20"/>
        </w:trPr>
        <w:tc>
          <w:tcPr>
            <w:tcW w:w="138" w:type="pct"/>
            <w:tcBorders>
              <w:top w:val="nil"/>
              <w:left w:val="single" w:sz="4" w:space="0" w:color="auto"/>
              <w:bottom w:val="single" w:sz="4" w:space="0" w:color="auto"/>
              <w:right w:val="nil"/>
            </w:tcBorders>
            <w:shd w:val="clear" w:color="auto" w:fill="auto"/>
            <w:vAlign w:val="center"/>
            <w:hideMark/>
          </w:tcPr>
          <w:p w14:paraId="21C9A413"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3</w:t>
            </w:r>
          </w:p>
        </w:tc>
        <w:tc>
          <w:tcPr>
            <w:tcW w:w="529" w:type="pct"/>
            <w:tcBorders>
              <w:top w:val="nil"/>
              <w:left w:val="single" w:sz="4" w:space="0" w:color="auto"/>
              <w:bottom w:val="single" w:sz="4" w:space="0" w:color="auto"/>
              <w:right w:val="single" w:sz="4" w:space="0" w:color="auto"/>
            </w:tcBorders>
            <w:shd w:val="clear" w:color="auto" w:fill="auto"/>
            <w:vAlign w:val="center"/>
            <w:hideMark/>
          </w:tcPr>
          <w:p w14:paraId="4FA823F9"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Итого</w:t>
            </w:r>
          </w:p>
        </w:tc>
        <w:tc>
          <w:tcPr>
            <w:tcW w:w="455" w:type="pct"/>
            <w:tcBorders>
              <w:top w:val="nil"/>
              <w:left w:val="nil"/>
              <w:bottom w:val="single" w:sz="4" w:space="0" w:color="auto"/>
              <w:right w:val="single" w:sz="4" w:space="0" w:color="auto"/>
            </w:tcBorders>
            <w:shd w:val="clear" w:color="auto" w:fill="auto"/>
            <w:vAlign w:val="center"/>
            <w:hideMark/>
          </w:tcPr>
          <w:p w14:paraId="0078F4B5"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277446,00</w:t>
            </w:r>
          </w:p>
        </w:tc>
        <w:tc>
          <w:tcPr>
            <w:tcW w:w="400" w:type="pct"/>
            <w:tcBorders>
              <w:top w:val="nil"/>
              <w:left w:val="nil"/>
              <w:bottom w:val="single" w:sz="4" w:space="0" w:color="auto"/>
              <w:right w:val="single" w:sz="4" w:space="0" w:color="auto"/>
            </w:tcBorders>
            <w:shd w:val="clear" w:color="auto" w:fill="auto"/>
            <w:vAlign w:val="center"/>
            <w:hideMark/>
          </w:tcPr>
          <w:p w14:paraId="3B5070C9"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760,13</w:t>
            </w:r>
          </w:p>
        </w:tc>
        <w:tc>
          <w:tcPr>
            <w:tcW w:w="273" w:type="pct"/>
            <w:tcBorders>
              <w:top w:val="nil"/>
              <w:left w:val="nil"/>
              <w:bottom w:val="single" w:sz="4" w:space="0" w:color="auto"/>
              <w:right w:val="single" w:sz="4" w:space="0" w:color="auto"/>
            </w:tcBorders>
            <w:shd w:val="clear" w:color="auto" w:fill="auto"/>
            <w:vAlign w:val="center"/>
            <w:hideMark/>
          </w:tcPr>
          <w:p w14:paraId="1803AF3B"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912,15</w:t>
            </w:r>
          </w:p>
        </w:tc>
        <w:tc>
          <w:tcPr>
            <w:tcW w:w="269" w:type="pct"/>
            <w:tcBorders>
              <w:top w:val="nil"/>
              <w:left w:val="nil"/>
              <w:bottom w:val="single" w:sz="4" w:space="0" w:color="auto"/>
              <w:right w:val="single" w:sz="4" w:space="0" w:color="auto"/>
            </w:tcBorders>
            <w:shd w:val="clear" w:color="auto" w:fill="auto"/>
            <w:vAlign w:val="center"/>
            <w:hideMark/>
          </w:tcPr>
          <w:p w14:paraId="60663210"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53,21</w:t>
            </w:r>
          </w:p>
        </w:tc>
        <w:tc>
          <w:tcPr>
            <w:tcW w:w="269" w:type="pct"/>
            <w:tcBorders>
              <w:top w:val="nil"/>
              <w:left w:val="nil"/>
              <w:bottom w:val="single" w:sz="4" w:space="0" w:color="auto"/>
              <w:right w:val="single" w:sz="4" w:space="0" w:color="auto"/>
            </w:tcBorders>
            <w:shd w:val="clear" w:color="auto" w:fill="auto"/>
            <w:vAlign w:val="center"/>
            <w:hideMark/>
          </w:tcPr>
          <w:p w14:paraId="4B9B8287"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21,11</w:t>
            </w:r>
          </w:p>
        </w:tc>
        <w:tc>
          <w:tcPr>
            <w:tcW w:w="272" w:type="pct"/>
            <w:tcBorders>
              <w:top w:val="nil"/>
              <w:left w:val="nil"/>
              <w:bottom w:val="single" w:sz="4" w:space="0" w:color="auto"/>
              <w:right w:val="single" w:sz="4" w:space="0" w:color="auto"/>
            </w:tcBorders>
            <w:shd w:val="clear" w:color="auto" w:fill="auto"/>
            <w:vAlign w:val="center"/>
            <w:hideMark/>
          </w:tcPr>
          <w:p w14:paraId="27EB5268"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343006,20</w:t>
            </w:r>
          </w:p>
        </w:tc>
        <w:tc>
          <w:tcPr>
            <w:tcW w:w="217" w:type="pct"/>
            <w:tcBorders>
              <w:top w:val="nil"/>
              <w:left w:val="nil"/>
              <w:bottom w:val="single" w:sz="4" w:space="0" w:color="auto"/>
              <w:right w:val="single" w:sz="4" w:space="0" w:color="auto"/>
            </w:tcBorders>
            <w:shd w:val="clear" w:color="auto" w:fill="auto"/>
            <w:vAlign w:val="center"/>
            <w:hideMark/>
          </w:tcPr>
          <w:p w14:paraId="09C51FB3"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939,74</w:t>
            </w:r>
          </w:p>
        </w:tc>
        <w:tc>
          <w:tcPr>
            <w:tcW w:w="264" w:type="pct"/>
            <w:tcBorders>
              <w:top w:val="nil"/>
              <w:left w:val="nil"/>
              <w:bottom w:val="single" w:sz="4" w:space="0" w:color="auto"/>
              <w:right w:val="single" w:sz="4" w:space="0" w:color="auto"/>
            </w:tcBorders>
            <w:shd w:val="clear" w:color="auto" w:fill="auto"/>
            <w:vAlign w:val="center"/>
            <w:hideMark/>
          </w:tcPr>
          <w:p w14:paraId="6A5DC72E"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1127,69</w:t>
            </w:r>
          </w:p>
        </w:tc>
        <w:tc>
          <w:tcPr>
            <w:tcW w:w="264" w:type="pct"/>
            <w:tcBorders>
              <w:top w:val="nil"/>
              <w:left w:val="nil"/>
              <w:bottom w:val="single" w:sz="4" w:space="0" w:color="auto"/>
              <w:right w:val="single" w:sz="4" w:space="0" w:color="auto"/>
            </w:tcBorders>
            <w:shd w:val="clear" w:color="auto" w:fill="auto"/>
            <w:vAlign w:val="center"/>
            <w:hideMark/>
          </w:tcPr>
          <w:p w14:paraId="2AAF0F8C"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65,78</w:t>
            </w:r>
          </w:p>
        </w:tc>
        <w:tc>
          <w:tcPr>
            <w:tcW w:w="264" w:type="pct"/>
            <w:tcBorders>
              <w:top w:val="nil"/>
              <w:left w:val="nil"/>
              <w:bottom w:val="single" w:sz="4" w:space="0" w:color="auto"/>
              <w:right w:val="single" w:sz="4" w:space="0" w:color="auto"/>
            </w:tcBorders>
            <w:shd w:val="clear" w:color="auto" w:fill="auto"/>
            <w:vAlign w:val="center"/>
            <w:hideMark/>
          </w:tcPr>
          <w:p w14:paraId="18F42D8D"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26,10</w:t>
            </w:r>
          </w:p>
        </w:tc>
        <w:tc>
          <w:tcPr>
            <w:tcW w:w="362" w:type="pct"/>
            <w:tcBorders>
              <w:top w:val="nil"/>
              <w:left w:val="nil"/>
              <w:bottom w:val="single" w:sz="4" w:space="0" w:color="auto"/>
              <w:right w:val="single" w:sz="4" w:space="0" w:color="auto"/>
            </w:tcBorders>
            <w:shd w:val="clear" w:color="auto" w:fill="auto"/>
            <w:vAlign w:val="center"/>
            <w:hideMark/>
          </w:tcPr>
          <w:p w14:paraId="6A843CD5"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365377,14</w:t>
            </w:r>
          </w:p>
        </w:tc>
        <w:tc>
          <w:tcPr>
            <w:tcW w:w="232" w:type="pct"/>
            <w:tcBorders>
              <w:top w:val="nil"/>
              <w:left w:val="nil"/>
              <w:bottom w:val="single" w:sz="4" w:space="0" w:color="auto"/>
              <w:right w:val="single" w:sz="4" w:space="0" w:color="auto"/>
            </w:tcBorders>
            <w:shd w:val="clear" w:color="auto" w:fill="auto"/>
            <w:vAlign w:val="center"/>
            <w:hideMark/>
          </w:tcPr>
          <w:p w14:paraId="6E1EA393"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1001,03</w:t>
            </w:r>
          </w:p>
        </w:tc>
        <w:tc>
          <w:tcPr>
            <w:tcW w:w="264" w:type="pct"/>
            <w:tcBorders>
              <w:top w:val="nil"/>
              <w:left w:val="nil"/>
              <w:bottom w:val="single" w:sz="4" w:space="0" w:color="auto"/>
              <w:right w:val="single" w:sz="4" w:space="0" w:color="auto"/>
            </w:tcBorders>
            <w:shd w:val="clear" w:color="auto" w:fill="auto"/>
            <w:vAlign w:val="center"/>
            <w:hideMark/>
          </w:tcPr>
          <w:p w14:paraId="28762355"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1201,24</w:t>
            </w:r>
          </w:p>
        </w:tc>
        <w:tc>
          <w:tcPr>
            <w:tcW w:w="264" w:type="pct"/>
            <w:tcBorders>
              <w:top w:val="nil"/>
              <w:left w:val="nil"/>
              <w:bottom w:val="single" w:sz="4" w:space="0" w:color="auto"/>
              <w:right w:val="single" w:sz="4" w:space="0" w:color="auto"/>
            </w:tcBorders>
            <w:shd w:val="clear" w:color="auto" w:fill="auto"/>
            <w:vAlign w:val="center"/>
            <w:hideMark/>
          </w:tcPr>
          <w:p w14:paraId="57364121"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70,07</w:t>
            </w:r>
          </w:p>
        </w:tc>
        <w:tc>
          <w:tcPr>
            <w:tcW w:w="264" w:type="pct"/>
            <w:tcBorders>
              <w:top w:val="nil"/>
              <w:left w:val="nil"/>
              <w:bottom w:val="single" w:sz="4" w:space="0" w:color="auto"/>
              <w:right w:val="single" w:sz="4" w:space="0" w:color="auto"/>
            </w:tcBorders>
            <w:shd w:val="clear" w:color="auto" w:fill="auto"/>
            <w:vAlign w:val="center"/>
            <w:hideMark/>
          </w:tcPr>
          <w:p w14:paraId="576D733E"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27,81</w:t>
            </w:r>
          </w:p>
        </w:tc>
      </w:tr>
      <w:tr w:rsidR="00F06E72" w:rsidRPr="00F06E72" w14:paraId="6F9A5BCA" w14:textId="77777777" w:rsidTr="00BC3033">
        <w:trPr>
          <w:trHeight w:val="20"/>
        </w:trPr>
        <w:tc>
          <w:tcPr>
            <w:tcW w:w="138" w:type="pct"/>
            <w:tcBorders>
              <w:top w:val="nil"/>
              <w:left w:val="single" w:sz="4" w:space="0" w:color="auto"/>
              <w:bottom w:val="single" w:sz="4" w:space="0" w:color="auto"/>
              <w:right w:val="nil"/>
            </w:tcBorders>
            <w:shd w:val="clear" w:color="auto" w:fill="auto"/>
            <w:vAlign w:val="center"/>
            <w:hideMark/>
          </w:tcPr>
          <w:p w14:paraId="7B87DE20"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p>
        </w:tc>
        <w:tc>
          <w:tcPr>
            <w:tcW w:w="529" w:type="pct"/>
            <w:tcBorders>
              <w:top w:val="nil"/>
              <w:left w:val="single" w:sz="4" w:space="0" w:color="auto"/>
              <w:bottom w:val="single" w:sz="4" w:space="0" w:color="auto"/>
              <w:right w:val="single" w:sz="4" w:space="0" w:color="auto"/>
            </w:tcBorders>
            <w:shd w:val="clear" w:color="auto" w:fill="auto"/>
            <w:vAlign w:val="center"/>
            <w:hideMark/>
          </w:tcPr>
          <w:p w14:paraId="266173ED"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Всего</w:t>
            </w:r>
          </w:p>
        </w:tc>
        <w:tc>
          <w:tcPr>
            <w:tcW w:w="455" w:type="pct"/>
            <w:tcBorders>
              <w:top w:val="nil"/>
              <w:left w:val="nil"/>
              <w:bottom w:val="single" w:sz="4" w:space="0" w:color="auto"/>
              <w:right w:val="single" w:sz="4" w:space="0" w:color="auto"/>
            </w:tcBorders>
            <w:shd w:val="clear" w:color="auto" w:fill="auto"/>
            <w:vAlign w:val="center"/>
            <w:hideMark/>
          </w:tcPr>
          <w:p w14:paraId="03A92025"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p>
        </w:tc>
        <w:tc>
          <w:tcPr>
            <w:tcW w:w="400" w:type="pct"/>
            <w:tcBorders>
              <w:top w:val="nil"/>
              <w:left w:val="nil"/>
              <w:bottom w:val="single" w:sz="4" w:space="0" w:color="auto"/>
              <w:right w:val="single" w:sz="4" w:space="0" w:color="auto"/>
            </w:tcBorders>
            <w:shd w:val="clear" w:color="auto" w:fill="auto"/>
            <w:vAlign w:val="center"/>
            <w:hideMark/>
          </w:tcPr>
          <w:p w14:paraId="0A42E524"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p>
        </w:tc>
        <w:tc>
          <w:tcPr>
            <w:tcW w:w="273" w:type="pct"/>
            <w:tcBorders>
              <w:top w:val="nil"/>
              <w:left w:val="nil"/>
              <w:bottom w:val="single" w:sz="4" w:space="0" w:color="auto"/>
              <w:right w:val="single" w:sz="4" w:space="0" w:color="auto"/>
            </w:tcBorders>
            <w:shd w:val="clear" w:color="auto" w:fill="auto"/>
            <w:vAlign w:val="center"/>
            <w:hideMark/>
          </w:tcPr>
          <w:p w14:paraId="435D444F"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p>
        </w:tc>
        <w:tc>
          <w:tcPr>
            <w:tcW w:w="269" w:type="pct"/>
            <w:tcBorders>
              <w:top w:val="nil"/>
              <w:left w:val="nil"/>
              <w:bottom w:val="single" w:sz="4" w:space="0" w:color="auto"/>
              <w:right w:val="single" w:sz="4" w:space="0" w:color="auto"/>
            </w:tcBorders>
            <w:shd w:val="clear" w:color="auto" w:fill="auto"/>
            <w:vAlign w:val="center"/>
            <w:hideMark/>
          </w:tcPr>
          <w:p w14:paraId="6C12674F"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p>
        </w:tc>
        <w:tc>
          <w:tcPr>
            <w:tcW w:w="269" w:type="pct"/>
            <w:tcBorders>
              <w:top w:val="nil"/>
              <w:left w:val="nil"/>
              <w:bottom w:val="single" w:sz="4" w:space="0" w:color="auto"/>
              <w:right w:val="single" w:sz="4" w:space="0" w:color="auto"/>
            </w:tcBorders>
            <w:shd w:val="clear" w:color="auto" w:fill="auto"/>
            <w:vAlign w:val="center"/>
            <w:hideMark/>
          </w:tcPr>
          <w:p w14:paraId="19122F06"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p>
        </w:tc>
        <w:tc>
          <w:tcPr>
            <w:tcW w:w="272" w:type="pct"/>
            <w:tcBorders>
              <w:top w:val="nil"/>
              <w:left w:val="nil"/>
              <w:bottom w:val="single" w:sz="4" w:space="0" w:color="auto"/>
              <w:right w:val="single" w:sz="4" w:space="0" w:color="auto"/>
            </w:tcBorders>
            <w:shd w:val="clear" w:color="auto" w:fill="auto"/>
            <w:vAlign w:val="center"/>
            <w:hideMark/>
          </w:tcPr>
          <w:p w14:paraId="69A2AD41"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p>
        </w:tc>
        <w:tc>
          <w:tcPr>
            <w:tcW w:w="217" w:type="pct"/>
            <w:tcBorders>
              <w:top w:val="nil"/>
              <w:left w:val="nil"/>
              <w:bottom w:val="single" w:sz="4" w:space="0" w:color="auto"/>
              <w:right w:val="single" w:sz="4" w:space="0" w:color="auto"/>
            </w:tcBorders>
            <w:shd w:val="clear" w:color="auto" w:fill="auto"/>
            <w:vAlign w:val="center"/>
            <w:hideMark/>
          </w:tcPr>
          <w:p w14:paraId="20DD79AC"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p>
        </w:tc>
        <w:tc>
          <w:tcPr>
            <w:tcW w:w="264" w:type="pct"/>
            <w:tcBorders>
              <w:top w:val="nil"/>
              <w:left w:val="nil"/>
              <w:bottom w:val="single" w:sz="4" w:space="0" w:color="auto"/>
              <w:right w:val="single" w:sz="4" w:space="0" w:color="auto"/>
            </w:tcBorders>
            <w:shd w:val="clear" w:color="auto" w:fill="auto"/>
            <w:vAlign w:val="center"/>
            <w:hideMark/>
          </w:tcPr>
          <w:p w14:paraId="6B9173E7"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p>
        </w:tc>
        <w:tc>
          <w:tcPr>
            <w:tcW w:w="264" w:type="pct"/>
            <w:tcBorders>
              <w:top w:val="nil"/>
              <w:left w:val="nil"/>
              <w:bottom w:val="single" w:sz="4" w:space="0" w:color="auto"/>
              <w:right w:val="single" w:sz="4" w:space="0" w:color="auto"/>
            </w:tcBorders>
            <w:shd w:val="clear" w:color="auto" w:fill="auto"/>
            <w:vAlign w:val="center"/>
            <w:hideMark/>
          </w:tcPr>
          <w:p w14:paraId="46185C81"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p>
        </w:tc>
        <w:tc>
          <w:tcPr>
            <w:tcW w:w="264" w:type="pct"/>
            <w:tcBorders>
              <w:top w:val="nil"/>
              <w:left w:val="nil"/>
              <w:bottom w:val="single" w:sz="4" w:space="0" w:color="auto"/>
              <w:right w:val="single" w:sz="4" w:space="0" w:color="auto"/>
            </w:tcBorders>
            <w:shd w:val="clear" w:color="auto" w:fill="auto"/>
            <w:vAlign w:val="center"/>
            <w:hideMark/>
          </w:tcPr>
          <w:p w14:paraId="2FA196CF"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p>
        </w:tc>
        <w:tc>
          <w:tcPr>
            <w:tcW w:w="362" w:type="pct"/>
            <w:tcBorders>
              <w:top w:val="nil"/>
              <w:left w:val="nil"/>
              <w:bottom w:val="single" w:sz="4" w:space="0" w:color="auto"/>
              <w:right w:val="single" w:sz="4" w:space="0" w:color="auto"/>
            </w:tcBorders>
            <w:shd w:val="clear" w:color="auto" w:fill="auto"/>
            <w:vAlign w:val="center"/>
            <w:hideMark/>
          </w:tcPr>
          <w:p w14:paraId="652343C9"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p>
        </w:tc>
        <w:tc>
          <w:tcPr>
            <w:tcW w:w="232" w:type="pct"/>
            <w:tcBorders>
              <w:top w:val="nil"/>
              <w:left w:val="nil"/>
              <w:bottom w:val="single" w:sz="4" w:space="0" w:color="auto"/>
              <w:right w:val="single" w:sz="4" w:space="0" w:color="auto"/>
            </w:tcBorders>
            <w:shd w:val="clear" w:color="auto" w:fill="auto"/>
            <w:vAlign w:val="center"/>
            <w:hideMark/>
          </w:tcPr>
          <w:p w14:paraId="14EC65E4"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p>
        </w:tc>
        <w:tc>
          <w:tcPr>
            <w:tcW w:w="264" w:type="pct"/>
            <w:tcBorders>
              <w:top w:val="nil"/>
              <w:left w:val="nil"/>
              <w:bottom w:val="single" w:sz="4" w:space="0" w:color="auto"/>
              <w:right w:val="single" w:sz="4" w:space="0" w:color="auto"/>
            </w:tcBorders>
            <w:shd w:val="clear" w:color="auto" w:fill="auto"/>
            <w:vAlign w:val="center"/>
            <w:hideMark/>
          </w:tcPr>
          <w:p w14:paraId="4C0D9692"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p>
        </w:tc>
        <w:tc>
          <w:tcPr>
            <w:tcW w:w="264" w:type="pct"/>
            <w:tcBorders>
              <w:top w:val="nil"/>
              <w:left w:val="nil"/>
              <w:bottom w:val="single" w:sz="4" w:space="0" w:color="auto"/>
              <w:right w:val="single" w:sz="4" w:space="0" w:color="auto"/>
            </w:tcBorders>
            <w:shd w:val="clear" w:color="auto" w:fill="auto"/>
            <w:vAlign w:val="center"/>
            <w:hideMark/>
          </w:tcPr>
          <w:p w14:paraId="40564877"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p>
        </w:tc>
        <w:tc>
          <w:tcPr>
            <w:tcW w:w="264" w:type="pct"/>
            <w:tcBorders>
              <w:top w:val="nil"/>
              <w:left w:val="nil"/>
              <w:bottom w:val="single" w:sz="4" w:space="0" w:color="auto"/>
              <w:right w:val="single" w:sz="4" w:space="0" w:color="auto"/>
            </w:tcBorders>
            <w:shd w:val="clear" w:color="auto" w:fill="auto"/>
            <w:vAlign w:val="center"/>
            <w:hideMark/>
          </w:tcPr>
          <w:p w14:paraId="4926C683"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p>
        </w:tc>
      </w:tr>
      <w:tr w:rsidR="00F06E72" w:rsidRPr="00F06E72" w14:paraId="6CA84CB9" w14:textId="77777777" w:rsidTr="00BC3033">
        <w:trPr>
          <w:trHeight w:val="20"/>
        </w:trPr>
        <w:tc>
          <w:tcPr>
            <w:tcW w:w="138" w:type="pct"/>
            <w:tcBorders>
              <w:top w:val="nil"/>
              <w:left w:val="single" w:sz="4" w:space="0" w:color="auto"/>
              <w:bottom w:val="single" w:sz="4" w:space="0" w:color="auto"/>
              <w:right w:val="nil"/>
            </w:tcBorders>
            <w:shd w:val="clear" w:color="auto" w:fill="auto"/>
            <w:vAlign w:val="center"/>
            <w:hideMark/>
          </w:tcPr>
          <w:p w14:paraId="0FC04A2C"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w:t>
            </w:r>
          </w:p>
        </w:tc>
        <w:tc>
          <w:tcPr>
            <w:tcW w:w="529" w:type="pct"/>
            <w:tcBorders>
              <w:top w:val="nil"/>
              <w:left w:val="single" w:sz="4" w:space="0" w:color="auto"/>
              <w:bottom w:val="single" w:sz="4" w:space="0" w:color="auto"/>
              <w:right w:val="single" w:sz="4" w:space="0" w:color="auto"/>
            </w:tcBorders>
            <w:shd w:val="clear" w:color="auto" w:fill="auto"/>
            <w:vAlign w:val="center"/>
            <w:hideMark/>
          </w:tcPr>
          <w:p w14:paraId="5EEA4224"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Поднято воды</w:t>
            </w:r>
          </w:p>
        </w:tc>
        <w:tc>
          <w:tcPr>
            <w:tcW w:w="455" w:type="pct"/>
            <w:tcBorders>
              <w:top w:val="nil"/>
              <w:left w:val="nil"/>
              <w:bottom w:val="single" w:sz="4" w:space="0" w:color="auto"/>
              <w:right w:val="single" w:sz="4" w:space="0" w:color="auto"/>
            </w:tcBorders>
            <w:shd w:val="clear" w:color="auto" w:fill="auto"/>
            <w:vAlign w:val="center"/>
            <w:hideMark/>
          </w:tcPr>
          <w:p w14:paraId="5BF835D8"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1351250,00</w:t>
            </w:r>
          </w:p>
        </w:tc>
        <w:tc>
          <w:tcPr>
            <w:tcW w:w="400" w:type="pct"/>
            <w:tcBorders>
              <w:top w:val="nil"/>
              <w:left w:val="nil"/>
              <w:bottom w:val="single" w:sz="4" w:space="0" w:color="auto"/>
              <w:right w:val="single" w:sz="4" w:space="0" w:color="auto"/>
            </w:tcBorders>
            <w:shd w:val="clear" w:color="auto" w:fill="auto"/>
            <w:vAlign w:val="center"/>
            <w:hideMark/>
          </w:tcPr>
          <w:p w14:paraId="5C368658"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3702,05</w:t>
            </w:r>
          </w:p>
        </w:tc>
        <w:tc>
          <w:tcPr>
            <w:tcW w:w="273" w:type="pct"/>
            <w:tcBorders>
              <w:top w:val="nil"/>
              <w:left w:val="nil"/>
              <w:bottom w:val="single" w:sz="4" w:space="0" w:color="auto"/>
              <w:right w:val="single" w:sz="4" w:space="0" w:color="auto"/>
            </w:tcBorders>
            <w:shd w:val="clear" w:color="auto" w:fill="auto"/>
            <w:vAlign w:val="center"/>
            <w:hideMark/>
          </w:tcPr>
          <w:p w14:paraId="32CCC6DF"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4442,47</w:t>
            </w:r>
          </w:p>
        </w:tc>
        <w:tc>
          <w:tcPr>
            <w:tcW w:w="269" w:type="pct"/>
            <w:tcBorders>
              <w:top w:val="nil"/>
              <w:left w:val="nil"/>
              <w:bottom w:val="single" w:sz="4" w:space="0" w:color="auto"/>
              <w:right w:val="single" w:sz="4" w:space="0" w:color="auto"/>
            </w:tcBorders>
            <w:shd w:val="clear" w:color="auto" w:fill="auto"/>
            <w:vAlign w:val="center"/>
            <w:hideMark/>
          </w:tcPr>
          <w:p w14:paraId="74F617E0"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259,14</w:t>
            </w:r>
          </w:p>
        </w:tc>
        <w:tc>
          <w:tcPr>
            <w:tcW w:w="269" w:type="pct"/>
            <w:tcBorders>
              <w:top w:val="nil"/>
              <w:left w:val="nil"/>
              <w:bottom w:val="single" w:sz="4" w:space="0" w:color="auto"/>
              <w:right w:val="single" w:sz="4" w:space="0" w:color="auto"/>
            </w:tcBorders>
            <w:shd w:val="clear" w:color="auto" w:fill="auto"/>
            <w:vAlign w:val="center"/>
            <w:hideMark/>
          </w:tcPr>
          <w:p w14:paraId="1FFED56D"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102,83</w:t>
            </w:r>
          </w:p>
        </w:tc>
        <w:tc>
          <w:tcPr>
            <w:tcW w:w="272" w:type="pct"/>
            <w:tcBorders>
              <w:top w:val="nil"/>
              <w:left w:val="nil"/>
              <w:bottom w:val="single" w:sz="4" w:space="0" w:color="auto"/>
              <w:right w:val="single" w:sz="4" w:space="0" w:color="auto"/>
            </w:tcBorders>
            <w:shd w:val="clear" w:color="auto" w:fill="auto"/>
            <w:vAlign w:val="center"/>
            <w:hideMark/>
          </w:tcPr>
          <w:p w14:paraId="0E4E838D"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1451793,20</w:t>
            </w:r>
          </w:p>
        </w:tc>
        <w:tc>
          <w:tcPr>
            <w:tcW w:w="217" w:type="pct"/>
            <w:tcBorders>
              <w:top w:val="nil"/>
              <w:left w:val="nil"/>
              <w:bottom w:val="single" w:sz="4" w:space="0" w:color="auto"/>
              <w:right w:val="single" w:sz="4" w:space="0" w:color="auto"/>
            </w:tcBorders>
            <w:shd w:val="clear" w:color="auto" w:fill="auto"/>
            <w:vAlign w:val="center"/>
            <w:hideMark/>
          </w:tcPr>
          <w:p w14:paraId="7519809A"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3977,52</w:t>
            </w:r>
          </w:p>
        </w:tc>
        <w:tc>
          <w:tcPr>
            <w:tcW w:w="264" w:type="pct"/>
            <w:tcBorders>
              <w:top w:val="nil"/>
              <w:left w:val="nil"/>
              <w:bottom w:val="single" w:sz="4" w:space="0" w:color="auto"/>
              <w:right w:val="single" w:sz="4" w:space="0" w:color="auto"/>
            </w:tcBorders>
            <w:shd w:val="clear" w:color="auto" w:fill="auto"/>
            <w:vAlign w:val="center"/>
            <w:hideMark/>
          </w:tcPr>
          <w:p w14:paraId="6E677F9D"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4773,02</w:t>
            </w:r>
          </w:p>
        </w:tc>
        <w:tc>
          <w:tcPr>
            <w:tcW w:w="264" w:type="pct"/>
            <w:tcBorders>
              <w:top w:val="nil"/>
              <w:left w:val="nil"/>
              <w:bottom w:val="single" w:sz="4" w:space="0" w:color="auto"/>
              <w:right w:val="single" w:sz="4" w:space="0" w:color="auto"/>
            </w:tcBorders>
            <w:shd w:val="clear" w:color="auto" w:fill="auto"/>
            <w:vAlign w:val="center"/>
            <w:hideMark/>
          </w:tcPr>
          <w:p w14:paraId="1397AAFD"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278,43</w:t>
            </w:r>
          </w:p>
        </w:tc>
        <w:tc>
          <w:tcPr>
            <w:tcW w:w="264" w:type="pct"/>
            <w:tcBorders>
              <w:top w:val="nil"/>
              <w:left w:val="nil"/>
              <w:bottom w:val="single" w:sz="4" w:space="0" w:color="auto"/>
              <w:right w:val="single" w:sz="4" w:space="0" w:color="auto"/>
            </w:tcBorders>
            <w:shd w:val="clear" w:color="auto" w:fill="auto"/>
            <w:vAlign w:val="center"/>
            <w:hideMark/>
          </w:tcPr>
          <w:p w14:paraId="3C87769D"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110,49</w:t>
            </w:r>
          </w:p>
        </w:tc>
        <w:tc>
          <w:tcPr>
            <w:tcW w:w="362" w:type="pct"/>
            <w:tcBorders>
              <w:top w:val="nil"/>
              <w:left w:val="nil"/>
              <w:bottom w:val="single" w:sz="4" w:space="0" w:color="auto"/>
              <w:right w:val="single" w:sz="4" w:space="0" w:color="auto"/>
            </w:tcBorders>
            <w:shd w:val="clear" w:color="auto" w:fill="auto"/>
            <w:vAlign w:val="center"/>
            <w:hideMark/>
          </w:tcPr>
          <w:p w14:paraId="33DE428C"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1506497,02</w:t>
            </w:r>
          </w:p>
        </w:tc>
        <w:tc>
          <w:tcPr>
            <w:tcW w:w="232" w:type="pct"/>
            <w:tcBorders>
              <w:top w:val="nil"/>
              <w:left w:val="nil"/>
              <w:bottom w:val="single" w:sz="4" w:space="0" w:color="auto"/>
              <w:right w:val="single" w:sz="4" w:space="0" w:color="auto"/>
            </w:tcBorders>
            <w:shd w:val="clear" w:color="auto" w:fill="auto"/>
            <w:vAlign w:val="center"/>
            <w:hideMark/>
          </w:tcPr>
          <w:p w14:paraId="70ABC2B5"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4127,39</w:t>
            </w:r>
          </w:p>
        </w:tc>
        <w:tc>
          <w:tcPr>
            <w:tcW w:w="264" w:type="pct"/>
            <w:tcBorders>
              <w:top w:val="nil"/>
              <w:left w:val="nil"/>
              <w:bottom w:val="single" w:sz="4" w:space="0" w:color="auto"/>
              <w:right w:val="single" w:sz="4" w:space="0" w:color="auto"/>
            </w:tcBorders>
            <w:shd w:val="clear" w:color="auto" w:fill="auto"/>
            <w:vAlign w:val="center"/>
            <w:hideMark/>
          </w:tcPr>
          <w:p w14:paraId="08598F65"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4952,87</w:t>
            </w:r>
          </w:p>
        </w:tc>
        <w:tc>
          <w:tcPr>
            <w:tcW w:w="264" w:type="pct"/>
            <w:tcBorders>
              <w:top w:val="nil"/>
              <w:left w:val="nil"/>
              <w:bottom w:val="single" w:sz="4" w:space="0" w:color="auto"/>
              <w:right w:val="single" w:sz="4" w:space="0" w:color="auto"/>
            </w:tcBorders>
            <w:shd w:val="clear" w:color="auto" w:fill="auto"/>
            <w:vAlign w:val="center"/>
            <w:hideMark/>
          </w:tcPr>
          <w:p w14:paraId="6EDED00F"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288,92</w:t>
            </w:r>
          </w:p>
        </w:tc>
        <w:tc>
          <w:tcPr>
            <w:tcW w:w="264" w:type="pct"/>
            <w:tcBorders>
              <w:top w:val="nil"/>
              <w:left w:val="nil"/>
              <w:bottom w:val="single" w:sz="4" w:space="0" w:color="auto"/>
              <w:right w:val="single" w:sz="4" w:space="0" w:color="auto"/>
            </w:tcBorders>
            <w:shd w:val="clear" w:color="auto" w:fill="auto"/>
            <w:vAlign w:val="center"/>
            <w:hideMark/>
          </w:tcPr>
          <w:p w14:paraId="74E0BC64"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114,65</w:t>
            </w:r>
          </w:p>
        </w:tc>
      </w:tr>
      <w:tr w:rsidR="00F06E72" w:rsidRPr="00F06E72" w14:paraId="5721573F" w14:textId="77777777" w:rsidTr="00BC3033">
        <w:trPr>
          <w:trHeight w:val="20"/>
        </w:trPr>
        <w:tc>
          <w:tcPr>
            <w:tcW w:w="138" w:type="pct"/>
            <w:tcBorders>
              <w:top w:val="nil"/>
              <w:left w:val="single" w:sz="4" w:space="0" w:color="auto"/>
              <w:bottom w:val="single" w:sz="4" w:space="0" w:color="auto"/>
              <w:right w:val="nil"/>
            </w:tcBorders>
            <w:shd w:val="clear" w:color="auto" w:fill="auto"/>
            <w:vAlign w:val="center"/>
            <w:hideMark/>
          </w:tcPr>
          <w:p w14:paraId="0F9453EA"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2</w:t>
            </w:r>
          </w:p>
        </w:tc>
        <w:tc>
          <w:tcPr>
            <w:tcW w:w="529" w:type="pct"/>
            <w:tcBorders>
              <w:top w:val="nil"/>
              <w:left w:val="single" w:sz="4" w:space="0" w:color="auto"/>
              <w:bottom w:val="single" w:sz="4" w:space="0" w:color="auto"/>
              <w:right w:val="single" w:sz="4" w:space="0" w:color="auto"/>
            </w:tcBorders>
            <w:shd w:val="clear" w:color="auto" w:fill="auto"/>
            <w:vAlign w:val="center"/>
            <w:hideMark/>
          </w:tcPr>
          <w:p w14:paraId="4863F17A"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Население</w:t>
            </w:r>
          </w:p>
        </w:tc>
        <w:tc>
          <w:tcPr>
            <w:tcW w:w="455" w:type="pct"/>
            <w:tcBorders>
              <w:top w:val="nil"/>
              <w:left w:val="nil"/>
              <w:bottom w:val="single" w:sz="4" w:space="0" w:color="auto"/>
              <w:right w:val="single" w:sz="4" w:space="0" w:color="auto"/>
            </w:tcBorders>
            <w:shd w:val="clear" w:color="auto" w:fill="auto"/>
            <w:vAlign w:val="center"/>
            <w:hideMark/>
          </w:tcPr>
          <w:p w14:paraId="3D33BB60"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678083,00</w:t>
            </w:r>
          </w:p>
        </w:tc>
        <w:tc>
          <w:tcPr>
            <w:tcW w:w="400" w:type="pct"/>
            <w:tcBorders>
              <w:top w:val="nil"/>
              <w:left w:val="nil"/>
              <w:bottom w:val="single" w:sz="4" w:space="0" w:color="auto"/>
              <w:right w:val="single" w:sz="4" w:space="0" w:color="auto"/>
            </w:tcBorders>
            <w:shd w:val="clear" w:color="auto" w:fill="auto"/>
            <w:vAlign w:val="center"/>
            <w:hideMark/>
          </w:tcPr>
          <w:p w14:paraId="04A8147D"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1857,76</w:t>
            </w:r>
          </w:p>
        </w:tc>
        <w:tc>
          <w:tcPr>
            <w:tcW w:w="273" w:type="pct"/>
            <w:tcBorders>
              <w:top w:val="nil"/>
              <w:left w:val="nil"/>
              <w:bottom w:val="single" w:sz="4" w:space="0" w:color="auto"/>
              <w:right w:val="single" w:sz="4" w:space="0" w:color="auto"/>
            </w:tcBorders>
            <w:shd w:val="clear" w:color="auto" w:fill="auto"/>
            <w:vAlign w:val="center"/>
            <w:hideMark/>
          </w:tcPr>
          <w:p w14:paraId="3F26C53E"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2229,31</w:t>
            </w:r>
          </w:p>
        </w:tc>
        <w:tc>
          <w:tcPr>
            <w:tcW w:w="269" w:type="pct"/>
            <w:tcBorders>
              <w:top w:val="nil"/>
              <w:left w:val="nil"/>
              <w:bottom w:val="single" w:sz="4" w:space="0" w:color="auto"/>
              <w:right w:val="single" w:sz="4" w:space="0" w:color="auto"/>
            </w:tcBorders>
            <w:shd w:val="clear" w:color="auto" w:fill="auto"/>
            <w:vAlign w:val="center"/>
            <w:hideMark/>
          </w:tcPr>
          <w:p w14:paraId="4D69C074"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130,04</w:t>
            </w:r>
          </w:p>
        </w:tc>
        <w:tc>
          <w:tcPr>
            <w:tcW w:w="269" w:type="pct"/>
            <w:tcBorders>
              <w:top w:val="nil"/>
              <w:left w:val="nil"/>
              <w:bottom w:val="single" w:sz="4" w:space="0" w:color="auto"/>
              <w:right w:val="single" w:sz="4" w:space="0" w:color="auto"/>
            </w:tcBorders>
            <w:shd w:val="clear" w:color="auto" w:fill="auto"/>
            <w:vAlign w:val="center"/>
            <w:hideMark/>
          </w:tcPr>
          <w:p w14:paraId="6D08EF50"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51,60</w:t>
            </w:r>
          </w:p>
        </w:tc>
        <w:tc>
          <w:tcPr>
            <w:tcW w:w="272" w:type="pct"/>
            <w:tcBorders>
              <w:top w:val="nil"/>
              <w:left w:val="nil"/>
              <w:bottom w:val="single" w:sz="4" w:space="0" w:color="auto"/>
              <w:right w:val="single" w:sz="4" w:space="0" w:color="auto"/>
            </w:tcBorders>
            <w:shd w:val="clear" w:color="auto" w:fill="auto"/>
            <w:vAlign w:val="center"/>
            <w:hideMark/>
          </w:tcPr>
          <w:p w14:paraId="0AD1D3B7"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881507,90</w:t>
            </w:r>
          </w:p>
        </w:tc>
        <w:tc>
          <w:tcPr>
            <w:tcW w:w="217" w:type="pct"/>
            <w:tcBorders>
              <w:top w:val="nil"/>
              <w:left w:val="nil"/>
              <w:bottom w:val="single" w:sz="4" w:space="0" w:color="auto"/>
              <w:right w:val="single" w:sz="4" w:space="0" w:color="auto"/>
            </w:tcBorders>
            <w:shd w:val="clear" w:color="auto" w:fill="auto"/>
            <w:vAlign w:val="center"/>
            <w:hideMark/>
          </w:tcPr>
          <w:p w14:paraId="2EB3CC81"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2415,09</w:t>
            </w:r>
          </w:p>
        </w:tc>
        <w:tc>
          <w:tcPr>
            <w:tcW w:w="264" w:type="pct"/>
            <w:tcBorders>
              <w:top w:val="nil"/>
              <w:left w:val="nil"/>
              <w:bottom w:val="single" w:sz="4" w:space="0" w:color="auto"/>
              <w:right w:val="single" w:sz="4" w:space="0" w:color="auto"/>
            </w:tcBorders>
            <w:shd w:val="clear" w:color="auto" w:fill="auto"/>
            <w:vAlign w:val="center"/>
            <w:hideMark/>
          </w:tcPr>
          <w:p w14:paraId="42B92D1B"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2898,11</w:t>
            </w:r>
          </w:p>
        </w:tc>
        <w:tc>
          <w:tcPr>
            <w:tcW w:w="264" w:type="pct"/>
            <w:tcBorders>
              <w:top w:val="nil"/>
              <w:left w:val="nil"/>
              <w:bottom w:val="single" w:sz="4" w:space="0" w:color="auto"/>
              <w:right w:val="single" w:sz="4" w:space="0" w:color="auto"/>
            </w:tcBorders>
            <w:shd w:val="clear" w:color="auto" w:fill="auto"/>
            <w:vAlign w:val="center"/>
            <w:hideMark/>
          </w:tcPr>
          <w:p w14:paraId="55044025"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169,06</w:t>
            </w:r>
          </w:p>
        </w:tc>
        <w:tc>
          <w:tcPr>
            <w:tcW w:w="264" w:type="pct"/>
            <w:tcBorders>
              <w:top w:val="nil"/>
              <w:left w:val="nil"/>
              <w:bottom w:val="single" w:sz="4" w:space="0" w:color="auto"/>
              <w:right w:val="single" w:sz="4" w:space="0" w:color="auto"/>
            </w:tcBorders>
            <w:shd w:val="clear" w:color="auto" w:fill="auto"/>
            <w:vAlign w:val="center"/>
            <w:hideMark/>
          </w:tcPr>
          <w:p w14:paraId="1F1DB564"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67,09</w:t>
            </w:r>
          </w:p>
        </w:tc>
        <w:tc>
          <w:tcPr>
            <w:tcW w:w="362" w:type="pct"/>
            <w:tcBorders>
              <w:top w:val="nil"/>
              <w:left w:val="nil"/>
              <w:bottom w:val="single" w:sz="4" w:space="0" w:color="auto"/>
              <w:right w:val="single" w:sz="4" w:space="0" w:color="auto"/>
            </w:tcBorders>
            <w:shd w:val="clear" w:color="auto" w:fill="auto"/>
            <w:vAlign w:val="center"/>
            <w:hideMark/>
          </w:tcPr>
          <w:p w14:paraId="51C49106"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969658,69</w:t>
            </w:r>
          </w:p>
        </w:tc>
        <w:tc>
          <w:tcPr>
            <w:tcW w:w="232" w:type="pct"/>
            <w:tcBorders>
              <w:top w:val="nil"/>
              <w:left w:val="nil"/>
              <w:bottom w:val="single" w:sz="4" w:space="0" w:color="auto"/>
              <w:right w:val="single" w:sz="4" w:space="0" w:color="auto"/>
            </w:tcBorders>
            <w:shd w:val="clear" w:color="auto" w:fill="auto"/>
            <w:vAlign w:val="center"/>
            <w:hideMark/>
          </w:tcPr>
          <w:p w14:paraId="7CFC68E5"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2656,60</w:t>
            </w:r>
          </w:p>
        </w:tc>
        <w:tc>
          <w:tcPr>
            <w:tcW w:w="264" w:type="pct"/>
            <w:tcBorders>
              <w:top w:val="nil"/>
              <w:left w:val="nil"/>
              <w:bottom w:val="single" w:sz="4" w:space="0" w:color="auto"/>
              <w:right w:val="single" w:sz="4" w:space="0" w:color="auto"/>
            </w:tcBorders>
            <w:shd w:val="clear" w:color="auto" w:fill="auto"/>
            <w:vAlign w:val="center"/>
            <w:hideMark/>
          </w:tcPr>
          <w:p w14:paraId="7A511199"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3187,92</w:t>
            </w:r>
          </w:p>
        </w:tc>
        <w:tc>
          <w:tcPr>
            <w:tcW w:w="264" w:type="pct"/>
            <w:tcBorders>
              <w:top w:val="nil"/>
              <w:left w:val="nil"/>
              <w:bottom w:val="single" w:sz="4" w:space="0" w:color="auto"/>
              <w:right w:val="single" w:sz="4" w:space="0" w:color="auto"/>
            </w:tcBorders>
            <w:shd w:val="clear" w:color="auto" w:fill="auto"/>
            <w:vAlign w:val="center"/>
            <w:hideMark/>
          </w:tcPr>
          <w:p w14:paraId="131D16E4"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185,96</w:t>
            </w:r>
          </w:p>
        </w:tc>
        <w:tc>
          <w:tcPr>
            <w:tcW w:w="264" w:type="pct"/>
            <w:tcBorders>
              <w:top w:val="nil"/>
              <w:left w:val="nil"/>
              <w:bottom w:val="single" w:sz="4" w:space="0" w:color="auto"/>
              <w:right w:val="single" w:sz="4" w:space="0" w:color="auto"/>
            </w:tcBorders>
            <w:shd w:val="clear" w:color="auto" w:fill="auto"/>
            <w:vAlign w:val="center"/>
            <w:hideMark/>
          </w:tcPr>
          <w:p w14:paraId="5E03E97D"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73,79</w:t>
            </w:r>
          </w:p>
        </w:tc>
      </w:tr>
      <w:tr w:rsidR="00F06E72" w:rsidRPr="00F06E72" w14:paraId="3E771E23" w14:textId="77777777" w:rsidTr="00BC3033">
        <w:trPr>
          <w:trHeight w:val="20"/>
        </w:trPr>
        <w:tc>
          <w:tcPr>
            <w:tcW w:w="138" w:type="pct"/>
            <w:tcBorders>
              <w:top w:val="nil"/>
              <w:left w:val="single" w:sz="4" w:space="0" w:color="auto"/>
              <w:bottom w:val="single" w:sz="4" w:space="0" w:color="auto"/>
              <w:right w:val="nil"/>
            </w:tcBorders>
            <w:shd w:val="clear" w:color="auto" w:fill="auto"/>
            <w:vAlign w:val="center"/>
            <w:hideMark/>
          </w:tcPr>
          <w:p w14:paraId="351CE8E0"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lastRenderedPageBreak/>
              <w:t>3</w:t>
            </w:r>
          </w:p>
        </w:tc>
        <w:tc>
          <w:tcPr>
            <w:tcW w:w="529" w:type="pct"/>
            <w:tcBorders>
              <w:top w:val="nil"/>
              <w:left w:val="single" w:sz="4" w:space="0" w:color="auto"/>
              <w:bottom w:val="single" w:sz="4" w:space="0" w:color="auto"/>
              <w:right w:val="single" w:sz="4" w:space="0" w:color="auto"/>
            </w:tcBorders>
            <w:shd w:val="clear" w:color="auto" w:fill="auto"/>
            <w:vAlign w:val="center"/>
            <w:hideMark/>
          </w:tcPr>
          <w:p w14:paraId="311E9CD0"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Собственное потребление организации</w:t>
            </w:r>
          </w:p>
        </w:tc>
        <w:tc>
          <w:tcPr>
            <w:tcW w:w="455" w:type="pct"/>
            <w:tcBorders>
              <w:top w:val="nil"/>
              <w:left w:val="nil"/>
              <w:bottom w:val="single" w:sz="4" w:space="0" w:color="auto"/>
              <w:right w:val="single" w:sz="4" w:space="0" w:color="auto"/>
            </w:tcBorders>
            <w:shd w:val="clear" w:color="auto" w:fill="auto"/>
            <w:vAlign w:val="center"/>
            <w:hideMark/>
          </w:tcPr>
          <w:p w14:paraId="7E729D51"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479532,00</w:t>
            </w:r>
          </w:p>
        </w:tc>
        <w:tc>
          <w:tcPr>
            <w:tcW w:w="400" w:type="pct"/>
            <w:tcBorders>
              <w:top w:val="nil"/>
              <w:left w:val="nil"/>
              <w:bottom w:val="single" w:sz="4" w:space="0" w:color="auto"/>
              <w:right w:val="single" w:sz="4" w:space="0" w:color="auto"/>
            </w:tcBorders>
            <w:shd w:val="clear" w:color="auto" w:fill="auto"/>
            <w:vAlign w:val="center"/>
            <w:hideMark/>
          </w:tcPr>
          <w:p w14:paraId="0E0A30C1"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1313,79</w:t>
            </w:r>
          </w:p>
        </w:tc>
        <w:tc>
          <w:tcPr>
            <w:tcW w:w="273" w:type="pct"/>
            <w:tcBorders>
              <w:top w:val="nil"/>
              <w:left w:val="nil"/>
              <w:bottom w:val="single" w:sz="4" w:space="0" w:color="auto"/>
              <w:right w:val="single" w:sz="4" w:space="0" w:color="auto"/>
            </w:tcBorders>
            <w:shd w:val="clear" w:color="auto" w:fill="auto"/>
            <w:vAlign w:val="center"/>
            <w:hideMark/>
          </w:tcPr>
          <w:p w14:paraId="37FD0733"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1576,54</w:t>
            </w:r>
          </w:p>
        </w:tc>
        <w:tc>
          <w:tcPr>
            <w:tcW w:w="269" w:type="pct"/>
            <w:tcBorders>
              <w:top w:val="nil"/>
              <w:left w:val="nil"/>
              <w:bottom w:val="single" w:sz="4" w:space="0" w:color="auto"/>
              <w:right w:val="single" w:sz="4" w:space="0" w:color="auto"/>
            </w:tcBorders>
            <w:shd w:val="clear" w:color="auto" w:fill="auto"/>
            <w:vAlign w:val="center"/>
            <w:hideMark/>
          </w:tcPr>
          <w:p w14:paraId="0109F404"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91,97</w:t>
            </w:r>
          </w:p>
        </w:tc>
        <w:tc>
          <w:tcPr>
            <w:tcW w:w="269" w:type="pct"/>
            <w:tcBorders>
              <w:top w:val="nil"/>
              <w:left w:val="nil"/>
              <w:bottom w:val="single" w:sz="4" w:space="0" w:color="auto"/>
              <w:right w:val="single" w:sz="4" w:space="0" w:color="auto"/>
            </w:tcBorders>
            <w:shd w:val="clear" w:color="auto" w:fill="auto"/>
            <w:vAlign w:val="center"/>
            <w:hideMark/>
          </w:tcPr>
          <w:p w14:paraId="75E2F1AD"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36,49</w:t>
            </w:r>
          </w:p>
        </w:tc>
        <w:tc>
          <w:tcPr>
            <w:tcW w:w="272" w:type="pct"/>
            <w:tcBorders>
              <w:top w:val="nil"/>
              <w:left w:val="nil"/>
              <w:bottom w:val="single" w:sz="4" w:space="0" w:color="auto"/>
              <w:right w:val="single" w:sz="4" w:space="0" w:color="auto"/>
            </w:tcBorders>
            <w:shd w:val="clear" w:color="auto" w:fill="auto"/>
            <w:vAlign w:val="center"/>
            <w:hideMark/>
          </w:tcPr>
          <w:p w14:paraId="1E5E6AD8"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479532,00</w:t>
            </w:r>
          </w:p>
        </w:tc>
        <w:tc>
          <w:tcPr>
            <w:tcW w:w="217" w:type="pct"/>
            <w:tcBorders>
              <w:top w:val="nil"/>
              <w:left w:val="nil"/>
              <w:bottom w:val="single" w:sz="4" w:space="0" w:color="auto"/>
              <w:right w:val="single" w:sz="4" w:space="0" w:color="auto"/>
            </w:tcBorders>
            <w:shd w:val="clear" w:color="auto" w:fill="auto"/>
            <w:vAlign w:val="center"/>
            <w:hideMark/>
          </w:tcPr>
          <w:p w14:paraId="27359C30"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1313,79</w:t>
            </w:r>
          </w:p>
        </w:tc>
        <w:tc>
          <w:tcPr>
            <w:tcW w:w="264" w:type="pct"/>
            <w:tcBorders>
              <w:top w:val="nil"/>
              <w:left w:val="nil"/>
              <w:bottom w:val="single" w:sz="4" w:space="0" w:color="auto"/>
              <w:right w:val="single" w:sz="4" w:space="0" w:color="auto"/>
            </w:tcBorders>
            <w:shd w:val="clear" w:color="auto" w:fill="auto"/>
            <w:vAlign w:val="center"/>
            <w:hideMark/>
          </w:tcPr>
          <w:p w14:paraId="4EB5AE5C"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1576,54</w:t>
            </w:r>
          </w:p>
        </w:tc>
        <w:tc>
          <w:tcPr>
            <w:tcW w:w="264" w:type="pct"/>
            <w:tcBorders>
              <w:top w:val="nil"/>
              <w:left w:val="nil"/>
              <w:bottom w:val="single" w:sz="4" w:space="0" w:color="auto"/>
              <w:right w:val="single" w:sz="4" w:space="0" w:color="auto"/>
            </w:tcBorders>
            <w:shd w:val="clear" w:color="auto" w:fill="auto"/>
            <w:vAlign w:val="center"/>
            <w:hideMark/>
          </w:tcPr>
          <w:p w14:paraId="2AEEDFDB"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91,97</w:t>
            </w:r>
          </w:p>
        </w:tc>
        <w:tc>
          <w:tcPr>
            <w:tcW w:w="264" w:type="pct"/>
            <w:tcBorders>
              <w:top w:val="nil"/>
              <w:left w:val="nil"/>
              <w:bottom w:val="single" w:sz="4" w:space="0" w:color="auto"/>
              <w:right w:val="single" w:sz="4" w:space="0" w:color="auto"/>
            </w:tcBorders>
            <w:shd w:val="clear" w:color="auto" w:fill="auto"/>
            <w:vAlign w:val="center"/>
            <w:hideMark/>
          </w:tcPr>
          <w:p w14:paraId="290EA5A2"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36,49</w:t>
            </w:r>
          </w:p>
        </w:tc>
        <w:tc>
          <w:tcPr>
            <w:tcW w:w="362" w:type="pct"/>
            <w:tcBorders>
              <w:top w:val="nil"/>
              <w:left w:val="nil"/>
              <w:bottom w:val="single" w:sz="4" w:space="0" w:color="auto"/>
              <w:right w:val="single" w:sz="4" w:space="0" w:color="auto"/>
            </w:tcBorders>
            <w:shd w:val="clear" w:color="auto" w:fill="auto"/>
            <w:vAlign w:val="center"/>
            <w:hideMark/>
          </w:tcPr>
          <w:p w14:paraId="31F4FFDC"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479532,00</w:t>
            </w:r>
          </w:p>
        </w:tc>
        <w:tc>
          <w:tcPr>
            <w:tcW w:w="232" w:type="pct"/>
            <w:tcBorders>
              <w:top w:val="nil"/>
              <w:left w:val="nil"/>
              <w:bottom w:val="single" w:sz="4" w:space="0" w:color="auto"/>
              <w:right w:val="single" w:sz="4" w:space="0" w:color="auto"/>
            </w:tcBorders>
            <w:shd w:val="clear" w:color="auto" w:fill="auto"/>
            <w:vAlign w:val="center"/>
            <w:hideMark/>
          </w:tcPr>
          <w:p w14:paraId="1F0863C1"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1313,79</w:t>
            </w:r>
          </w:p>
        </w:tc>
        <w:tc>
          <w:tcPr>
            <w:tcW w:w="264" w:type="pct"/>
            <w:tcBorders>
              <w:top w:val="nil"/>
              <w:left w:val="nil"/>
              <w:bottom w:val="single" w:sz="4" w:space="0" w:color="auto"/>
              <w:right w:val="single" w:sz="4" w:space="0" w:color="auto"/>
            </w:tcBorders>
            <w:shd w:val="clear" w:color="auto" w:fill="auto"/>
            <w:vAlign w:val="center"/>
            <w:hideMark/>
          </w:tcPr>
          <w:p w14:paraId="1FE7ABDF"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1576,54</w:t>
            </w:r>
          </w:p>
        </w:tc>
        <w:tc>
          <w:tcPr>
            <w:tcW w:w="264" w:type="pct"/>
            <w:tcBorders>
              <w:top w:val="nil"/>
              <w:left w:val="nil"/>
              <w:bottom w:val="single" w:sz="4" w:space="0" w:color="auto"/>
              <w:right w:val="single" w:sz="4" w:space="0" w:color="auto"/>
            </w:tcBorders>
            <w:shd w:val="clear" w:color="auto" w:fill="auto"/>
            <w:vAlign w:val="center"/>
            <w:hideMark/>
          </w:tcPr>
          <w:p w14:paraId="15B94BCD"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91,97</w:t>
            </w:r>
          </w:p>
        </w:tc>
        <w:tc>
          <w:tcPr>
            <w:tcW w:w="264" w:type="pct"/>
            <w:tcBorders>
              <w:top w:val="nil"/>
              <w:left w:val="nil"/>
              <w:bottom w:val="single" w:sz="4" w:space="0" w:color="auto"/>
              <w:right w:val="single" w:sz="4" w:space="0" w:color="auto"/>
            </w:tcBorders>
            <w:shd w:val="clear" w:color="auto" w:fill="auto"/>
            <w:vAlign w:val="center"/>
            <w:hideMark/>
          </w:tcPr>
          <w:p w14:paraId="009DBD63"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36,49</w:t>
            </w:r>
          </w:p>
        </w:tc>
      </w:tr>
      <w:tr w:rsidR="00F06E72" w:rsidRPr="00F06E72" w14:paraId="6D914252" w14:textId="77777777" w:rsidTr="00BC3033">
        <w:trPr>
          <w:trHeight w:val="20"/>
        </w:trPr>
        <w:tc>
          <w:tcPr>
            <w:tcW w:w="138" w:type="pct"/>
            <w:tcBorders>
              <w:top w:val="nil"/>
              <w:left w:val="single" w:sz="4" w:space="0" w:color="auto"/>
              <w:bottom w:val="single" w:sz="4" w:space="0" w:color="auto"/>
              <w:right w:val="nil"/>
            </w:tcBorders>
            <w:shd w:val="clear" w:color="auto" w:fill="auto"/>
            <w:vAlign w:val="center"/>
            <w:hideMark/>
          </w:tcPr>
          <w:p w14:paraId="7ACBEDC5"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4</w:t>
            </w:r>
          </w:p>
        </w:tc>
        <w:tc>
          <w:tcPr>
            <w:tcW w:w="529" w:type="pct"/>
            <w:tcBorders>
              <w:top w:val="nil"/>
              <w:left w:val="single" w:sz="4" w:space="0" w:color="auto"/>
              <w:bottom w:val="single" w:sz="4" w:space="0" w:color="auto"/>
              <w:right w:val="single" w:sz="4" w:space="0" w:color="auto"/>
            </w:tcBorders>
            <w:shd w:val="clear" w:color="auto" w:fill="auto"/>
            <w:vAlign w:val="center"/>
            <w:hideMark/>
          </w:tcPr>
          <w:p w14:paraId="7C6D87B0"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Потери</w:t>
            </w:r>
          </w:p>
        </w:tc>
        <w:tc>
          <w:tcPr>
            <w:tcW w:w="455" w:type="pct"/>
            <w:tcBorders>
              <w:top w:val="nil"/>
              <w:left w:val="nil"/>
              <w:bottom w:val="single" w:sz="4" w:space="0" w:color="auto"/>
              <w:right w:val="single" w:sz="4" w:space="0" w:color="auto"/>
            </w:tcBorders>
            <w:shd w:val="clear" w:color="auto" w:fill="auto"/>
            <w:vAlign w:val="center"/>
            <w:hideMark/>
          </w:tcPr>
          <w:p w14:paraId="10FB6526"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100837,00</w:t>
            </w:r>
          </w:p>
        </w:tc>
        <w:tc>
          <w:tcPr>
            <w:tcW w:w="400" w:type="pct"/>
            <w:tcBorders>
              <w:top w:val="nil"/>
              <w:left w:val="nil"/>
              <w:bottom w:val="single" w:sz="4" w:space="0" w:color="auto"/>
              <w:right w:val="single" w:sz="4" w:space="0" w:color="auto"/>
            </w:tcBorders>
            <w:shd w:val="clear" w:color="auto" w:fill="auto"/>
            <w:vAlign w:val="center"/>
            <w:hideMark/>
          </w:tcPr>
          <w:p w14:paraId="1764202C"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276,27</w:t>
            </w:r>
          </w:p>
        </w:tc>
        <w:tc>
          <w:tcPr>
            <w:tcW w:w="273" w:type="pct"/>
            <w:tcBorders>
              <w:top w:val="nil"/>
              <w:left w:val="nil"/>
              <w:bottom w:val="single" w:sz="4" w:space="0" w:color="auto"/>
              <w:right w:val="single" w:sz="4" w:space="0" w:color="auto"/>
            </w:tcBorders>
            <w:shd w:val="clear" w:color="auto" w:fill="auto"/>
            <w:vAlign w:val="center"/>
            <w:hideMark/>
          </w:tcPr>
          <w:p w14:paraId="773308C1"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331,52</w:t>
            </w:r>
          </w:p>
        </w:tc>
        <w:tc>
          <w:tcPr>
            <w:tcW w:w="269" w:type="pct"/>
            <w:tcBorders>
              <w:top w:val="nil"/>
              <w:left w:val="nil"/>
              <w:bottom w:val="single" w:sz="4" w:space="0" w:color="auto"/>
              <w:right w:val="single" w:sz="4" w:space="0" w:color="auto"/>
            </w:tcBorders>
            <w:shd w:val="clear" w:color="auto" w:fill="auto"/>
            <w:vAlign w:val="center"/>
            <w:hideMark/>
          </w:tcPr>
          <w:p w14:paraId="7BE3CCF8"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19,34</w:t>
            </w:r>
          </w:p>
        </w:tc>
        <w:tc>
          <w:tcPr>
            <w:tcW w:w="269" w:type="pct"/>
            <w:tcBorders>
              <w:top w:val="nil"/>
              <w:left w:val="nil"/>
              <w:bottom w:val="single" w:sz="4" w:space="0" w:color="auto"/>
              <w:right w:val="single" w:sz="4" w:space="0" w:color="auto"/>
            </w:tcBorders>
            <w:shd w:val="clear" w:color="auto" w:fill="auto"/>
            <w:vAlign w:val="center"/>
            <w:hideMark/>
          </w:tcPr>
          <w:p w14:paraId="6D3B45D8"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7,67</w:t>
            </w:r>
          </w:p>
        </w:tc>
        <w:tc>
          <w:tcPr>
            <w:tcW w:w="272" w:type="pct"/>
            <w:tcBorders>
              <w:top w:val="nil"/>
              <w:left w:val="nil"/>
              <w:bottom w:val="single" w:sz="4" w:space="0" w:color="auto"/>
              <w:right w:val="single" w:sz="4" w:space="0" w:color="auto"/>
            </w:tcBorders>
            <w:shd w:val="clear" w:color="auto" w:fill="auto"/>
            <w:vAlign w:val="center"/>
            <w:hideMark/>
          </w:tcPr>
          <w:p w14:paraId="15F36423"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90753,30</w:t>
            </w:r>
          </w:p>
        </w:tc>
        <w:tc>
          <w:tcPr>
            <w:tcW w:w="217" w:type="pct"/>
            <w:tcBorders>
              <w:top w:val="nil"/>
              <w:left w:val="nil"/>
              <w:bottom w:val="single" w:sz="4" w:space="0" w:color="auto"/>
              <w:right w:val="single" w:sz="4" w:space="0" w:color="auto"/>
            </w:tcBorders>
            <w:shd w:val="clear" w:color="auto" w:fill="auto"/>
            <w:vAlign w:val="center"/>
            <w:hideMark/>
          </w:tcPr>
          <w:p w14:paraId="35553F26"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248,64</w:t>
            </w:r>
          </w:p>
        </w:tc>
        <w:tc>
          <w:tcPr>
            <w:tcW w:w="264" w:type="pct"/>
            <w:tcBorders>
              <w:top w:val="nil"/>
              <w:left w:val="nil"/>
              <w:bottom w:val="single" w:sz="4" w:space="0" w:color="auto"/>
              <w:right w:val="single" w:sz="4" w:space="0" w:color="auto"/>
            </w:tcBorders>
            <w:shd w:val="clear" w:color="auto" w:fill="auto"/>
            <w:vAlign w:val="center"/>
            <w:hideMark/>
          </w:tcPr>
          <w:p w14:paraId="226463A2"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298,37</w:t>
            </w:r>
          </w:p>
        </w:tc>
        <w:tc>
          <w:tcPr>
            <w:tcW w:w="264" w:type="pct"/>
            <w:tcBorders>
              <w:top w:val="nil"/>
              <w:left w:val="nil"/>
              <w:bottom w:val="single" w:sz="4" w:space="0" w:color="auto"/>
              <w:right w:val="single" w:sz="4" w:space="0" w:color="auto"/>
            </w:tcBorders>
            <w:shd w:val="clear" w:color="auto" w:fill="auto"/>
            <w:vAlign w:val="center"/>
            <w:hideMark/>
          </w:tcPr>
          <w:p w14:paraId="004EF4A1"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17,40</w:t>
            </w:r>
          </w:p>
        </w:tc>
        <w:tc>
          <w:tcPr>
            <w:tcW w:w="264" w:type="pct"/>
            <w:tcBorders>
              <w:top w:val="nil"/>
              <w:left w:val="nil"/>
              <w:bottom w:val="single" w:sz="4" w:space="0" w:color="auto"/>
              <w:right w:val="single" w:sz="4" w:space="0" w:color="auto"/>
            </w:tcBorders>
            <w:shd w:val="clear" w:color="auto" w:fill="auto"/>
            <w:vAlign w:val="center"/>
            <w:hideMark/>
          </w:tcPr>
          <w:p w14:paraId="700B6F7F"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6,91</w:t>
            </w:r>
          </w:p>
        </w:tc>
        <w:tc>
          <w:tcPr>
            <w:tcW w:w="362" w:type="pct"/>
            <w:tcBorders>
              <w:top w:val="nil"/>
              <w:left w:val="nil"/>
              <w:bottom w:val="single" w:sz="4" w:space="0" w:color="auto"/>
              <w:right w:val="single" w:sz="4" w:space="0" w:color="auto"/>
            </w:tcBorders>
            <w:shd w:val="clear" w:color="auto" w:fill="auto"/>
            <w:vAlign w:val="center"/>
            <w:hideMark/>
          </w:tcPr>
          <w:p w14:paraId="01C13F06"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57306,33</w:t>
            </w:r>
          </w:p>
        </w:tc>
        <w:tc>
          <w:tcPr>
            <w:tcW w:w="232" w:type="pct"/>
            <w:tcBorders>
              <w:top w:val="nil"/>
              <w:left w:val="nil"/>
              <w:bottom w:val="single" w:sz="4" w:space="0" w:color="auto"/>
              <w:right w:val="single" w:sz="4" w:space="0" w:color="auto"/>
            </w:tcBorders>
            <w:shd w:val="clear" w:color="auto" w:fill="auto"/>
            <w:vAlign w:val="center"/>
            <w:hideMark/>
          </w:tcPr>
          <w:p w14:paraId="6D9B699F"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157,00</w:t>
            </w:r>
          </w:p>
        </w:tc>
        <w:tc>
          <w:tcPr>
            <w:tcW w:w="264" w:type="pct"/>
            <w:tcBorders>
              <w:top w:val="nil"/>
              <w:left w:val="nil"/>
              <w:bottom w:val="single" w:sz="4" w:space="0" w:color="auto"/>
              <w:right w:val="single" w:sz="4" w:space="0" w:color="auto"/>
            </w:tcBorders>
            <w:shd w:val="clear" w:color="auto" w:fill="auto"/>
            <w:vAlign w:val="center"/>
            <w:hideMark/>
          </w:tcPr>
          <w:p w14:paraId="7E2FEB8D"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188,40</w:t>
            </w:r>
          </w:p>
        </w:tc>
        <w:tc>
          <w:tcPr>
            <w:tcW w:w="264" w:type="pct"/>
            <w:tcBorders>
              <w:top w:val="nil"/>
              <w:left w:val="nil"/>
              <w:bottom w:val="single" w:sz="4" w:space="0" w:color="auto"/>
              <w:right w:val="single" w:sz="4" w:space="0" w:color="auto"/>
            </w:tcBorders>
            <w:shd w:val="clear" w:color="auto" w:fill="auto"/>
            <w:vAlign w:val="center"/>
            <w:hideMark/>
          </w:tcPr>
          <w:p w14:paraId="0F6C7BA2"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10,99</w:t>
            </w:r>
          </w:p>
        </w:tc>
        <w:tc>
          <w:tcPr>
            <w:tcW w:w="264" w:type="pct"/>
            <w:tcBorders>
              <w:top w:val="nil"/>
              <w:left w:val="nil"/>
              <w:bottom w:val="single" w:sz="4" w:space="0" w:color="auto"/>
              <w:right w:val="single" w:sz="4" w:space="0" w:color="auto"/>
            </w:tcBorders>
            <w:shd w:val="clear" w:color="auto" w:fill="auto"/>
            <w:vAlign w:val="center"/>
            <w:hideMark/>
          </w:tcPr>
          <w:p w14:paraId="4FCFAF9F"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4,36</w:t>
            </w:r>
          </w:p>
        </w:tc>
      </w:tr>
    </w:tbl>
    <w:p w14:paraId="78AA42A4" w14:textId="77777777" w:rsidR="00F06E72" w:rsidRPr="00F06E72" w:rsidRDefault="00F06E72" w:rsidP="00F06E72">
      <w:pPr>
        <w:ind w:firstLine="709"/>
        <w:rPr>
          <w:rFonts w:ascii="Times New Roman" w:eastAsia="Calibri" w:hAnsi="Times New Roman"/>
          <w:sz w:val="22"/>
          <w:lang w:val="ru-RU" w:bidi="ar-SA"/>
        </w:rPr>
        <w:sectPr w:rsidR="00F06E72" w:rsidRPr="00F06E72" w:rsidSect="00195507">
          <w:pgSz w:w="16838" w:h="11906" w:orient="landscape"/>
          <w:pgMar w:top="1701" w:right="1134" w:bottom="851" w:left="1134" w:header="1134" w:footer="624" w:gutter="0"/>
          <w:cols w:space="708"/>
          <w:docGrid w:linePitch="360"/>
        </w:sectPr>
      </w:pPr>
    </w:p>
    <w:p w14:paraId="36CB7B59" w14:textId="77777777" w:rsidR="00F06E72" w:rsidRPr="00F06E72" w:rsidRDefault="00F06E72" w:rsidP="00F06E72">
      <w:pPr>
        <w:spacing w:before="200" w:after="200" w:line="240" w:lineRule="auto"/>
        <w:ind w:firstLine="0"/>
        <w:jc w:val="center"/>
        <w:outlineLvl w:val="1"/>
        <w:rPr>
          <w:rFonts w:ascii="Times New Roman" w:hAnsi="Times New Roman"/>
          <w:b/>
          <w:sz w:val="22"/>
          <w:szCs w:val="24"/>
          <w:lang w:val="x-none" w:bidi="ar-SA"/>
        </w:rPr>
      </w:pPr>
      <w:bookmarkStart w:id="106" w:name="_Toc62733063"/>
      <w:r w:rsidRPr="00F06E72">
        <w:rPr>
          <w:rFonts w:ascii="Times New Roman" w:hAnsi="Times New Roman"/>
          <w:b/>
          <w:sz w:val="22"/>
          <w:szCs w:val="24"/>
          <w:lang w:val="x-none" w:bidi="ar-SA"/>
        </w:rPr>
        <w:lastRenderedPageBreak/>
        <w:t>1.3.1</w:t>
      </w:r>
      <w:r w:rsidRPr="00F06E72">
        <w:rPr>
          <w:rFonts w:ascii="Times New Roman" w:hAnsi="Times New Roman"/>
          <w:b/>
          <w:sz w:val="22"/>
          <w:szCs w:val="24"/>
          <w:lang w:val="ru-RU" w:bidi="ar-SA"/>
        </w:rPr>
        <w:t>1</w:t>
      </w:r>
      <w:r w:rsidRPr="00F06E72">
        <w:rPr>
          <w:rFonts w:ascii="Times New Roman" w:hAnsi="Times New Roman"/>
          <w:b/>
          <w:sz w:val="22"/>
          <w:szCs w:val="24"/>
          <w:lang w:val="x-none" w:bidi="ar-SA"/>
        </w:rPr>
        <w:t>. Сведения о фактических и планируемых потерях питьевой воды при ее транспортировке (годовые, среднесуточные значения</w:t>
      </w:r>
      <w:bookmarkEnd w:id="106"/>
    </w:p>
    <w:p w14:paraId="3747E338" w14:textId="77777777" w:rsidR="00F06E72" w:rsidRPr="00F06E72" w:rsidRDefault="00F06E72" w:rsidP="00F06E72">
      <w:pPr>
        <w:ind w:firstLine="709"/>
        <w:jc w:val="left"/>
        <w:rPr>
          <w:rFonts w:ascii="Times New Roman" w:eastAsia="Calibri" w:hAnsi="Times New Roman"/>
          <w:sz w:val="20"/>
          <w:szCs w:val="20"/>
          <w:lang w:val="ru-RU" w:eastAsia="ru-RU" w:bidi="ar-SA"/>
        </w:rPr>
      </w:pPr>
      <w:r w:rsidRPr="00F06E72">
        <w:rPr>
          <w:rFonts w:ascii="Times New Roman" w:eastAsia="Calibri" w:hAnsi="Times New Roman"/>
          <w:sz w:val="22"/>
          <w:lang w:val="ru-RU" w:bidi="ar-SA"/>
        </w:rPr>
        <w:t xml:space="preserve">Таблица 1.3.11.1 - </w:t>
      </w:r>
      <w:r w:rsidRPr="00F06E72">
        <w:rPr>
          <w:rFonts w:ascii="Times New Roman" w:hAnsi="Times New Roman"/>
          <w:sz w:val="22"/>
          <w:lang w:val="ru-RU" w:eastAsia="x-none" w:bidi="ar-SA"/>
        </w:rPr>
        <w:t xml:space="preserve">Сведения о фактических и планируемых потерях воды при ее транспортировке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1506"/>
        <w:gridCol w:w="1323"/>
        <w:gridCol w:w="1031"/>
        <w:gridCol w:w="1042"/>
        <w:gridCol w:w="1032"/>
        <w:gridCol w:w="1042"/>
      </w:tblGrid>
      <w:tr w:rsidR="00F06E72" w:rsidRPr="00F06E72" w14:paraId="7449BD6D" w14:textId="77777777" w:rsidTr="00BC3033">
        <w:trPr>
          <w:trHeight w:val="20"/>
        </w:trPr>
        <w:tc>
          <w:tcPr>
            <w:tcW w:w="1273" w:type="pct"/>
            <w:vMerge w:val="restart"/>
            <w:shd w:val="clear" w:color="000000" w:fill="D9D9D9"/>
            <w:vAlign w:val="center"/>
            <w:hideMark/>
          </w:tcPr>
          <w:p w14:paraId="5BE4A5AC"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sz w:val="20"/>
                <w:szCs w:val="20"/>
                <w:lang w:val="ru-RU" w:eastAsia="ru-RU" w:bidi="ar-SA"/>
              </w:rPr>
              <w:t>Потери</w:t>
            </w:r>
          </w:p>
        </w:tc>
        <w:tc>
          <w:tcPr>
            <w:tcW w:w="1524" w:type="pct"/>
            <w:gridSpan w:val="2"/>
            <w:shd w:val="clear" w:color="000000" w:fill="D9D9D9"/>
            <w:vAlign w:val="center"/>
            <w:hideMark/>
          </w:tcPr>
          <w:p w14:paraId="6DB49884"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sz w:val="20"/>
                <w:szCs w:val="20"/>
                <w:lang w:val="ru-RU" w:eastAsia="ru-RU" w:bidi="ar-SA"/>
              </w:rPr>
              <w:t>Существующие значения</w:t>
            </w:r>
          </w:p>
        </w:tc>
        <w:tc>
          <w:tcPr>
            <w:tcW w:w="1101" w:type="pct"/>
            <w:gridSpan w:val="2"/>
            <w:shd w:val="clear" w:color="000000" w:fill="D9D9D9"/>
            <w:vAlign w:val="center"/>
            <w:hideMark/>
          </w:tcPr>
          <w:p w14:paraId="444BE269"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sz w:val="20"/>
                <w:szCs w:val="20"/>
                <w:lang w:val="ru-RU" w:eastAsia="ru-RU" w:bidi="ar-SA"/>
              </w:rPr>
              <w:t>Прогноз на 2026 год</w:t>
            </w:r>
          </w:p>
        </w:tc>
        <w:tc>
          <w:tcPr>
            <w:tcW w:w="1102" w:type="pct"/>
            <w:gridSpan w:val="2"/>
            <w:shd w:val="clear" w:color="000000" w:fill="D9D9D9"/>
            <w:vAlign w:val="center"/>
            <w:hideMark/>
          </w:tcPr>
          <w:p w14:paraId="2E39A3B2"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sz w:val="20"/>
                <w:szCs w:val="20"/>
                <w:lang w:val="ru-RU" w:eastAsia="ru-RU" w:bidi="ar-SA"/>
              </w:rPr>
              <w:t>Прогноз на 2034 год</w:t>
            </w:r>
          </w:p>
        </w:tc>
      </w:tr>
      <w:tr w:rsidR="00F06E72" w:rsidRPr="003A729E" w14:paraId="2F32B4DB" w14:textId="77777777" w:rsidTr="00BC3033">
        <w:trPr>
          <w:trHeight w:val="20"/>
        </w:trPr>
        <w:tc>
          <w:tcPr>
            <w:tcW w:w="1273" w:type="pct"/>
            <w:vMerge/>
            <w:shd w:val="clear" w:color="000000" w:fill="D9D9D9"/>
            <w:vAlign w:val="center"/>
            <w:hideMark/>
          </w:tcPr>
          <w:p w14:paraId="4BF4EFAA"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p>
        </w:tc>
        <w:tc>
          <w:tcPr>
            <w:tcW w:w="811" w:type="pct"/>
            <w:shd w:val="clear" w:color="000000" w:fill="D9D9D9"/>
            <w:vAlign w:val="center"/>
            <w:hideMark/>
          </w:tcPr>
          <w:p w14:paraId="0E9B2A59"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sz w:val="20"/>
                <w:szCs w:val="20"/>
                <w:lang w:val="ru-RU" w:eastAsia="ru-RU" w:bidi="ar-SA"/>
              </w:rPr>
              <w:t>Годовой объем, м</w:t>
            </w:r>
            <w:r w:rsidRPr="00F06E72">
              <w:rPr>
                <w:rFonts w:ascii="Times New Roman" w:eastAsia="Calibri" w:hAnsi="Times New Roman"/>
                <w:sz w:val="20"/>
                <w:szCs w:val="20"/>
                <w:vertAlign w:val="superscript"/>
                <w:lang w:val="ru-RU" w:eastAsia="ru-RU" w:bidi="ar-SA"/>
              </w:rPr>
              <w:t>3</w:t>
            </w:r>
          </w:p>
        </w:tc>
        <w:tc>
          <w:tcPr>
            <w:tcW w:w="713" w:type="pct"/>
            <w:shd w:val="clear" w:color="000000" w:fill="D9D9D9"/>
            <w:vAlign w:val="center"/>
            <w:hideMark/>
          </w:tcPr>
          <w:p w14:paraId="71B446C9"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sz w:val="20"/>
                <w:szCs w:val="20"/>
                <w:lang w:val="ru-RU" w:eastAsia="ru-RU" w:bidi="ar-SA"/>
              </w:rPr>
              <w:t>Средний суточный объем, м</w:t>
            </w:r>
            <w:r w:rsidRPr="00F06E72">
              <w:rPr>
                <w:rFonts w:ascii="Times New Roman" w:eastAsia="Calibri" w:hAnsi="Times New Roman"/>
                <w:sz w:val="20"/>
                <w:szCs w:val="20"/>
                <w:vertAlign w:val="superscript"/>
                <w:lang w:val="ru-RU" w:eastAsia="ru-RU" w:bidi="ar-SA"/>
              </w:rPr>
              <w:t>3</w:t>
            </w:r>
            <w:r w:rsidRPr="00F06E72">
              <w:rPr>
                <w:rFonts w:ascii="Times New Roman" w:eastAsia="Calibri" w:hAnsi="Times New Roman"/>
                <w:sz w:val="20"/>
                <w:szCs w:val="20"/>
                <w:lang w:val="ru-RU" w:eastAsia="ru-RU" w:bidi="ar-SA"/>
              </w:rPr>
              <w:t>/</w:t>
            </w:r>
            <w:proofErr w:type="spellStart"/>
            <w:r w:rsidRPr="00F06E72">
              <w:rPr>
                <w:rFonts w:ascii="Times New Roman" w:eastAsia="Calibri" w:hAnsi="Times New Roman"/>
                <w:sz w:val="20"/>
                <w:szCs w:val="20"/>
                <w:lang w:val="ru-RU" w:eastAsia="ru-RU" w:bidi="ar-SA"/>
              </w:rPr>
              <w:t>сут</w:t>
            </w:r>
            <w:proofErr w:type="spellEnd"/>
            <w:r w:rsidRPr="00F06E72">
              <w:rPr>
                <w:rFonts w:ascii="Times New Roman" w:eastAsia="Calibri" w:hAnsi="Times New Roman"/>
                <w:sz w:val="20"/>
                <w:szCs w:val="20"/>
                <w:lang w:val="ru-RU" w:eastAsia="ru-RU" w:bidi="ar-SA"/>
              </w:rPr>
              <w:t>.</w:t>
            </w:r>
          </w:p>
        </w:tc>
        <w:tc>
          <w:tcPr>
            <w:tcW w:w="557" w:type="pct"/>
            <w:shd w:val="clear" w:color="000000" w:fill="D9D9D9"/>
            <w:vAlign w:val="center"/>
            <w:hideMark/>
          </w:tcPr>
          <w:p w14:paraId="2C0C7E8A"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sz w:val="20"/>
                <w:szCs w:val="20"/>
                <w:lang w:val="ru-RU" w:eastAsia="ru-RU" w:bidi="ar-SA"/>
              </w:rPr>
              <w:t>Годовой объем, м</w:t>
            </w:r>
            <w:r w:rsidRPr="00F06E72">
              <w:rPr>
                <w:rFonts w:ascii="Times New Roman" w:eastAsia="Calibri" w:hAnsi="Times New Roman"/>
                <w:sz w:val="20"/>
                <w:szCs w:val="20"/>
                <w:vertAlign w:val="superscript"/>
                <w:lang w:val="ru-RU" w:eastAsia="ru-RU" w:bidi="ar-SA"/>
              </w:rPr>
              <w:t>3</w:t>
            </w:r>
          </w:p>
        </w:tc>
        <w:tc>
          <w:tcPr>
            <w:tcW w:w="544" w:type="pct"/>
            <w:shd w:val="clear" w:color="000000" w:fill="D9D9D9"/>
            <w:vAlign w:val="center"/>
            <w:hideMark/>
          </w:tcPr>
          <w:p w14:paraId="765F2ECC"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sz w:val="20"/>
                <w:szCs w:val="20"/>
                <w:lang w:val="ru-RU" w:eastAsia="ru-RU" w:bidi="ar-SA"/>
              </w:rPr>
              <w:t>Средний суточный объем, м</w:t>
            </w:r>
            <w:r w:rsidRPr="00F06E72">
              <w:rPr>
                <w:rFonts w:ascii="Times New Roman" w:eastAsia="Calibri" w:hAnsi="Times New Roman"/>
                <w:sz w:val="20"/>
                <w:szCs w:val="20"/>
                <w:vertAlign w:val="superscript"/>
                <w:lang w:val="ru-RU" w:eastAsia="ru-RU" w:bidi="ar-SA"/>
              </w:rPr>
              <w:t>3</w:t>
            </w:r>
            <w:r w:rsidRPr="00F06E72">
              <w:rPr>
                <w:rFonts w:ascii="Times New Roman" w:eastAsia="Calibri" w:hAnsi="Times New Roman"/>
                <w:sz w:val="20"/>
                <w:szCs w:val="20"/>
                <w:lang w:val="ru-RU" w:eastAsia="ru-RU" w:bidi="ar-SA"/>
              </w:rPr>
              <w:t>/</w:t>
            </w:r>
            <w:proofErr w:type="spellStart"/>
            <w:r w:rsidRPr="00F06E72">
              <w:rPr>
                <w:rFonts w:ascii="Times New Roman" w:eastAsia="Calibri" w:hAnsi="Times New Roman"/>
                <w:sz w:val="20"/>
                <w:szCs w:val="20"/>
                <w:lang w:val="ru-RU" w:eastAsia="ru-RU" w:bidi="ar-SA"/>
              </w:rPr>
              <w:t>сут</w:t>
            </w:r>
            <w:proofErr w:type="spellEnd"/>
            <w:r w:rsidRPr="00F06E72">
              <w:rPr>
                <w:rFonts w:ascii="Times New Roman" w:eastAsia="Calibri" w:hAnsi="Times New Roman"/>
                <w:sz w:val="20"/>
                <w:szCs w:val="20"/>
                <w:lang w:val="ru-RU" w:eastAsia="ru-RU" w:bidi="ar-SA"/>
              </w:rPr>
              <w:t>.</w:t>
            </w:r>
          </w:p>
        </w:tc>
        <w:tc>
          <w:tcPr>
            <w:tcW w:w="557" w:type="pct"/>
            <w:shd w:val="clear" w:color="000000" w:fill="D9D9D9"/>
            <w:vAlign w:val="center"/>
            <w:hideMark/>
          </w:tcPr>
          <w:p w14:paraId="3C9350EE"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sz w:val="20"/>
                <w:szCs w:val="20"/>
                <w:lang w:val="ru-RU" w:eastAsia="ru-RU" w:bidi="ar-SA"/>
              </w:rPr>
              <w:t>Годовой объем, м</w:t>
            </w:r>
            <w:r w:rsidRPr="00F06E72">
              <w:rPr>
                <w:rFonts w:ascii="Times New Roman" w:eastAsia="Calibri" w:hAnsi="Times New Roman"/>
                <w:sz w:val="20"/>
                <w:szCs w:val="20"/>
                <w:vertAlign w:val="superscript"/>
                <w:lang w:val="ru-RU" w:eastAsia="ru-RU" w:bidi="ar-SA"/>
              </w:rPr>
              <w:t>3</w:t>
            </w:r>
          </w:p>
        </w:tc>
        <w:tc>
          <w:tcPr>
            <w:tcW w:w="545" w:type="pct"/>
            <w:shd w:val="clear" w:color="000000" w:fill="D9D9D9"/>
            <w:vAlign w:val="center"/>
            <w:hideMark/>
          </w:tcPr>
          <w:p w14:paraId="7A948802"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sz w:val="20"/>
                <w:szCs w:val="20"/>
                <w:lang w:val="ru-RU" w:eastAsia="ru-RU" w:bidi="ar-SA"/>
              </w:rPr>
              <w:t>Средний суточный объем, м</w:t>
            </w:r>
            <w:r w:rsidRPr="00F06E72">
              <w:rPr>
                <w:rFonts w:ascii="Times New Roman" w:eastAsia="Calibri" w:hAnsi="Times New Roman"/>
                <w:sz w:val="20"/>
                <w:szCs w:val="20"/>
                <w:vertAlign w:val="superscript"/>
                <w:lang w:val="ru-RU" w:eastAsia="ru-RU" w:bidi="ar-SA"/>
              </w:rPr>
              <w:t>3</w:t>
            </w:r>
            <w:r w:rsidRPr="00F06E72">
              <w:rPr>
                <w:rFonts w:ascii="Times New Roman" w:eastAsia="Calibri" w:hAnsi="Times New Roman"/>
                <w:sz w:val="20"/>
                <w:szCs w:val="20"/>
                <w:lang w:val="ru-RU" w:eastAsia="ru-RU" w:bidi="ar-SA"/>
              </w:rPr>
              <w:t>/</w:t>
            </w:r>
            <w:proofErr w:type="spellStart"/>
            <w:r w:rsidRPr="00F06E72">
              <w:rPr>
                <w:rFonts w:ascii="Times New Roman" w:eastAsia="Calibri" w:hAnsi="Times New Roman"/>
                <w:sz w:val="20"/>
                <w:szCs w:val="20"/>
                <w:lang w:val="ru-RU" w:eastAsia="ru-RU" w:bidi="ar-SA"/>
              </w:rPr>
              <w:t>сут</w:t>
            </w:r>
            <w:proofErr w:type="spellEnd"/>
            <w:r w:rsidRPr="00F06E72">
              <w:rPr>
                <w:rFonts w:ascii="Times New Roman" w:eastAsia="Calibri" w:hAnsi="Times New Roman"/>
                <w:sz w:val="20"/>
                <w:szCs w:val="20"/>
                <w:lang w:val="ru-RU" w:eastAsia="ru-RU" w:bidi="ar-SA"/>
              </w:rPr>
              <w:t>.</w:t>
            </w:r>
          </w:p>
        </w:tc>
      </w:tr>
      <w:tr w:rsidR="00F06E72" w:rsidRPr="00F06E72" w14:paraId="0989A798" w14:textId="77777777" w:rsidTr="00BC3033">
        <w:trPr>
          <w:trHeight w:val="20"/>
        </w:trPr>
        <w:tc>
          <w:tcPr>
            <w:tcW w:w="5000" w:type="pct"/>
            <w:gridSpan w:val="7"/>
            <w:shd w:val="clear" w:color="auto" w:fill="auto"/>
            <w:noWrap/>
            <w:vAlign w:val="bottom"/>
            <w:hideMark/>
          </w:tcPr>
          <w:p w14:paraId="47510069"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sz w:val="20"/>
                <w:szCs w:val="20"/>
                <w:lang w:val="ru-RU" w:eastAsia="ru-RU" w:bidi="ar-SA"/>
              </w:rPr>
              <w:t>городское поселение «Шерловогорское»</w:t>
            </w:r>
          </w:p>
        </w:tc>
      </w:tr>
      <w:tr w:rsidR="00F06E72" w:rsidRPr="00F06E72" w14:paraId="10B060CC" w14:textId="77777777" w:rsidTr="00BC3033">
        <w:trPr>
          <w:trHeight w:val="20"/>
        </w:trPr>
        <w:tc>
          <w:tcPr>
            <w:tcW w:w="1273" w:type="pct"/>
            <w:shd w:val="clear" w:color="auto" w:fill="auto"/>
            <w:noWrap/>
            <w:vAlign w:val="center"/>
            <w:hideMark/>
          </w:tcPr>
          <w:p w14:paraId="00EF37D5"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Потери всего</w:t>
            </w:r>
          </w:p>
        </w:tc>
        <w:tc>
          <w:tcPr>
            <w:tcW w:w="811" w:type="pct"/>
            <w:shd w:val="clear" w:color="auto" w:fill="auto"/>
            <w:noWrap/>
            <w:vAlign w:val="center"/>
            <w:hideMark/>
          </w:tcPr>
          <w:p w14:paraId="743D9009" w14:textId="77777777" w:rsidR="00F06E72" w:rsidRPr="00F06E72" w:rsidRDefault="00F06E72" w:rsidP="00F06E72">
            <w:pPr>
              <w:spacing w:line="240" w:lineRule="auto"/>
              <w:ind w:left="-49" w:right="-67" w:firstLine="0"/>
              <w:jc w:val="center"/>
              <w:rPr>
                <w:rFonts w:ascii="Times New Roman" w:eastAsia="Calibri" w:hAnsi="Times New Roman"/>
                <w:sz w:val="20"/>
                <w:szCs w:val="20"/>
                <w:lang w:val="ru-RU" w:eastAsia="ru-RU" w:bidi="ar-SA"/>
              </w:rPr>
            </w:pPr>
            <w:r w:rsidRPr="00F06E72">
              <w:rPr>
                <w:rFonts w:ascii="Times New Roman" w:eastAsia="Calibri" w:hAnsi="Times New Roman"/>
                <w:sz w:val="18"/>
                <w:szCs w:val="18"/>
                <w:lang w:val="ru-RU" w:eastAsia="ru-RU" w:bidi="ar-SA"/>
              </w:rPr>
              <w:t>100837,00</w:t>
            </w:r>
          </w:p>
        </w:tc>
        <w:tc>
          <w:tcPr>
            <w:tcW w:w="713" w:type="pct"/>
            <w:shd w:val="clear" w:color="auto" w:fill="auto"/>
            <w:noWrap/>
            <w:vAlign w:val="center"/>
            <w:hideMark/>
          </w:tcPr>
          <w:p w14:paraId="78CBA92C" w14:textId="77777777" w:rsidR="00F06E72" w:rsidRPr="00F06E72" w:rsidRDefault="00F06E72" w:rsidP="00F06E72">
            <w:pPr>
              <w:spacing w:line="240" w:lineRule="auto"/>
              <w:ind w:left="-49" w:right="-67" w:firstLine="0"/>
              <w:jc w:val="center"/>
              <w:rPr>
                <w:rFonts w:ascii="Times New Roman" w:eastAsia="Calibri" w:hAnsi="Times New Roman"/>
                <w:sz w:val="20"/>
                <w:szCs w:val="20"/>
                <w:lang w:val="ru-RU" w:eastAsia="ru-RU" w:bidi="ar-SA"/>
              </w:rPr>
            </w:pPr>
            <w:r w:rsidRPr="00F06E72">
              <w:rPr>
                <w:rFonts w:ascii="Times New Roman" w:eastAsia="Calibri" w:hAnsi="Times New Roman"/>
                <w:sz w:val="18"/>
                <w:szCs w:val="18"/>
                <w:lang w:val="ru-RU" w:eastAsia="ru-RU" w:bidi="ar-SA"/>
              </w:rPr>
              <w:t>276,27</w:t>
            </w:r>
          </w:p>
        </w:tc>
        <w:tc>
          <w:tcPr>
            <w:tcW w:w="557" w:type="pct"/>
            <w:shd w:val="clear" w:color="auto" w:fill="auto"/>
            <w:noWrap/>
            <w:vAlign w:val="center"/>
            <w:hideMark/>
          </w:tcPr>
          <w:p w14:paraId="3825E4C3" w14:textId="77777777" w:rsidR="00F06E72" w:rsidRPr="00F06E72" w:rsidRDefault="00F06E72" w:rsidP="00F06E72">
            <w:pPr>
              <w:spacing w:line="240" w:lineRule="auto"/>
              <w:ind w:left="-49" w:right="-67" w:firstLine="0"/>
              <w:jc w:val="center"/>
              <w:rPr>
                <w:rFonts w:ascii="Times New Roman" w:eastAsia="Calibri" w:hAnsi="Times New Roman"/>
                <w:sz w:val="20"/>
                <w:szCs w:val="20"/>
                <w:lang w:val="ru-RU" w:eastAsia="ru-RU" w:bidi="ar-SA"/>
              </w:rPr>
            </w:pPr>
            <w:r w:rsidRPr="00F06E72">
              <w:rPr>
                <w:rFonts w:ascii="Times New Roman" w:eastAsia="Calibri" w:hAnsi="Times New Roman"/>
                <w:sz w:val="18"/>
                <w:szCs w:val="18"/>
                <w:lang w:val="ru-RU" w:eastAsia="ru-RU" w:bidi="ar-SA"/>
              </w:rPr>
              <w:t>90753,30</w:t>
            </w:r>
          </w:p>
        </w:tc>
        <w:tc>
          <w:tcPr>
            <w:tcW w:w="544" w:type="pct"/>
            <w:shd w:val="clear" w:color="auto" w:fill="auto"/>
            <w:noWrap/>
            <w:vAlign w:val="center"/>
            <w:hideMark/>
          </w:tcPr>
          <w:p w14:paraId="20C5D659" w14:textId="77777777" w:rsidR="00F06E72" w:rsidRPr="00F06E72" w:rsidRDefault="00F06E72" w:rsidP="00F06E72">
            <w:pPr>
              <w:spacing w:line="240" w:lineRule="auto"/>
              <w:ind w:left="-49" w:right="-67" w:firstLine="0"/>
              <w:jc w:val="center"/>
              <w:rPr>
                <w:rFonts w:ascii="Times New Roman" w:eastAsia="Calibri" w:hAnsi="Times New Roman"/>
                <w:sz w:val="20"/>
                <w:szCs w:val="20"/>
                <w:lang w:val="ru-RU" w:eastAsia="ru-RU" w:bidi="ar-SA"/>
              </w:rPr>
            </w:pPr>
            <w:r w:rsidRPr="00F06E72">
              <w:rPr>
                <w:rFonts w:ascii="Times New Roman" w:eastAsia="Calibri" w:hAnsi="Times New Roman"/>
                <w:sz w:val="18"/>
                <w:szCs w:val="18"/>
                <w:lang w:val="ru-RU" w:eastAsia="ru-RU" w:bidi="ar-SA"/>
              </w:rPr>
              <w:t>248,64</w:t>
            </w:r>
          </w:p>
        </w:tc>
        <w:tc>
          <w:tcPr>
            <w:tcW w:w="557" w:type="pct"/>
            <w:shd w:val="clear" w:color="auto" w:fill="auto"/>
            <w:noWrap/>
            <w:vAlign w:val="center"/>
            <w:hideMark/>
          </w:tcPr>
          <w:p w14:paraId="60BCCF13" w14:textId="77777777" w:rsidR="00F06E72" w:rsidRPr="00F06E72" w:rsidRDefault="00F06E72" w:rsidP="00F06E72">
            <w:pPr>
              <w:spacing w:line="240" w:lineRule="auto"/>
              <w:ind w:left="-49" w:right="-67" w:firstLine="0"/>
              <w:jc w:val="center"/>
              <w:rPr>
                <w:rFonts w:ascii="Times New Roman" w:eastAsia="Calibri" w:hAnsi="Times New Roman"/>
                <w:sz w:val="20"/>
                <w:szCs w:val="20"/>
                <w:lang w:val="ru-RU" w:eastAsia="ru-RU" w:bidi="ar-SA"/>
              </w:rPr>
            </w:pPr>
            <w:r w:rsidRPr="00F06E72">
              <w:rPr>
                <w:rFonts w:ascii="Times New Roman" w:eastAsia="Calibri" w:hAnsi="Times New Roman"/>
                <w:sz w:val="18"/>
                <w:szCs w:val="18"/>
                <w:lang w:val="ru-RU" w:eastAsia="ru-RU" w:bidi="ar-SA"/>
              </w:rPr>
              <w:t>57306,33</w:t>
            </w:r>
          </w:p>
        </w:tc>
        <w:tc>
          <w:tcPr>
            <w:tcW w:w="545" w:type="pct"/>
            <w:shd w:val="clear" w:color="auto" w:fill="auto"/>
            <w:noWrap/>
            <w:vAlign w:val="center"/>
            <w:hideMark/>
          </w:tcPr>
          <w:p w14:paraId="4660F554" w14:textId="77777777" w:rsidR="00F06E72" w:rsidRPr="00F06E72" w:rsidRDefault="00F06E72" w:rsidP="00F06E72">
            <w:pPr>
              <w:spacing w:line="240" w:lineRule="auto"/>
              <w:ind w:left="-49" w:right="-67" w:firstLine="0"/>
              <w:jc w:val="center"/>
              <w:rPr>
                <w:rFonts w:ascii="Times New Roman" w:eastAsia="Calibri" w:hAnsi="Times New Roman"/>
                <w:sz w:val="20"/>
                <w:szCs w:val="20"/>
                <w:lang w:val="ru-RU" w:eastAsia="ru-RU" w:bidi="ar-SA"/>
              </w:rPr>
            </w:pPr>
            <w:r w:rsidRPr="00F06E72">
              <w:rPr>
                <w:rFonts w:ascii="Times New Roman" w:eastAsia="Calibri" w:hAnsi="Times New Roman"/>
                <w:sz w:val="18"/>
                <w:szCs w:val="18"/>
                <w:lang w:val="ru-RU" w:eastAsia="ru-RU" w:bidi="ar-SA"/>
              </w:rPr>
              <w:t>157,00</w:t>
            </w:r>
          </w:p>
        </w:tc>
      </w:tr>
    </w:tbl>
    <w:p w14:paraId="597E3E4F" w14:textId="77777777" w:rsidR="00F06E72" w:rsidRPr="00F06E72" w:rsidRDefault="00F06E72" w:rsidP="00F06E72">
      <w:pPr>
        <w:ind w:firstLine="0"/>
        <w:rPr>
          <w:rFonts w:ascii="Times New Roman" w:eastAsia="Calibri" w:hAnsi="Times New Roman"/>
          <w:sz w:val="20"/>
          <w:szCs w:val="20"/>
          <w:lang w:val="ru-RU" w:eastAsia="ru-RU" w:bidi="ar-SA"/>
        </w:rPr>
      </w:pPr>
    </w:p>
    <w:p w14:paraId="5B29527C" w14:textId="77777777" w:rsidR="00F06E72" w:rsidRPr="00F06E72" w:rsidRDefault="00F06E72" w:rsidP="00F06E72">
      <w:pPr>
        <w:spacing w:before="200" w:after="200" w:line="240" w:lineRule="auto"/>
        <w:ind w:firstLine="0"/>
        <w:jc w:val="center"/>
        <w:outlineLvl w:val="1"/>
        <w:rPr>
          <w:rFonts w:ascii="Times New Roman" w:hAnsi="Times New Roman"/>
          <w:b/>
          <w:sz w:val="22"/>
          <w:szCs w:val="24"/>
          <w:lang w:val="x-none" w:bidi="ar-SA"/>
        </w:rPr>
      </w:pPr>
      <w:bookmarkStart w:id="107" w:name="_Toc62733064"/>
      <w:r w:rsidRPr="00F06E72">
        <w:rPr>
          <w:rFonts w:ascii="Times New Roman" w:hAnsi="Times New Roman"/>
          <w:b/>
          <w:sz w:val="22"/>
          <w:szCs w:val="24"/>
          <w:lang w:val="x-none" w:bidi="ar-SA"/>
        </w:rPr>
        <w:t>1.3.1</w:t>
      </w:r>
      <w:r w:rsidRPr="00F06E72">
        <w:rPr>
          <w:rFonts w:ascii="Times New Roman" w:hAnsi="Times New Roman"/>
          <w:b/>
          <w:sz w:val="22"/>
          <w:szCs w:val="24"/>
          <w:lang w:val="ru-RU" w:bidi="ar-SA"/>
        </w:rPr>
        <w:t>2</w:t>
      </w:r>
      <w:r w:rsidRPr="00F06E72">
        <w:rPr>
          <w:rFonts w:ascii="Times New Roman" w:hAnsi="Times New Roman"/>
          <w:b/>
          <w:sz w:val="22"/>
          <w:szCs w:val="24"/>
          <w:lang w:val="x-none" w:bidi="ar-SA"/>
        </w:rPr>
        <w:t xml:space="preserve"> Перспективные балансы водоснабжения и водоотведения (общий – баланс</w:t>
      </w:r>
      <w:bookmarkStart w:id="108" w:name="_Toc5548216"/>
      <w:r w:rsidRPr="00F06E72">
        <w:rPr>
          <w:rFonts w:ascii="Times New Roman" w:hAnsi="Times New Roman"/>
          <w:b/>
          <w:sz w:val="22"/>
          <w:szCs w:val="24"/>
          <w:lang w:val="x-none" w:bidi="ar-SA"/>
        </w:rPr>
        <w:t xml:space="preserve"> подачи и реализации питьевой, технической воды, территориальный - баланс подачи питьевой, технической воды по технологическим зонам водоснабжения, структурный - баланс реализации питьевой, технической воды по группам абонентов)</w:t>
      </w:r>
      <w:bookmarkEnd w:id="107"/>
      <w:bookmarkEnd w:id="108"/>
    </w:p>
    <w:p w14:paraId="5B4E4D91"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 xml:space="preserve">Информация о потреблении питьевой, технической воды в городском поселении «Шерловогорское» в </w:t>
      </w:r>
      <w:r w:rsidRPr="00F06E72">
        <w:rPr>
          <w:rFonts w:ascii="Times New Roman" w:eastAsia="Arial" w:hAnsi="Times New Roman"/>
          <w:noProof/>
          <w:sz w:val="22"/>
          <w:lang w:val="ru-RU" w:eastAsia="x-none" w:bidi="ru-RU"/>
        </w:rPr>
        <w:t>т</w:t>
      </w:r>
      <w:r w:rsidRPr="00F06E72">
        <w:rPr>
          <w:rFonts w:ascii="Times New Roman" w:eastAsia="Arial" w:hAnsi="Times New Roman"/>
          <w:noProof/>
          <w:sz w:val="22"/>
          <w:lang w:val="x-none" w:eastAsia="x-none" w:bidi="ru-RU"/>
        </w:rPr>
        <w:t>аблиц</w:t>
      </w:r>
      <w:r w:rsidRPr="00F06E72">
        <w:rPr>
          <w:rFonts w:ascii="Times New Roman" w:eastAsia="Arial" w:hAnsi="Times New Roman"/>
          <w:noProof/>
          <w:sz w:val="22"/>
          <w:lang w:val="ru-RU" w:eastAsia="x-none" w:bidi="ru-RU"/>
        </w:rPr>
        <w:t>е 1.3.10.1</w:t>
      </w:r>
      <w:r w:rsidRPr="00F06E72">
        <w:rPr>
          <w:rFonts w:ascii="Times New Roman" w:eastAsia="Arial" w:hAnsi="Times New Roman"/>
          <w:noProof/>
          <w:sz w:val="22"/>
          <w:lang w:val="x-none" w:eastAsia="x-none" w:bidi="ru-RU"/>
        </w:rPr>
        <w:t>.</w:t>
      </w:r>
    </w:p>
    <w:p w14:paraId="66028A71" w14:textId="77777777" w:rsidR="00F06E72" w:rsidRPr="00F06E72" w:rsidRDefault="00F06E72" w:rsidP="00F06E72">
      <w:pPr>
        <w:spacing w:before="200" w:after="200" w:line="240" w:lineRule="auto"/>
        <w:ind w:firstLine="0"/>
        <w:jc w:val="center"/>
        <w:outlineLvl w:val="1"/>
        <w:rPr>
          <w:rFonts w:ascii="Times New Roman" w:hAnsi="Times New Roman"/>
          <w:b/>
          <w:sz w:val="22"/>
          <w:szCs w:val="24"/>
          <w:lang w:val="x-none" w:bidi="ar-SA"/>
        </w:rPr>
      </w:pPr>
      <w:bookmarkStart w:id="109" w:name="_Toc62733065"/>
      <w:r w:rsidRPr="00F06E72">
        <w:rPr>
          <w:rFonts w:ascii="Times New Roman" w:hAnsi="Times New Roman"/>
          <w:b/>
          <w:sz w:val="22"/>
          <w:szCs w:val="24"/>
          <w:lang w:val="x-none" w:bidi="ar-SA"/>
        </w:rPr>
        <w:t>1.3.1</w:t>
      </w:r>
      <w:r w:rsidRPr="00F06E72">
        <w:rPr>
          <w:rFonts w:ascii="Times New Roman" w:hAnsi="Times New Roman"/>
          <w:b/>
          <w:sz w:val="22"/>
          <w:szCs w:val="24"/>
          <w:lang w:val="ru-RU" w:bidi="ar-SA"/>
        </w:rPr>
        <w:t>3</w:t>
      </w:r>
      <w:r w:rsidRPr="00F06E72">
        <w:rPr>
          <w:rFonts w:ascii="Times New Roman" w:hAnsi="Times New Roman"/>
          <w:b/>
          <w:sz w:val="22"/>
          <w:szCs w:val="24"/>
          <w:lang w:val="x-none" w:bidi="ar-SA"/>
        </w:rPr>
        <w:t xml:space="preserve"> Расчет требуемой мощности водозаборных и очистных сооружений исходя из данных о перспективном потреблении питьевой, технической воды и величины потерь питьевой, технической воды при ее транспортировке с указанием требуемых объемов подачи и потребления питьевой, технической воды, дефицита (резерва) мощностей по технологическим зонам с разбивкой по годам</w:t>
      </w:r>
      <w:bookmarkEnd w:id="109"/>
    </w:p>
    <w:p w14:paraId="0A85F7EE"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 xml:space="preserve"> Из расчёта получили, что мощность водоисточника должна составить не менее 209,18 м</w:t>
      </w:r>
      <w:r w:rsidRPr="00F06E72">
        <w:rPr>
          <w:rFonts w:ascii="Times New Roman" w:eastAsia="Arial" w:hAnsi="Times New Roman"/>
          <w:noProof/>
          <w:sz w:val="22"/>
          <w:vertAlign w:val="superscript"/>
          <w:lang w:val="x-none" w:eastAsia="x-none" w:bidi="ru-RU"/>
        </w:rPr>
        <w:t>3</w:t>
      </w:r>
      <w:r w:rsidRPr="00F06E72">
        <w:rPr>
          <w:rFonts w:ascii="Times New Roman" w:eastAsia="Arial" w:hAnsi="Times New Roman"/>
          <w:noProof/>
          <w:sz w:val="22"/>
          <w:lang w:val="x-none" w:eastAsia="x-none" w:bidi="ru-RU"/>
        </w:rPr>
        <w:t xml:space="preserve">/час. Существующие источники водоснабжения удовлетворяют требованиям потребности в питьевой воде на расчетный срок. </w:t>
      </w:r>
    </w:p>
    <w:p w14:paraId="508527FF" w14:textId="77777777" w:rsidR="00F06E72" w:rsidRPr="00F06E72" w:rsidRDefault="00F06E72" w:rsidP="00F06E72">
      <w:pPr>
        <w:autoSpaceDE w:val="0"/>
        <w:autoSpaceDN w:val="0"/>
        <w:adjustRightInd w:val="0"/>
        <w:ind w:firstLine="567"/>
        <w:rPr>
          <w:rFonts w:ascii="Times New Roman" w:eastAsia="Calibri" w:hAnsi="Times New Roman"/>
          <w:sz w:val="22"/>
          <w:lang w:val="ru-RU" w:bidi="ar-SA"/>
        </w:rPr>
      </w:pPr>
    </w:p>
    <w:p w14:paraId="1F5C46DE" w14:textId="77777777" w:rsidR="00F06E72" w:rsidRPr="00F06E72" w:rsidRDefault="00F06E72" w:rsidP="00F06E72">
      <w:pPr>
        <w:spacing w:before="200" w:after="200" w:line="240" w:lineRule="auto"/>
        <w:ind w:firstLine="0"/>
        <w:jc w:val="center"/>
        <w:outlineLvl w:val="1"/>
        <w:rPr>
          <w:rFonts w:ascii="Times New Roman" w:hAnsi="Times New Roman"/>
          <w:b/>
          <w:sz w:val="22"/>
          <w:szCs w:val="24"/>
          <w:lang w:val="x-none" w:bidi="ar-SA"/>
        </w:rPr>
      </w:pPr>
      <w:bookmarkStart w:id="110" w:name="_Toc62733066"/>
      <w:r w:rsidRPr="00F06E72">
        <w:rPr>
          <w:rFonts w:ascii="Times New Roman" w:hAnsi="Times New Roman"/>
          <w:b/>
          <w:sz w:val="22"/>
          <w:szCs w:val="24"/>
          <w:lang w:val="x-none" w:bidi="ar-SA"/>
        </w:rPr>
        <w:t>1.3.1</w:t>
      </w:r>
      <w:r w:rsidRPr="00F06E72">
        <w:rPr>
          <w:rFonts w:ascii="Times New Roman" w:hAnsi="Times New Roman"/>
          <w:b/>
          <w:sz w:val="22"/>
          <w:szCs w:val="24"/>
          <w:lang w:val="ru-RU" w:bidi="ar-SA"/>
        </w:rPr>
        <w:t>4</w:t>
      </w:r>
      <w:r w:rsidRPr="00F06E72">
        <w:rPr>
          <w:rFonts w:ascii="Times New Roman" w:hAnsi="Times New Roman"/>
          <w:b/>
          <w:sz w:val="22"/>
          <w:szCs w:val="24"/>
          <w:lang w:val="x-none" w:bidi="ar-SA"/>
        </w:rPr>
        <w:t>. Наименование организации, которая наделена статусом гарантирующей организации</w:t>
      </w:r>
      <w:bookmarkEnd w:id="110"/>
    </w:p>
    <w:p w14:paraId="32177556"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ru-RU" w:eastAsia="x-none" w:bidi="ru-RU"/>
        </w:rPr>
        <w:t>На территории городского поселения «Шерловогорское»» с</w:t>
      </w:r>
      <w:r w:rsidRPr="00F06E72">
        <w:rPr>
          <w:rFonts w:ascii="Times New Roman" w:eastAsia="Arial" w:hAnsi="Times New Roman"/>
          <w:noProof/>
          <w:sz w:val="22"/>
          <w:lang w:val="x-none" w:eastAsia="x-none" w:bidi="ru-RU"/>
        </w:rPr>
        <w:t>татусом гарантирующей организации наделена организация ПАО «ТГК-14».</w:t>
      </w:r>
    </w:p>
    <w:p w14:paraId="48FD310B" w14:textId="77777777" w:rsidR="00F06E72" w:rsidRPr="00F06E72" w:rsidRDefault="00F06E72" w:rsidP="00F06E72">
      <w:pPr>
        <w:ind w:firstLine="709"/>
        <w:rPr>
          <w:rFonts w:ascii="Times New Roman" w:eastAsia="Calibri" w:hAnsi="Times New Roman"/>
          <w:sz w:val="22"/>
          <w:lang w:val="ru-RU" w:bidi="ar-SA"/>
        </w:rPr>
      </w:pPr>
    </w:p>
    <w:p w14:paraId="344F53CE" w14:textId="77777777" w:rsidR="00F06E72" w:rsidRPr="00F06E72" w:rsidRDefault="00F06E72" w:rsidP="00F06E72">
      <w:pPr>
        <w:spacing w:line="240" w:lineRule="auto"/>
        <w:ind w:firstLine="0"/>
        <w:outlineLvl w:val="0"/>
        <w:rPr>
          <w:rFonts w:ascii="Times New Roman" w:eastAsia="Calibri" w:hAnsi="Times New Roman"/>
          <w:b/>
          <w:sz w:val="22"/>
          <w:lang w:val="ru-RU" w:bidi="ar-SA"/>
        </w:rPr>
      </w:pPr>
      <w:bookmarkStart w:id="111" w:name="_Toc62733067"/>
      <w:r w:rsidRPr="00F06E72">
        <w:rPr>
          <w:rFonts w:ascii="Times New Roman" w:eastAsia="Calibri" w:hAnsi="Times New Roman"/>
          <w:b/>
          <w:sz w:val="22"/>
          <w:lang w:val="ru-RU" w:bidi="ar-SA"/>
        </w:rPr>
        <w:t>1.4. Предложения по строительству, реконструкции и модернизации объектов централизованных систем водоснабжения (формируется с учетом планов мероприятий по приведению качества питьевой воды в соответствие с установленными требованиями).</w:t>
      </w:r>
      <w:bookmarkEnd w:id="111"/>
      <w:r w:rsidRPr="00F06E72">
        <w:rPr>
          <w:rFonts w:ascii="Times New Roman" w:eastAsia="Calibri" w:hAnsi="Times New Roman"/>
          <w:b/>
          <w:sz w:val="22"/>
          <w:lang w:val="ru-RU" w:bidi="ar-SA"/>
        </w:rPr>
        <w:t xml:space="preserve"> </w:t>
      </w:r>
    </w:p>
    <w:p w14:paraId="624ED363" w14:textId="77777777" w:rsidR="00F06E72" w:rsidRPr="00F06E72" w:rsidRDefault="00F06E72" w:rsidP="00F06E72">
      <w:pPr>
        <w:ind w:firstLine="709"/>
        <w:rPr>
          <w:rFonts w:ascii="Times New Roman" w:eastAsia="Arial" w:hAnsi="Times New Roman"/>
          <w:noProof/>
          <w:snapToGrid w:val="0"/>
          <w:sz w:val="22"/>
          <w:lang w:val="x-none" w:eastAsia="x-none" w:bidi="ru-RU"/>
        </w:rPr>
      </w:pPr>
      <w:r w:rsidRPr="00F06E72">
        <w:rPr>
          <w:rFonts w:ascii="Times New Roman" w:eastAsia="Arial" w:hAnsi="Times New Roman"/>
          <w:noProof/>
          <w:snapToGrid w:val="0"/>
          <w:sz w:val="22"/>
          <w:lang w:val="x-none" w:eastAsia="x-none" w:bidi="ru-RU"/>
        </w:rPr>
        <w:t>Проектом предусматривается развитие централизованной системы водоснабжения. Схема предусматривает подачу воды на нужды хозяйственно-питьевого, противопожарного водоснабжения.</w:t>
      </w:r>
    </w:p>
    <w:p w14:paraId="051056BC" w14:textId="77777777" w:rsidR="00F06E72" w:rsidRPr="00F06E72" w:rsidRDefault="00F06E72" w:rsidP="00F06E72">
      <w:pPr>
        <w:ind w:firstLine="709"/>
        <w:rPr>
          <w:rFonts w:ascii="Times New Roman" w:eastAsia="Arial" w:hAnsi="Times New Roman"/>
          <w:noProof/>
          <w:sz w:val="22"/>
          <w:lang w:val="ru-RU" w:eastAsia="x-none" w:bidi="ru-RU"/>
        </w:rPr>
      </w:pPr>
      <w:r w:rsidRPr="00F06E72">
        <w:rPr>
          <w:rFonts w:ascii="Times New Roman" w:eastAsia="Arial" w:hAnsi="Times New Roman"/>
          <w:noProof/>
          <w:sz w:val="22"/>
          <w:lang w:val="x-none" w:eastAsia="x-none" w:bidi="ru-RU"/>
        </w:rPr>
        <w:t>Для обеспечения указанной потребности в воде</w:t>
      </w:r>
      <w:r w:rsidRPr="00F06E72">
        <w:rPr>
          <w:rFonts w:ascii="Times New Roman" w:eastAsia="Arial" w:hAnsi="Times New Roman"/>
          <w:noProof/>
          <w:sz w:val="22"/>
          <w:lang w:val="ru-RU" w:eastAsia="x-none" w:bidi="ru-RU"/>
        </w:rPr>
        <w:t>,</w:t>
      </w:r>
      <w:r w:rsidRPr="00F06E72">
        <w:rPr>
          <w:rFonts w:ascii="Times New Roman" w:eastAsia="Arial" w:hAnsi="Times New Roman"/>
          <w:noProof/>
          <w:sz w:val="22"/>
          <w:lang w:val="x-none" w:eastAsia="x-none" w:bidi="ru-RU"/>
        </w:rPr>
        <w:t xml:space="preserve"> с учетом подключения новых потребителей к централизованной системе водоснабжения и обеспечения качественных услуг по водоснабжению населения, необходимы следующие мероприятия:</w:t>
      </w:r>
    </w:p>
    <w:p w14:paraId="5EDC0EA3" w14:textId="77777777" w:rsidR="00F06E72" w:rsidRPr="00F06E72" w:rsidRDefault="00F06E72" w:rsidP="00F06E72">
      <w:pPr>
        <w:spacing w:before="100" w:after="100"/>
        <w:ind w:left="709" w:hanging="425"/>
        <w:rPr>
          <w:rFonts w:ascii="Times New Roman" w:hAnsi="Times New Roman"/>
          <w:noProof/>
          <w:snapToGrid w:val="0"/>
          <w:sz w:val="22"/>
          <w:szCs w:val="20"/>
          <w:lang w:val="x-none" w:eastAsia="ar-SA" w:bidi="ar-SA"/>
        </w:rPr>
      </w:pPr>
      <w:r w:rsidRPr="00F06E72">
        <w:rPr>
          <w:rFonts w:ascii="Times New Roman" w:hAnsi="Times New Roman"/>
          <w:noProof/>
          <w:snapToGrid w:val="0"/>
          <w:sz w:val="22"/>
          <w:szCs w:val="20"/>
          <w:lang w:val="x-none" w:eastAsia="ar-SA" w:bidi="ar-SA"/>
        </w:rPr>
        <w:t>Строительство новых сетей к существующим и перспективным потребителям;</w:t>
      </w:r>
    </w:p>
    <w:p w14:paraId="3B2A60BA" w14:textId="77777777" w:rsidR="00F06E72" w:rsidRPr="00F06E72" w:rsidRDefault="00F06E72" w:rsidP="00F06E72">
      <w:pPr>
        <w:spacing w:before="100" w:after="100"/>
        <w:ind w:left="709" w:hanging="425"/>
        <w:rPr>
          <w:rFonts w:ascii="Times New Roman" w:hAnsi="Times New Roman"/>
          <w:noProof/>
          <w:snapToGrid w:val="0"/>
          <w:sz w:val="22"/>
          <w:szCs w:val="20"/>
          <w:lang w:val="x-none" w:eastAsia="ar-SA" w:bidi="ar-SA"/>
        </w:rPr>
      </w:pPr>
      <w:r w:rsidRPr="00F06E72">
        <w:rPr>
          <w:rFonts w:ascii="Times New Roman" w:hAnsi="Times New Roman"/>
          <w:noProof/>
          <w:snapToGrid w:val="0"/>
          <w:sz w:val="22"/>
          <w:szCs w:val="20"/>
          <w:lang w:val="x-none" w:eastAsia="ar-SA" w:bidi="ar-SA"/>
        </w:rPr>
        <w:lastRenderedPageBreak/>
        <w:t>Предусматривается</w:t>
      </w:r>
      <w:r w:rsidRPr="00F06E72">
        <w:rPr>
          <w:rFonts w:ascii="Times New Roman" w:hAnsi="Times New Roman"/>
          <w:noProof/>
          <w:snapToGrid w:val="0"/>
          <w:sz w:val="22"/>
          <w:szCs w:val="20"/>
          <w:lang w:val="x-none" w:eastAsia="ar-SA" w:bidi="ar-SA"/>
        </w:rPr>
        <w:tab/>
        <w:t>дальнейшее</w:t>
      </w:r>
      <w:r w:rsidRPr="00F06E72">
        <w:rPr>
          <w:rFonts w:ascii="Times New Roman" w:hAnsi="Times New Roman"/>
          <w:noProof/>
          <w:snapToGrid w:val="0"/>
          <w:sz w:val="22"/>
          <w:szCs w:val="20"/>
          <w:lang w:val="x-none" w:eastAsia="ar-SA" w:bidi="ar-SA"/>
        </w:rPr>
        <w:tab/>
        <w:t>развитие централизованной системы водоснабжения населенных пунктов;</w:t>
      </w:r>
    </w:p>
    <w:p w14:paraId="63CD8D6B" w14:textId="77777777" w:rsidR="00F06E72" w:rsidRPr="00F06E72" w:rsidRDefault="00F06E72" w:rsidP="00F06E72">
      <w:pPr>
        <w:spacing w:before="100" w:after="100"/>
        <w:ind w:left="709" w:hanging="425"/>
        <w:rPr>
          <w:rFonts w:ascii="Times New Roman" w:hAnsi="Times New Roman"/>
          <w:noProof/>
          <w:snapToGrid w:val="0"/>
          <w:sz w:val="22"/>
          <w:szCs w:val="20"/>
          <w:lang w:val="x-none" w:eastAsia="ar-SA" w:bidi="ar-SA"/>
        </w:rPr>
      </w:pPr>
      <w:r w:rsidRPr="00F06E72">
        <w:rPr>
          <w:rFonts w:ascii="Times New Roman" w:hAnsi="Times New Roman"/>
          <w:noProof/>
          <w:snapToGrid w:val="0"/>
          <w:sz w:val="22"/>
          <w:szCs w:val="20"/>
          <w:lang w:val="x-none" w:eastAsia="ar-SA" w:bidi="ar-SA"/>
        </w:rPr>
        <w:t>Реконструкция ветхих сетей водоснабжения;</w:t>
      </w:r>
    </w:p>
    <w:p w14:paraId="5FB73782" w14:textId="77777777" w:rsidR="00F06E72" w:rsidRPr="00F06E72" w:rsidRDefault="00F06E72" w:rsidP="00F06E72">
      <w:pPr>
        <w:spacing w:before="100" w:after="100"/>
        <w:ind w:left="709" w:hanging="425"/>
        <w:rPr>
          <w:rFonts w:ascii="Times New Roman" w:hAnsi="Times New Roman"/>
          <w:noProof/>
          <w:snapToGrid w:val="0"/>
          <w:sz w:val="22"/>
          <w:szCs w:val="20"/>
          <w:lang w:val="x-none" w:eastAsia="ar-SA" w:bidi="ar-SA"/>
        </w:rPr>
      </w:pPr>
      <w:r w:rsidRPr="00F06E72">
        <w:rPr>
          <w:rFonts w:ascii="Times New Roman" w:hAnsi="Times New Roman"/>
          <w:noProof/>
          <w:snapToGrid w:val="0"/>
          <w:sz w:val="22"/>
          <w:szCs w:val="20"/>
          <w:lang w:val="x-none" w:eastAsia="ar-SA" w:bidi="ar-SA"/>
        </w:rPr>
        <w:t>Модернизация оборудования системы водоснабжения, в связи с физическим износом;</w:t>
      </w:r>
    </w:p>
    <w:p w14:paraId="12D956D0"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napToGrid w:val="0"/>
          <w:sz w:val="22"/>
          <w:szCs w:val="20"/>
          <w:lang w:val="x-none" w:eastAsia="ar-SA" w:bidi="ar-SA"/>
        </w:rPr>
        <w:t>Реконструкция системы водоснабжения (Бурение новых скважин)..</w:t>
      </w:r>
    </w:p>
    <w:p w14:paraId="36E42236" w14:textId="77777777" w:rsidR="00F06E72" w:rsidRPr="00F06E72" w:rsidRDefault="00F06E72" w:rsidP="00F06E72">
      <w:pPr>
        <w:spacing w:before="200" w:after="200" w:line="240" w:lineRule="auto"/>
        <w:ind w:firstLine="0"/>
        <w:jc w:val="center"/>
        <w:outlineLvl w:val="1"/>
        <w:rPr>
          <w:rFonts w:ascii="Times New Roman" w:hAnsi="Times New Roman"/>
          <w:b/>
          <w:sz w:val="22"/>
          <w:szCs w:val="24"/>
          <w:lang w:val="x-none" w:bidi="ar-SA"/>
        </w:rPr>
      </w:pPr>
      <w:bookmarkStart w:id="112" w:name="_Toc62733068"/>
      <w:r w:rsidRPr="00F06E72">
        <w:rPr>
          <w:rFonts w:ascii="Times New Roman" w:hAnsi="Times New Roman"/>
          <w:b/>
          <w:sz w:val="22"/>
          <w:szCs w:val="24"/>
          <w:lang w:val="x-none" w:bidi="ar-SA"/>
        </w:rPr>
        <w:t>1.4.1 Перечень основных мероприятий по реализации схем водоснабжения с разбивкой по годам</w:t>
      </w:r>
      <w:bookmarkEnd w:id="112"/>
    </w:p>
    <w:p w14:paraId="69013161" w14:textId="77777777" w:rsidR="00F06E72" w:rsidRPr="00F06E72" w:rsidRDefault="00F06E72" w:rsidP="00F06E72">
      <w:pPr>
        <w:ind w:firstLine="709"/>
        <w:rPr>
          <w:rFonts w:ascii="Times New Roman" w:eastAsia="Calibri" w:hAnsi="Times New Roman"/>
          <w:sz w:val="22"/>
          <w:lang w:val="ru-RU" w:bidi="ar-SA"/>
        </w:rPr>
      </w:pPr>
    </w:p>
    <w:p w14:paraId="6DD0462E" w14:textId="77777777" w:rsidR="00F06E72" w:rsidRPr="00F06E72" w:rsidRDefault="00F06E72" w:rsidP="00F06E72">
      <w:pPr>
        <w:ind w:firstLine="709"/>
        <w:rPr>
          <w:rFonts w:ascii="Times New Roman" w:eastAsia="Calibri" w:hAnsi="Times New Roman"/>
          <w:sz w:val="22"/>
          <w:lang w:val="ru-RU" w:bidi="ar-SA"/>
        </w:rPr>
      </w:pPr>
      <w:r w:rsidRPr="00F06E72">
        <w:rPr>
          <w:rFonts w:ascii="Times New Roman" w:eastAsia="Calibri" w:hAnsi="Times New Roman"/>
          <w:sz w:val="22"/>
          <w:lang w:val="ru-RU" w:bidi="ar-SA"/>
        </w:rPr>
        <w:t>Основными целями развития системы водоснабжения являются:</w:t>
      </w:r>
    </w:p>
    <w:p w14:paraId="6A213AC9"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обеспечение надежного и бесперебойного водоснабжения для всех групп потребителей, в том числе и в период чрезвычайных ситуаций;</w:t>
      </w:r>
    </w:p>
    <w:p w14:paraId="17D91666"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100</w:t>
      </w:r>
      <w:r w:rsidRPr="00F06E72">
        <w:rPr>
          <w:rFonts w:ascii="Times New Roman" w:hAnsi="Times New Roman"/>
          <w:noProof/>
          <w:sz w:val="22"/>
          <w:szCs w:val="20"/>
          <w:lang w:val="ru-RU" w:eastAsia="ar-SA" w:bidi="ar-SA"/>
        </w:rPr>
        <w:t xml:space="preserve"> </w:t>
      </w:r>
      <w:r w:rsidRPr="00F06E72">
        <w:rPr>
          <w:rFonts w:ascii="Times New Roman" w:hAnsi="Times New Roman"/>
          <w:noProof/>
          <w:sz w:val="22"/>
          <w:szCs w:val="20"/>
          <w:lang w:val="x-none" w:eastAsia="ar-SA" w:bidi="ar-SA"/>
        </w:rPr>
        <w:t>% обеспечение жителей водой питьевого качества;</w:t>
      </w:r>
    </w:p>
    <w:p w14:paraId="7E3D17AD"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обеспечение стабильной и безаварийной работы систем водоснабжения с созданием оптимального резерва пропускной способности коммуникаций и мощностей сооружений.</w:t>
      </w:r>
    </w:p>
    <w:p w14:paraId="08C232C6" w14:textId="77777777" w:rsidR="00F06E72" w:rsidRPr="00F06E72" w:rsidRDefault="00F06E72" w:rsidP="00F06E72">
      <w:pPr>
        <w:ind w:firstLine="709"/>
        <w:rPr>
          <w:rFonts w:ascii="Times New Roman" w:eastAsia="Calibri" w:hAnsi="Times New Roman"/>
          <w:sz w:val="22"/>
          <w:lang w:val="ru-RU" w:bidi="ar-SA"/>
        </w:rPr>
      </w:pPr>
      <w:r w:rsidRPr="00F06E72">
        <w:rPr>
          <w:rFonts w:ascii="Times New Roman" w:eastAsia="Calibri" w:hAnsi="Times New Roman"/>
          <w:sz w:val="22"/>
          <w:lang w:val="ru-RU" w:bidi="ar-SA"/>
        </w:rPr>
        <w:t xml:space="preserve">Для расчёта расходов воды на хозяйственно-питьевые нужды принято удельное среднесуточное (за год) водопотребление на хозяйственно-питьевые нужды по </w:t>
      </w:r>
      <w:r w:rsidRPr="00F06E72">
        <w:rPr>
          <w:rFonts w:ascii="Times New Roman" w:eastAsia="Arial" w:hAnsi="Times New Roman"/>
          <w:noProof/>
          <w:sz w:val="22"/>
          <w:lang w:val="x-none" w:eastAsia="x-none" w:bidi="ru-RU"/>
        </w:rPr>
        <w:t>СП 31.13330.2021</w:t>
      </w:r>
      <w:r w:rsidRPr="00F06E72">
        <w:rPr>
          <w:rFonts w:ascii="Times New Roman" w:eastAsia="Calibri" w:hAnsi="Times New Roman"/>
          <w:sz w:val="22"/>
          <w:lang w:val="ru-RU" w:bidi="ar-SA"/>
        </w:rPr>
        <w:t xml:space="preserve"> «Водоснабжение. Наружные сети и сооружения». Удельное водопотребление включает расходы воды на хозяйственно-питьевые и бытовые нужды в общественных зданиях. Количество воды на нужды промышленности, обеспечивающей население продуктами, и неучтённые расходы составляют 10 % от расхода воды на хозяйственно-питьевые нужды. В данном проекте принята норма удельного водопотребления с учетом проведения в существующих зданиях мероприятий по экономному водопользованию и применением </w:t>
      </w:r>
      <w:proofErr w:type="spellStart"/>
      <w:r w:rsidRPr="00F06E72">
        <w:rPr>
          <w:rFonts w:ascii="Times New Roman" w:eastAsia="Calibri" w:hAnsi="Times New Roman"/>
          <w:sz w:val="22"/>
          <w:lang w:val="ru-RU" w:bidi="ar-SA"/>
        </w:rPr>
        <w:t>водосберегающих</w:t>
      </w:r>
      <w:proofErr w:type="spellEnd"/>
      <w:r w:rsidRPr="00F06E72">
        <w:rPr>
          <w:rFonts w:ascii="Times New Roman" w:eastAsia="Calibri" w:hAnsi="Times New Roman"/>
          <w:sz w:val="22"/>
          <w:lang w:val="ru-RU" w:bidi="ar-SA"/>
        </w:rPr>
        <w:t xml:space="preserve"> технологий при строительстве планируемой застройки. Количество воды на нужды промышленности, обеспечивающей население продуктами, и неучтённые расходы составляют 10 % от расхода воды на хозяйственно-питьевые нужды. Расход воды на полив улиц и зеленых насаждений 50 л/</w:t>
      </w:r>
      <w:proofErr w:type="spellStart"/>
      <w:r w:rsidRPr="00F06E72">
        <w:rPr>
          <w:rFonts w:ascii="Times New Roman" w:eastAsia="Calibri" w:hAnsi="Times New Roman"/>
          <w:sz w:val="22"/>
          <w:lang w:val="ru-RU" w:bidi="ar-SA"/>
        </w:rPr>
        <w:t>сут</w:t>
      </w:r>
      <w:proofErr w:type="spellEnd"/>
      <w:r w:rsidRPr="00F06E72">
        <w:rPr>
          <w:rFonts w:ascii="Times New Roman" w:eastAsia="Calibri" w:hAnsi="Times New Roman"/>
          <w:sz w:val="22"/>
          <w:lang w:val="ru-RU" w:bidi="ar-SA"/>
        </w:rPr>
        <w:t xml:space="preserve">. на 1 человека. Коэффициент суточной неравномерности водопотребления принят 1,2. </w:t>
      </w:r>
    </w:p>
    <w:p w14:paraId="1D229133" w14:textId="77777777" w:rsidR="00F06E72" w:rsidRPr="00F06E72" w:rsidRDefault="00F06E72" w:rsidP="00F06E72">
      <w:pPr>
        <w:ind w:firstLine="709"/>
        <w:rPr>
          <w:rFonts w:ascii="Times New Roman" w:eastAsia="Arial" w:hAnsi="Times New Roman"/>
          <w:noProof/>
          <w:sz w:val="22"/>
          <w:lang w:val="ru-RU" w:eastAsia="x-none" w:bidi="ru-RU"/>
        </w:rPr>
      </w:pPr>
      <w:r w:rsidRPr="00F06E72">
        <w:rPr>
          <w:rFonts w:ascii="Times New Roman" w:eastAsia="Arial" w:hAnsi="Times New Roman"/>
          <w:noProof/>
          <w:sz w:val="22"/>
          <w:lang w:val="ru-RU" w:eastAsia="x-none" w:bidi="ru-RU"/>
        </w:rPr>
        <w:t>На территории населенных пунктов городского поселения «Шерловогорское» Борзинского района предусматривается объединённый хозяйственно-питьевой и противопожарный водопровод. Согласно СП 8.13130.2020 «Источники наружного противопожарного водоснабжения» табл.1 и п.5.2, приняты: расход воды на наружное пожаротушение 110 л/с; количество одновременных пожаров 5; продолжительность пожара 3 часа.</w:t>
      </w:r>
    </w:p>
    <w:p w14:paraId="52291F01" w14:textId="77777777" w:rsidR="00F06E72" w:rsidRPr="00F06E72" w:rsidRDefault="00F06E72" w:rsidP="00F06E72">
      <w:pPr>
        <w:ind w:firstLine="709"/>
        <w:rPr>
          <w:rFonts w:ascii="Times New Roman" w:eastAsia="Arial" w:hAnsi="Times New Roman"/>
          <w:noProof/>
          <w:sz w:val="22"/>
          <w:lang w:val="ru-RU" w:eastAsia="x-none" w:bidi="ru-RU"/>
        </w:rPr>
      </w:pPr>
      <w:r w:rsidRPr="00F06E72">
        <w:rPr>
          <w:rFonts w:ascii="Times New Roman" w:eastAsia="Arial" w:hAnsi="Times New Roman"/>
          <w:noProof/>
          <w:sz w:val="22"/>
          <w:lang w:val="ru-RU" w:eastAsia="x-none" w:bidi="ru-RU"/>
        </w:rPr>
        <w:t>Схема водоснабжения остается неизменной.</w:t>
      </w:r>
    </w:p>
    <w:p w14:paraId="0E973C2A" w14:textId="77777777" w:rsidR="00F06E72" w:rsidRPr="00F06E72" w:rsidRDefault="00F06E72" w:rsidP="00F06E72">
      <w:pPr>
        <w:ind w:firstLine="709"/>
        <w:rPr>
          <w:rFonts w:ascii="Times New Roman" w:eastAsia="Arial" w:hAnsi="Times New Roman"/>
          <w:noProof/>
          <w:sz w:val="22"/>
          <w:lang w:val="ru-RU" w:eastAsia="x-none" w:bidi="ru-RU"/>
        </w:rPr>
      </w:pPr>
      <w:r w:rsidRPr="00F06E72">
        <w:rPr>
          <w:rFonts w:ascii="Times New Roman" w:eastAsia="Arial" w:hAnsi="Times New Roman"/>
          <w:noProof/>
          <w:sz w:val="22"/>
          <w:lang w:val="ru-RU" w:eastAsia="x-none" w:bidi="ru-RU"/>
        </w:rPr>
        <w:t>Планируемую застройку предусматривается обеспечить централизованным водоснабжением с подключением к существующим водопроводным сетям. Точки подключения и диаметры трубопроводов определены предварительно, и подлежат уточнению на дальнейших стадиях проектирования.</w:t>
      </w:r>
    </w:p>
    <w:p w14:paraId="5AEBBFB8" w14:textId="77777777" w:rsidR="00F06E72" w:rsidRPr="00F06E72" w:rsidRDefault="00F06E72" w:rsidP="00F06E72">
      <w:pPr>
        <w:ind w:firstLine="709"/>
        <w:rPr>
          <w:rFonts w:ascii="Times New Roman" w:eastAsia="Arial" w:hAnsi="Times New Roman"/>
          <w:noProof/>
          <w:sz w:val="22"/>
          <w:lang w:val="ru-RU" w:eastAsia="x-none" w:bidi="ru-RU"/>
        </w:rPr>
      </w:pPr>
      <w:r w:rsidRPr="00F06E72">
        <w:rPr>
          <w:rFonts w:ascii="Times New Roman" w:eastAsia="Arial" w:hAnsi="Times New Roman"/>
          <w:noProof/>
          <w:sz w:val="22"/>
          <w:lang w:val="ru-RU" w:eastAsia="x-none" w:bidi="ru-RU"/>
        </w:rPr>
        <w:lastRenderedPageBreak/>
        <w:t xml:space="preserve"> Для устройства необходимых санитарных зон, водозаборные сооружения располагаются за территорией жилой застройки. При необходимости устанавливаются сооружения водоочистки с последующим обеззараживанием.</w:t>
      </w:r>
    </w:p>
    <w:p w14:paraId="2126D2FB" w14:textId="77777777" w:rsidR="00F06E72" w:rsidRPr="00F06E72" w:rsidRDefault="00F06E72" w:rsidP="00F06E72">
      <w:pPr>
        <w:ind w:firstLine="709"/>
        <w:rPr>
          <w:rFonts w:ascii="Times New Roman" w:eastAsia="Arial" w:hAnsi="Times New Roman"/>
          <w:noProof/>
          <w:sz w:val="22"/>
          <w:lang w:val="ru-RU" w:eastAsia="x-none" w:bidi="ru-RU"/>
        </w:rPr>
      </w:pPr>
      <w:r w:rsidRPr="00F06E72">
        <w:rPr>
          <w:rFonts w:ascii="Times New Roman" w:eastAsia="Arial" w:hAnsi="Times New Roman"/>
          <w:noProof/>
          <w:sz w:val="22"/>
          <w:lang w:val="ru-RU" w:eastAsia="x-none" w:bidi="ru-RU"/>
        </w:rPr>
        <w:t>Требуется выполнить и утвердить проекты зон санитарной охраны подземных источников водоснабжения (при соответствующем обосновании).</w:t>
      </w:r>
    </w:p>
    <w:p w14:paraId="6978B88E" w14:textId="77777777" w:rsidR="00F06E72" w:rsidRPr="00F06E72" w:rsidRDefault="00F06E72" w:rsidP="00F06E72">
      <w:pPr>
        <w:ind w:firstLine="709"/>
        <w:rPr>
          <w:rFonts w:ascii="Times New Roman" w:eastAsia="Arial" w:hAnsi="Times New Roman"/>
          <w:noProof/>
          <w:sz w:val="22"/>
          <w:lang w:val="ru-RU" w:eastAsia="x-none" w:bidi="ru-RU"/>
        </w:rPr>
      </w:pPr>
      <w:r w:rsidRPr="00F06E72">
        <w:rPr>
          <w:rFonts w:ascii="Times New Roman" w:eastAsia="Arial" w:hAnsi="Times New Roman"/>
          <w:noProof/>
          <w:sz w:val="22"/>
          <w:lang w:val="ru-RU" w:eastAsia="x-none" w:bidi="ru-RU"/>
        </w:rPr>
        <w:t>Водопроводная сеть пгт. Шерловая Гора осуществляется по кольцевой схеме с установкой по трассе по необходимости пожарных гидрантов и водоразборных колонок. Для этого необходимо произвести кольцевание существующих водопроводных сетей и замену изношенных трубопроводов.</w:t>
      </w:r>
    </w:p>
    <w:p w14:paraId="574D0377" w14:textId="77777777" w:rsidR="00F06E72" w:rsidRPr="00F06E72" w:rsidRDefault="00F06E72" w:rsidP="00F06E72">
      <w:pPr>
        <w:ind w:firstLine="709"/>
        <w:rPr>
          <w:rFonts w:ascii="Times New Roman" w:eastAsia="Arial" w:hAnsi="Times New Roman"/>
          <w:noProof/>
          <w:sz w:val="22"/>
          <w:lang w:val="ru-RU" w:eastAsia="x-none" w:bidi="ru-RU"/>
        </w:rPr>
      </w:pPr>
      <w:r w:rsidRPr="00F06E72">
        <w:rPr>
          <w:rFonts w:ascii="Times New Roman" w:eastAsia="Arial" w:hAnsi="Times New Roman"/>
          <w:noProof/>
          <w:sz w:val="22"/>
          <w:lang w:val="x-none" w:eastAsia="x-none" w:bidi="ru-RU"/>
        </w:rPr>
        <w:t>Предла</w:t>
      </w:r>
      <w:r w:rsidRPr="00F06E72">
        <w:rPr>
          <w:rFonts w:ascii="Times New Roman" w:eastAsia="Arial" w:hAnsi="Times New Roman"/>
          <w:noProof/>
          <w:sz w:val="22"/>
          <w:lang w:val="ru-RU" w:eastAsia="x-none" w:bidi="ru-RU"/>
        </w:rPr>
        <w:t>г</w:t>
      </w:r>
      <w:r w:rsidRPr="00F06E72">
        <w:rPr>
          <w:rFonts w:ascii="Times New Roman" w:eastAsia="Arial" w:hAnsi="Times New Roman"/>
          <w:noProof/>
          <w:sz w:val="22"/>
          <w:lang w:val="x-none" w:eastAsia="x-none" w:bidi="ru-RU"/>
        </w:rPr>
        <w:t>аемые мероприятия:</w:t>
      </w:r>
    </w:p>
    <w:p w14:paraId="408ACAF1" w14:textId="77777777" w:rsidR="00F06E72" w:rsidRPr="00F06E72" w:rsidRDefault="00F06E72" w:rsidP="00F06E72">
      <w:pPr>
        <w:spacing w:before="100" w:after="100"/>
        <w:ind w:left="709" w:hanging="425"/>
        <w:rPr>
          <w:rFonts w:ascii="Times New Roman" w:hAnsi="Times New Roman"/>
          <w:noProof/>
          <w:snapToGrid w:val="0"/>
          <w:sz w:val="22"/>
          <w:szCs w:val="20"/>
          <w:lang w:val="ru-RU" w:eastAsia="ar-SA" w:bidi="ar-SA"/>
        </w:rPr>
      </w:pPr>
      <w:r w:rsidRPr="00F06E72">
        <w:rPr>
          <w:rFonts w:ascii="Times New Roman" w:hAnsi="Times New Roman"/>
          <w:noProof/>
          <w:snapToGrid w:val="0"/>
          <w:sz w:val="22"/>
          <w:szCs w:val="20"/>
          <w:lang w:val="ru-RU" w:eastAsia="ar-SA" w:bidi="ar-SA"/>
        </w:rPr>
        <w:t>Строительство новых сетей к существующим и перспективным потребителям;</w:t>
      </w:r>
    </w:p>
    <w:p w14:paraId="279849CE" w14:textId="77777777" w:rsidR="00F06E72" w:rsidRPr="00F06E72" w:rsidRDefault="00F06E72" w:rsidP="00F06E72">
      <w:pPr>
        <w:spacing w:before="100" w:after="100"/>
        <w:ind w:left="709" w:hanging="425"/>
        <w:rPr>
          <w:rFonts w:ascii="Times New Roman" w:hAnsi="Times New Roman"/>
          <w:noProof/>
          <w:snapToGrid w:val="0"/>
          <w:sz w:val="22"/>
          <w:szCs w:val="20"/>
          <w:lang w:val="ru-RU" w:eastAsia="ar-SA" w:bidi="ar-SA"/>
        </w:rPr>
      </w:pPr>
      <w:r w:rsidRPr="00F06E72">
        <w:rPr>
          <w:rFonts w:ascii="Times New Roman" w:hAnsi="Times New Roman"/>
          <w:noProof/>
          <w:snapToGrid w:val="0"/>
          <w:sz w:val="22"/>
          <w:szCs w:val="20"/>
          <w:lang w:val="ru-RU" w:eastAsia="ar-SA" w:bidi="ar-SA"/>
        </w:rPr>
        <w:t>Предусматривается дальнейшее</w:t>
      </w:r>
      <w:r w:rsidRPr="00F06E72">
        <w:rPr>
          <w:rFonts w:ascii="Times New Roman" w:hAnsi="Times New Roman"/>
          <w:noProof/>
          <w:snapToGrid w:val="0"/>
          <w:sz w:val="22"/>
          <w:szCs w:val="20"/>
          <w:lang w:val="ru-RU" w:eastAsia="ar-SA" w:bidi="ar-SA"/>
        </w:rPr>
        <w:tab/>
        <w:t>развитие централизованной системы водоснабжения населенных пунктов;</w:t>
      </w:r>
    </w:p>
    <w:p w14:paraId="18543DE7" w14:textId="77777777" w:rsidR="00F06E72" w:rsidRPr="00F06E72" w:rsidRDefault="00F06E72" w:rsidP="00F06E72">
      <w:pPr>
        <w:spacing w:before="100" w:after="100"/>
        <w:ind w:left="709" w:hanging="425"/>
        <w:rPr>
          <w:rFonts w:ascii="Times New Roman" w:hAnsi="Times New Roman"/>
          <w:noProof/>
          <w:snapToGrid w:val="0"/>
          <w:sz w:val="22"/>
          <w:szCs w:val="20"/>
          <w:lang w:val="ru-RU" w:eastAsia="ar-SA" w:bidi="ar-SA"/>
        </w:rPr>
      </w:pPr>
      <w:r w:rsidRPr="00F06E72">
        <w:rPr>
          <w:rFonts w:ascii="Times New Roman" w:hAnsi="Times New Roman"/>
          <w:noProof/>
          <w:snapToGrid w:val="0"/>
          <w:sz w:val="22"/>
          <w:szCs w:val="20"/>
          <w:lang w:val="ru-RU" w:eastAsia="ar-SA" w:bidi="ar-SA"/>
        </w:rPr>
        <w:t>Реконструкция ветхих сетей водоснабжения;</w:t>
      </w:r>
    </w:p>
    <w:p w14:paraId="72D78721" w14:textId="77777777" w:rsidR="00F06E72" w:rsidRPr="00F06E72" w:rsidRDefault="00F06E72" w:rsidP="00F06E72">
      <w:pPr>
        <w:spacing w:before="100" w:after="100"/>
        <w:ind w:left="709" w:hanging="425"/>
        <w:rPr>
          <w:rFonts w:ascii="Times New Roman" w:hAnsi="Times New Roman"/>
          <w:noProof/>
          <w:snapToGrid w:val="0"/>
          <w:sz w:val="22"/>
          <w:szCs w:val="20"/>
          <w:lang w:val="ru-RU" w:eastAsia="ar-SA" w:bidi="ar-SA"/>
        </w:rPr>
      </w:pPr>
      <w:r w:rsidRPr="00F06E72">
        <w:rPr>
          <w:rFonts w:ascii="Times New Roman" w:hAnsi="Times New Roman"/>
          <w:noProof/>
          <w:snapToGrid w:val="0"/>
          <w:sz w:val="22"/>
          <w:szCs w:val="20"/>
          <w:lang w:val="ru-RU" w:eastAsia="ar-SA" w:bidi="ar-SA"/>
        </w:rPr>
        <w:t>Модернизация оборудования системы водоснабжения, в связи с физическим износом;</w:t>
      </w:r>
    </w:p>
    <w:p w14:paraId="5167F061" w14:textId="77777777" w:rsidR="00F06E72" w:rsidRPr="00F06E72" w:rsidRDefault="00F06E72" w:rsidP="00F06E72">
      <w:pPr>
        <w:spacing w:before="100" w:after="100"/>
        <w:ind w:left="709" w:hanging="425"/>
        <w:rPr>
          <w:rFonts w:ascii="Times New Roman" w:hAnsi="Times New Roman"/>
          <w:noProof/>
          <w:snapToGrid w:val="0"/>
          <w:sz w:val="22"/>
          <w:szCs w:val="20"/>
          <w:lang w:val="ru-RU" w:eastAsia="ar-SA" w:bidi="ar-SA"/>
        </w:rPr>
      </w:pPr>
      <w:r w:rsidRPr="00F06E72">
        <w:rPr>
          <w:rFonts w:ascii="Times New Roman" w:hAnsi="Times New Roman"/>
          <w:noProof/>
          <w:snapToGrid w:val="0"/>
          <w:sz w:val="22"/>
          <w:szCs w:val="20"/>
          <w:lang w:val="ru-RU" w:eastAsia="ar-SA" w:bidi="ar-SA"/>
        </w:rPr>
        <w:t>Реконструкция системы водоснабжения (Бурение новых скважин)..</w:t>
      </w:r>
    </w:p>
    <w:p w14:paraId="1B7D8897" w14:textId="77777777" w:rsidR="00F06E72" w:rsidRPr="00F06E72" w:rsidRDefault="00F06E72" w:rsidP="00F06E72">
      <w:pPr>
        <w:ind w:firstLine="709"/>
        <w:rPr>
          <w:rFonts w:ascii="Times New Roman" w:eastAsia="Arial" w:hAnsi="Times New Roman"/>
          <w:b/>
          <w:noProof/>
          <w:sz w:val="22"/>
          <w:lang w:val="x-none" w:eastAsia="x-none" w:bidi="ru-RU"/>
        </w:rPr>
      </w:pPr>
      <w:r w:rsidRPr="00F06E72">
        <w:rPr>
          <w:rFonts w:ascii="Times New Roman" w:eastAsia="Arial" w:hAnsi="Times New Roman"/>
          <w:b/>
          <w:noProof/>
          <w:sz w:val="22"/>
          <w:lang w:val="x-none" w:eastAsia="x-none" w:bidi="ru-RU"/>
        </w:rPr>
        <w:t>Основные мероприятия</w:t>
      </w:r>
    </w:p>
    <w:p w14:paraId="39EDCA0B" w14:textId="77777777" w:rsidR="00F06E72" w:rsidRPr="00F06E72" w:rsidRDefault="00F06E72" w:rsidP="00F06E72">
      <w:pPr>
        <w:spacing w:after="120"/>
        <w:ind w:left="927" w:firstLine="0"/>
        <w:jc w:val="left"/>
        <w:rPr>
          <w:rFonts w:ascii="Times New Roman" w:eastAsia="Calibri" w:hAnsi="Times New Roman"/>
          <w:sz w:val="22"/>
          <w:lang w:val="ru-RU" w:bidi="ar-SA"/>
        </w:rPr>
      </w:pPr>
      <w:r w:rsidRPr="00F06E72">
        <w:rPr>
          <w:rFonts w:ascii="Times New Roman" w:eastAsia="Calibri" w:hAnsi="Times New Roman"/>
          <w:sz w:val="22"/>
          <w:lang w:val="ru-RU" w:bidi="ar-SA"/>
        </w:rPr>
        <w:t xml:space="preserve">Таблица 1.4.1.1. - Основные мероприятия развития системы водоснабжения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right w:w="28" w:type="dxa"/>
        </w:tblCellMar>
        <w:tblLook w:val="0000" w:firstRow="0" w:lastRow="0" w:firstColumn="0" w:lastColumn="0" w:noHBand="0" w:noVBand="0"/>
      </w:tblPr>
      <w:tblGrid>
        <w:gridCol w:w="635"/>
        <w:gridCol w:w="4054"/>
        <w:gridCol w:w="2538"/>
        <w:gridCol w:w="2118"/>
      </w:tblGrid>
      <w:tr w:rsidR="00F06E72" w:rsidRPr="00F06E72" w14:paraId="0D0DD8E4" w14:textId="77777777" w:rsidTr="00BC3033">
        <w:trPr>
          <w:trHeight w:val="230"/>
          <w:tblHeader/>
        </w:trPr>
        <w:tc>
          <w:tcPr>
            <w:tcW w:w="340" w:type="pct"/>
            <w:vMerge w:val="restart"/>
            <w:shd w:val="clear" w:color="auto" w:fill="D9D9D9"/>
            <w:tcMar>
              <w:top w:w="17" w:type="dxa"/>
              <w:bottom w:w="17" w:type="dxa"/>
            </w:tcMar>
            <w:vAlign w:val="center"/>
          </w:tcPr>
          <w:p w14:paraId="726CE2E2"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 п/п</w:t>
            </w:r>
          </w:p>
        </w:tc>
        <w:tc>
          <w:tcPr>
            <w:tcW w:w="2169" w:type="pct"/>
            <w:vMerge w:val="restart"/>
            <w:shd w:val="clear" w:color="auto" w:fill="D9D9D9"/>
            <w:tcMar>
              <w:top w:w="17" w:type="dxa"/>
              <w:bottom w:w="17" w:type="dxa"/>
            </w:tcMar>
            <w:vAlign w:val="center"/>
          </w:tcPr>
          <w:p w14:paraId="5648DE9A"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Наименование</w:t>
            </w:r>
          </w:p>
        </w:tc>
        <w:tc>
          <w:tcPr>
            <w:tcW w:w="1358" w:type="pct"/>
            <w:vMerge w:val="restart"/>
            <w:shd w:val="clear" w:color="auto" w:fill="D9D9D9"/>
            <w:tcMar>
              <w:top w:w="17" w:type="dxa"/>
              <w:bottom w:w="17" w:type="dxa"/>
            </w:tcMar>
            <w:vAlign w:val="center"/>
          </w:tcPr>
          <w:p w14:paraId="4490A65E"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Характеристика</w:t>
            </w:r>
          </w:p>
        </w:tc>
        <w:tc>
          <w:tcPr>
            <w:tcW w:w="1133" w:type="pct"/>
            <w:vMerge w:val="restart"/>
            <w:shd w:val="clear" w:color="auto" w:fill="D9D9D9"/>
            <w:vAlign w:val="center"/>
          </w:tcPr>
          <w:p w14:paraId="7C4B379D"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 xml:space="preserve">Сроки </w:t>
            </w:r>
          </w:p>
          <w:p w14:paraId="6CA18F93"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реализации</w:t>
            </w:r>
          </w:p>
        </w:tc>
      </w:tr>
      <w:tr w:rsidR="00F06E72" w:rsidRPr="00F06E72" w14:paraId="2A90061F" w14:textId="77777777" w:rsidTr="00BC3033">
        <w:trPr>
          <w:trHeight w:val="230"/>
        </w:trPr>
        <w:tc>
          <w:tcPr>
            <w:tcW w:w="340" w:type="pct"/>
            <w:vMerge/>
            <w:shd w:val="clear" w:color="auto" w:fill="D9D9D9"/>
            <w:tcMar>
              <w:top w:w="17" w:type="dxa"/>
              <w:bottom w:w="17" w:type="dxa"/>
            </w:tcMar>
            <w:vAlign w:val="center"/>
          </w:tcPr>
          <w:p w14:paraId="67465840" w14:textId="77777777" w:rsidR="00F06E72" w:rsidRPr="00F06E72" w:rsidRDefault="00F06E72" w:rsidP="00F06E72">
            <w:pPr>
              <w:spacing w:line="240" w:lineRule="auto"/>
              <w:ind w:firstLine="0"/>
              <w:jc w:val="center"/>
              <w:rPr>
                <w:rFonts w:ascii="Times New Roman" w:eastAsia="Calibri" w:hAnsi="Times New Roman"/>
                <w:sz w:val="20"/>
                <w:lang w:val="ru-RU" w:bidi="ar-SA"/>
              </w:rPr>
            </w:pPr>
          </w:p>
        </w:tc>
        <w:tc>
          <w:tcPr>
            <w:tcW w:w="2169" w:type="pct"/>
            <w:vMerge/>
            <w:shd w:val="clear" w:color="auto" w:fill="D9D9D9"/>
            <w:tcMar>
              <w:top w:w="17" w:type="dxa"/>
              <w:bottom w:w="17" w:type="dxa"/>
            </w:tcMar>
            <w:vAlign w:val="center"/>
          </w:tcPr>
          <w:p w14:paraId="10B47CA6" w14:textId="77777777" w:rsidR="00F06E72" w:rsidRPr="00F06E72" w:rsidRDefault="00F06E72" w:rsidP="00F06E72">
            <w:pPr>
              <w:spacing w:line="240" w:lineRule="auto"/>
              <w:ind w:firstLine="0"/>
              <w:jc w:val="center"/>
              <w:rPr>
                <w:rFonts w:ascii="Times New Roman" w:eastAsia="Calibri" w:hAnsi="Times New Roman"/>
                <w:sz w:val="20"/>
                <w:lang w:val="ru-RU" w:bidi="ar-SA"/>
              </w:rPr>
            </w:pPr>
          </w:p>
        </w:tc>
        <w:tc>
          <w:tcPr>
            <w:tcW w:w="1358" w:type="pct"/>
            <w:vMerge/>
            <w:shd w:val="clear" w:color="auto" w:fill="D9D9D9"/>
            <w:tcMar>
              <w:top w:w="17" w:type="dxa"/>
              <w:bottom w:w="17" w:type="dxa"/>
            </w:tcMar>
            <w:vAlign w:val="center"/>
          </w:tcPr>
          <w:p w14:paraId="771EA745" w14:textId="77777777" w:rsidR="00F06E72" w:rsidRPr="00F06E72" w:rsidRDefault="00F06E72" w:rsidP="00F06E72">
            <w:pPr>
              <w:spacing w:line="240" w:lineRule="auto"/>
              <w:ind w:firstLine="0"/>
              <w:jc w:val="center"/>
              <w:rPr>
                <w:rFonts w:ascii="Times New Roman" w:eastAsia="Calibri" w:hAnsi="Times New Roman"/>
                <w:sz w:val="20"/>
                <w:lang w:val="ru-RU" w:bidi="ar-SA"/>
              </w:rPr>
            </w:pPr>
          </w:p>
        </w:tc>
        <w:tc>
          <w:tcPr>
            <w:tcW w:w="1133" w:type="pct"/>
            <w:vMerge/>
            <w:shd w:val="clear" w:color="auto" w:fill="D9D9D9"/>
            <w:vAlign w:val="center"/>
          </w:tcPr>
          <w:p w14:paraId="6E040065" w14:textId="77777777" w:rsidR="00F06E72" w:rsidRPr="00F06E72" w:rsidRDefault="00F06E72" w:rsidP="00F06E72">
            <w:pPr>
              <w:spacing w:line="240" w:lineRule="auto"/>
              <w:ind w:firstLine="0"/>
              <w:jc w:val="center"/>
              <w:rPr>
                <w:rFonts w:ascii="Times New Roman" w:eastAsia="Calibri" w:hAnsi="Times New Roman"/>
                <w:sz w:val="20"/>
                <w:lang w:val="ru-RU" w:bidi="ar-SA"/>
              </w:rPr>
            </w:pPr>
          </w:p>
        </w:tc>
      </w:tr>
      <w:tr w:rsidR="00F06E72" w:rsidRPr="00F06E72" w14:paraId="44DBBE16" w14:textId="77777777" w:rsidTr="00BC3033">
        <w:trPr>
          <w:trHeight w:val="20"/>
        </w:trPr>
        <w:tc>
          <w:tcPr>
            <w:tcW w:w="340" w:type="pct"/>
            <w:shd w:val="clear" w:color="auto" w:fill="FFFFFF"/>
            <w:tcMar>
              <w:top w:w="17" w:type="dxa"/>
              <w:bottom w:w="17" w:type="dxa"/>
            </w:tcMar>
            <w:vAlign w:val="center"/>
          </w:tcPr>
          <w:p w14:paraId="7247AE99"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1.</w:t>
            </w:r>
          </w:p>
        </w:tc>
        <w:tc>
          <w:tcPr>
            <w:tcW w:w="2169" w:type="pct"/>
            <w:shd w:val="clear" w:color="auto" w:fill="FFFFFF"/>
            <w:tcMar>
              <w:top w:w="17" w:type="dxa"/>
              <w:bottom w:w="17" w:type="dxa"/>
            </w:tcMar>
          </w:tcPr>
          <w:p w14:paraId="43020D88"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napToGrid w:val="0"/>
                <w:sz w:val="20"/>
                <w:lang w:val="ru-RU" w:bidi="ar-SA"/>
              </w:rPr>
              <w:t>Строительство новых сетей к существующим и перспективным потребителям;</w:t>
            </w:r>
          </w:p>
        </w:tc>
        <w:tc>
          <w:tcPr>
            <w:tcW w:w="1358" w:type="pct"/>
            <w:shd w:val="clear" w:color="auto" w:fill="FFFFFF"/>
            <w:tcMar>
              <w:top w:w="17" w:type="dxa"/>
              <w:bottom w:w="17" w:type="dxa"/>
            </w:tcMar>
            <w:vAlign w:val="center"/>
          </w:tcPr>
          <w:p w14:paraId="40CDEE40" w14:textId="77777777" w:rsidR="00F06E72" w:rsidRPr="00F06E72" w:rsidRDefault="00F06E72" w:rsidP="00F06E72">
            <w:pPr>
              <w:spacing w:line="240" w:lineRule="auto"/>
              <w:ind w:firstLine="0"/>
              <w:jc w:val="center"/>
              <w:rPr>
                <w:rFonts w:ascii="Times New Roman" w:eastAsia="Calibri" w:hAnsi="Times New Roman"/>
                <w:sz w:val="20"/>
                <w:lang w:val="ru-RU" w:bidi="ar-SA"/>
              </w:rPr>
            </w:pPr>
          </w:p>
        </w:tc>
        <w:tc>
          <w:tcPr>
            <w:tcW w:w="1133" w:type="pct"/>
            <w:shd w:val="clear" w:color="auto" w:fill="FFFFFF"/>
            <w:vAlign w:val="center"/>
          </w:tcPr>
          <w:p w14:paraId="3739F0E8"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2024-2028</w:t>
            </w:r>
          </w:p>
        </w:tc>
      </w:tr>
      <w:tr w:rsidR="00F06E72" w:rsidRPr="00F06E72" w14:paraId="7ACE9DCC" w14:textId="77777777" w:rsidTr="00BC3033">
        <w:trPr>
          <w:trHeight w:val="20"/>
        </w:trPr>
        <w:tc>
          <w:tcPr>
            <w:tcW w:w="340" w:type="pct"/>
            <w:shd w:val="clear" w:color="auto" w:fill="FFFFFF"/>
            <w:tcMar>
              <w:top w:w="17" w:type="dxa"/>
              <w:bottom w:w="17" w:type="dxa"/>
            </w:tcMar>
            <w:vAlign w:val="center"/>
          </w:tcPr>
          <w:p w14:paraId="3D18289C"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2</w:t>
            </w:r>
          </w:p>
        </w:tc>
        <w:tc>
          <w:tcPr>
            <w:tcW w:w="2169" w:type="pct"/>
            <w:shd w:val="clear" w:color="auto" w:fill="FFFFFF"/>
            <w:tcMar>
              <w:top w:w="17" w:type="dxa"/>
              <w:bottom w:w="17" w:type="dxa"/>
            </w:tcMar>
          </w:tcPr>
          <w:p w14:paraId="62DAC19C"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napToGrid w:val="0"/>
                <w:sz w:val="20"/>
                <w:lang w:val="ru-RU" w:bidi="ar-SA"/>
              </w:rPr>
              <w:t>Предусматривается дальнейшее</w:t>
            </w:r>
            <w:r w:rsidRPr="00F06E72">
              <w:rPr>
                <w:rFonts w:ascii="Times New Roman" w:eastAsia="Calibri" w:hAnsi="Times New Roman"/>
                <w:snapToGrid w:val="0"/>
                <w:sz w:val="20"/>
                <w:lang w:val="ru-RU" w:bidi="ar-SA"/>
              </w:rPr>
              <w:tab/>
              <w:t>развитие централизованной системы водоснабжения населенных пунктов</w:t>
            </w:r>
          </w:p>
        </w:tc>
        <w:tc>
          <w:tcPr>
            <w:tcW w:w="1358" w:type="pct"/>
            <w:shd w:val="clear" w:color="auto" w:fill="FFFFFF"/>
            <w:tcMar>
              <w:top w:w="17" w:type="dxa"/>
              <w:bottom w:w="17" w:type="dxa"/>
            </w:tcMar>
            <w:vAlign w:val="center"/>
          </w:tcPr>
          <w:p w14:paraId="7D426ECF" w14:textId="77777777" w:rsidR="00F06E72" w:rsidRPr="00F06E72" w:rsidRDefault="00F06E72" w:rsidP="00F06E72">
            <w:pPr>
              <w:spacing w:line="240" w:lineRule="auto"/>
              <w:ind w:firstLine="0"/>
              <w:jc w:val="center"/>
              <w:rPr>
                <w:rFonts w:ascii="Times New Roman" w:eastAsia="Calibri" w:hAnsi="Times New Roman"/>
                <w:sz w:val="20"/>
                <w:lang w:val="ru-RU" w:bidi="ar-SA"/>
              </w:rPr>
            </w:pPr>
          </w:p>
        </w:tc>
        <w:tc>
          <w:tcPr>
            <w:tcW w:w="1133" w:type="pct"/>
            <w:shd w:val="clear" w:color="auto" w:fill="FFFFFF"/>
          </w:tcPr>
          <w:p w14:paraId="78A2060A"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2024-2028</w:t>
            </w:r>
          </w:p>
        </w:tc>
      </w:tr>
      <w:tr w:rsidR="00F06E72" w:rsidRPr="00F06E72" w14:paraId="584145B7" w14:textId="77777777" w:rsidTr="00BC3033">
        <w:trPr>
          <w:trHeight w:val="20"/>
        </w:trPr>
        <w:tc>
          <w:tcPr>
            <w:tcW w:w="340" w:type="pct"/>
            <w:shd w:val="clear" w:color="auto" w:fill="FFFFFF"/>
            <w:tcMar>
              <w:top w:w="17" w:type="dxa"/>
              <w:bottom w:w="17" w:type="dxa"/>
            </w:tcMar>
            <w:vAlign w:val="center"/>
          </w:tcPr>
          <w:p w14:paraId="6388982A"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3</w:t>
            </w:r>
          </w:p>
        </w:tc>
        <w:tc>
          <w:tcPr>
            <w:tcW w:w="2169" w:type="pct"/>
            <w:shd w:val="clear" w:color="auto" w:fill="FFFFFF"/>
            <w:tcMar>
              <w:top w:w="17" w:type="dxa"/>
              <w:bottom w:w="17" w:type="dxa"/>
            </w:tcMar>
          </w:tcPr>
          <w:p w14:paraId="0A42633F"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napToGrid w:val="0"/>
                <w:sz w:val="20"/>
                <w:lang w:val="ru-RU" w:bidi="ar-SA"/>
              </w:rPr>
              <w:t>Реконструкция ветхих сетей водоснабжения;</w:t>
            </w:r>
          </w:p>
        </w:tc>
        <w:tc>
          <w:tcPr>
            <w:tcW w:w="1358" w:type="pct"/>
            <w:shd w:val="clear" w:color="auto" w:fill="FFFFFF"/>
            <w:tcMar>
              <w:top w:w="17" w:type="dxa"/>
              <w:bottom w:w="17" w:type="dxa"/>
            </w:tcMar>
            <w:vAlign w:val="center"/>
          </w:tcPr>
          <w:p w14:paraId="2FE60F27"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протяженность 5,78 км</w:t>
            </w:r>
          </w:p>
        </w:tc>
        <w:tc>
          <w:tcPr>
            <w:tcW w:w="1133" w:type="pct"/>
            <w:shd w:val="clear" w:color="auto" w:fill="FFFFFF"/>
          </w:tcPr>
          <w:p w14:paraId="27E0058A"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2024-2026</w:t>
            </w:r>
          </w:p>
        </w:tc>
      </w:tr>
      <w:tr w:rsidR="00F06E72" w:rsidRPr="00F06E72" w14:paraId="12C70492" w14:textId="77777777" w:rsidTr="00BC3033">
        <w:trPr>
          <w:trHeight w:val="20"/>
        </w:trPr>
        <w:tc>
          <w:tcPr>
            <w:tcW w:w="340" w:type="pct"/>
            <w:shd w:val="clear" w:color="auto" w:fill="FFFFFF"/>
            <w:tcMar>
              <w:top w:w="17" w:type="dxa"/>
              <w:bottom w:w="17" w:type="dxa"/>
            </w:tcMar>
            <w:vAlign w:val="center"/>
          </w:tcPr>
          <w:p w14:paraId="5B1C5B5D"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4</w:t>
            </w:r>
          </w:p>
        </w:tc>
        <w:tc>
          <w:tcPr>
            <w:tcW w:w="2169" w:type="pct"/>
            <w:shd w:val="clear" w:color="auto" w:fill="FFFFFF"/>
            <w:tcMar>
              <w:top w:w="17" w:type="dxa"/>
              <w:bottom w:w="17" w:type="dxa"/>
            </w:tcMar>
          </w:tcPr>
          <w:p w14:paraId="69E9EF7A" w14:textId="77777777" w:rsidR="00F06E72" w:rsidRPr="00F06E72" w:rsidRDefault="00F06E72" w:rsidP="00F06E72">
            <w:pPr>
              <w:spacing w:line="240" w:lineRule="auto"/>
              <w:ind w:firstLine="0"/>
              <w:jc w:val="center"/>
              <w:rPr>
                <w:rFonts w:ascii="Times New Roman" w:eastAsia="Calibri" w:hAnsi="Times New Roman"/>
                <w:color w:val="000000"/>
                <w:sz w:val="22"/>
                <w:lang w:val="ru-RU" w:bidi="ar-SA"/>
              </w:rPr>
            </w:pPr>
            <w:r w:rsidRPr="00F06E72">
              <w:rPr>
                <w:rFonts w:ascii="Times New Roman" w:eastAsia="Calibri" w:hAnsi="Times New Roman"/>
                <w:snapToGrid w:val="0"/>
                <w:sz w:val="20"/>
                <w:lang w:val="ru-RU" w:bidi="ar-SA"/>
              </w:rPr>
              <w:t>Модернизация оборудования системы водоснабжения, в связи с физическим износом;</w:t>
            </w:r>
          </w:p>
        </w:tc>
        <w:tc>
          <w:tcPr>
            <w:tcW w:w="1358" w:type="pct"/>
            <w:shd w:val="clear" w:color="auto" w:fill="FFFFFF"/>
            <w:tcMar>
              <w:top w:w="17" w:type="dxa"/>
              <w:bottom w:w="17" w:type="dxa"/>
            </w:tcMar>
            <w:vAlign w:val="center"/>
          </w:tcPr>
          <w:p w14:paraId="4E94FC5A" w14:textId="77777777" w:rsidR="00F06E72" w:rsidRPr="00F06E72" w:rsidRDefault="00F06E72" w:rsidP="00F06E72">
            <w:pPr>
              <w:spacing w:line="240" w:lineRule="auto"/>
              <w:ind w:firstLine="0"/>
              <w:jc w:val="center"/>
              <w:rPr>
                <w:rFonts w:ascii="Times New Roman" w:eastAsia="Calibri" w:hAnsi="Times New Roman"/>
                <w:sz w:val="20"/>
                <w:lang w:val="ru-RU" w:bidi="ar-SA"/>
              </w:rPr>
            </w:pPr>
          </w:p>
        </w:tc>
        <w:tc>
          <w:tcPr>
            <w:tcW w:w="1133" w:type="pct"/>
            <w:shd w:val="clear" w:color="auto" w:fill="FFFFFF"/>
          </w:tcPr>
          <w:p w14:paraId="44A1EB27"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2024-2028</w:t>
            </w:r>
          </w:p>
        </w:tc>
      </w:tr>
      <w:tr w:rsidR="00F06E72" w:rsidRPr="00F06E72" w14:paraId="7D773346" w14:textId="77777777" w:rsidTr="00BC3033">
        <w:trPr>
          <w:trHeight w:val="20"/>
        </w:trPr>
        <w:tc>
          <w:tcPr>
            <w:tcW w:w="340" w:type="pct"/>
            <w:shd w:val="clear" w:color="auto" w:fill="FFFFFF"/>
            <w:tcMar>
              <w:top w:w="17" w:type="dxa"/>
              <w:bottom w:w="17" w:type="dxa"/>
            </w:tcMar>
            <w:vAlign w:val="center"/>
          </w:tcPr>
          <w:p w14:paraId="780720DD"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5</w:t>
            </w:r>
          </w:p>
        </w:tc>
        <w:tc>
          <w:tcPr>
            <w:tcW w:w="2169" w:type="pct"/>
            <w:shd w:val="clear" w:color="auto" w:fill="FFFFFF"/>
            <w:tcMar>
              <w:top w:w="17" w:type="dxa"/>
              <w:bottom w:w="17" w:type="dxa"/>
            </w:tcMar>
          </w:tcPr>
          <w:p w14:paraId="4484B798" w14:textId="77777777" w:rsidR="00F06E72" w:rsidRPr="00F06E72" w:rsidRDefault="00F06E72" w:rsidP="00F06E72">
            <w:pPr>
              <w:spacing w:line="240" w:lineRule="auto"/>
              <w:ind w:firstLine="0"/>
              <w:jc w:val="center"/>
              <w:rPr>
                <w:rFonts w:ascii="Times New Roman" w:eastAsia="Calibri" w:hAnsi="Times New Roman"/>
                <w:color w:val="000000"/>
                <w:sz w:val="22"/>
                <w:lang w:val="ru-RU" w:bidi="ar-SA"/>
              </w:rPr>
            </w:pPr>
            <w:r w:rsidRPr="00F06E72">
              <w:rPr>
                <w:rFonts w:ascii="Times New Roman" w:eastAsia="Calibri" w:hAnsi="Times New Roman"/>
                <w:snapToGrid w:val="0"/>
                <w:sz w:val="20"/>
                <w:lang w:val="ru-RU" w:bidi="ar-SA"/>
              </w:rPr>
              <w:t>Реконструкция системы водоснабжения (Бурение новых скважин).</w:t>
            </w:r>
          </w:p>
        </w:tc>
        <w:tc>
          <w:tcPr>
            <w:tcW w:w="1358" w:type="pct"/>
            <w:shd w:val="clear" w:color="auto" w:fill="FFFFFF"/>
            <w:tcMar>
              <w:top w:w="17" w:type="dxa"/>
              <w:bottom w:w="17" w:type="dxa"/>
            </w:tcMar>
            <w:vAlign w:val="center"/>
          </w:tcPr>
          <w:p w14:paraId="32841F0E" w14:textId="77777777" w:rsidR="00F06E72" w:rsidRPr="00F06E72" w:rsidRDefault="00F06E72" w:rsidP="00F06E72">
            <w:pPr>
              <w:spacing w:line="240" w:lineRule="auto"/>
              <w:ind w:firstLine="0"/>
              <w:jc w:val="center"/>
              <w:rPr>
                <w:rFonts w:ascii="Times New Roman" w:eastAsia="Calibri" w:hAnsi="Times New Roman"/>
                <w:sz w:val="20"/>
                <w:lang w:val="ru-RU" w:bidi="ar-SA"/>
              </w:rPr>
            </w:pPr>
          </w:p>
        </w:tc>
        <w:tc>
          <w:tcPr>
            <w:tcW w:w="1133" w:type="pct"/>
            <w:shd w:val="clear" w:color="auto" w:fill="FFFFFF"/>
          </w:tcPr>
          <w:p w14:paraId="11A837F4"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2024-2028</w:t>
            </w:r>
          </w:p>
        </w:tc>
      </w:tr>
    </w:tbl>
    <w:p w14:paraId="60F70801" w14:textId="77777777" w:rsidR="00F06E72" w:rsidRPr="00F06E72" w:rsidRDefault="00F06E72" w:rsidP="00F06E72">
      <w:pPr>
        <w:ind w:firstLine="709"/>
        <w:rPr>
          <w:rFonts w:ascii="Times New Roman" w:eastAsia="Arial" w:hAnsi="Times New Roman"/>
          <w:noProof/>
          <w:sz w:val="22"/>
          <w:lang w:val="ru-RU" w:eastAsia="x-none" w:bidi="ru-RU"/>
        </w:rPr>
      </w:pPr>
    </w:p>
    <w:p w14:paraId="7FFAE6B3" w14:textId="77777777" w:rsidR="00F06E72" w:rsidRPr="00F06E72" w:rsidRDefault="00F06E72" w:rsidP="00F06E72">
      <w:pPr>
        <w:ind w:firstLine="709"/>
        <w:rPr>
          <w:rFonts w:ascii="Times New Roman" w:eastAsia="Arial" w:hAnsi="Times New Roman"/>
          <w:noProof/>
          <w:sz w:val="22"/>
          <w:lang w:val="ru-RU" w:eastAsia="x-none" w:bidi="ru-RU"/>
        </w:rPr>
      </w:pPr>
      <w:r w:rsidRPr="00F06E72">
        <w:rPr>
          <w:rFonts w:ascii="Times New Roman" w:eastAsia="Arial" w:hAnsi="Times New Roman"/>
          <w:noProof/>
          <w:sz w:val="22"/>
          <w:lang w:val="x-none" w:eastAsia="x-none" w:bidi="ru-RU"/>
        </w:rPr>
        <w:t xml:space="preserve">* ПСД – объем финансирования мероприятий будет рассчитан после разработки проектно-сметной документации. </w:t>
      </w:r>
    </w:p>
    <w:p w14:paraId="57716726" w14:textId="77777777" w:rsidR="00F06E72" w:rsidRPr="00F06E72" w:rsidRDefault="00F06E72" w:rsidP="00F06E72">
      <w:pPr>
        <w:ind w:firstLine="709"/>
        <w:rPr>
          <w:rFonts w:ascii="Times New Roman" w:eastAsia="Arial" w:hAnsi="Times New Roman"/>
          <w:noProof/>
          <w:sz w:val="22"/>
          <w:lang w:val="ru-RU" w:eastAsia="x-none" w:bidi="ru-RU"/>
        </w:rPr>
      </w:pPr>
    </w:p>
    <w:p w14:paraId="348EFC0A" w14:textId="77777777" w:rsidR="00F06E72" w:rsidRPr="00F06E72" w:rsidRDefault="00F06E72" w:rsidP="00F06E72">
      <w:pPr>
        <w:spacing w:before="200" w:after="200" w:line="240" w:lineRule="auto"/>
        <w:ind w:firstLine="0"/>
        <w:jc w:val="center"/>
        <w:outlineLvl w:val="1"/>
        <w:rPr>
          <w:rFonts w:ascii="Times New Roman" w:hAnsi="Times New Roman"/>
          <w:b/>
          <w:sz w:val="22"/>
          <w:szCs w:val="24"/>
          <w:lang w:val="x-none" w:bidi="ar-SA"/>
        </w:rPr>
      </w:pPr>
      <w:bookmarkStart w:id="113" w:name="_Toc62733069"/>
      <w:r w:rsidRPr="00F06E72">
        <w:rPr>
          <w:rFonts w:ascii="Times New Roman" w:hAnsi="Times New Roman"/>
          <w:b/>
          <w:sz w:val="22"/>
          <w:szCs w:val="24"/>
          <w:lang w:val="x-none" w:bidi="ar-SA"/>
        </w:rPr>
        <w:t>1.4.2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113"/>
    </w:p>
    <w:p w14:paraId="6C67E04D"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lastRenderedPageBreak/>
        <w:t>Перспективная система водоснабжения городского поселения «Шерловогорское» Борзинского района принимается централизованная, с объединенным хозяйственно-питьевым и противопожарным водопроводом. Для повышения надежности водоснабжения необходимо предусмотреть кольцевание магистральных водоводов.</w:t>
      </w:r>
    </w:p>
    <w:p w14:paraId="6814CD8D" w14:textId="77777777" w:rsidR="00F06E72" w:rsidRPr="00F06E72" w:rsidRDefault="00F06E72" w:rsidP="00F06E72">
      <w:pPr>
        <w:ind w:firstLine="709"/>
        <w:rPr>
          <w:rFonts w:ascii="Times New Roman" w:eastAsia="Arial" w:hAnsi="Times New Roman"/>
          <w:noProof/>
          <w:sz w:val="23"/>
          <w:lang w:val="x-none" w:eastAsia="x-none" w:bidi="ru-RU"/>
        </w:rPr>
      </w:pPr>
    </w:p>
    <w:p w14:paraId="011E8380" w14:textId="77777777" w:rsidR="00F06E72" w:rsidRPr="00F06E72" w:rsidRDefault="00F06E72" w:rsidP="00F06E72">
      <w:pPr>
        <w:spacing w:line="240" w:lineRule="auto"/>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Технический и коммерческий учет энергоносителей и воды:</w:t>
      </w:r>
    </w:p>
    <w:p w14:paraId="0AA780D9" w14:textId="77777777" w:rsidR="00F06E72" w:rsidRPr="00F06E72" w:rsidRDefault="00F06E72" w:rsidP="00F06E72">
      <w:pPr>
        <w:ind w:firstLine="709"/>
        <w:rPr>
          <w:rFonts w:ascii="Times New Roman" w:eastAsia="Arial" w:hAnsi="Times New Roman"/>
          <w:noProof/>
          <w:sz w:val="20"/>
          <w:lang w:val="x-none" w:eastAsia="x-none" w:bidi="ru-RU"/>
        </w:rPr>
      </w:pPr>
    </w:p>
    <w:p w14:paraId="5706B2EA" w14:textId="77777777" w:rsidR="00F06E72" w:rsidRPr="00F06E72" w:rsidRDefault="00F06E72" w:rsidP="00F06E72">
      <w:pPr>
        <w:ind w:firstLine="709"/>
        <w:rPr>
          <w:rFonts w:ascii="Times New Roman" w:eastAsia="Arial" w:hAnsi="Times New Roman"/>
          <w:noProof/>
          <w:sz w:val="22"/>
          <w:lang w:val="ru-RU" w:eastAsia="x-none" w:bidi="ru-RU"/>
        </w:rPr>
      </w:pPr>
      <w:r w:rsidRPr="00F06E72">
        <w:rPr>
          <w:rFonts w:ascii="Times New Roman" w:eastAsia="Arial" w:hAnsi="Times New Roman"/>
          <w:noProof/>
          <w:sz w:val="22"/>
          <w:lang w:val="x-none" w:eastAsia="x-none" w:bidi="ru-RU"/>
        </w:rPr>
        <w:t xml:space="preserve">Для контроля эффективности работы системы водоснабжения необходимо предусмотреть приборный учет: </w:t>
      </w:r>
    </w:p>
    <w:p w14:paraId="370A952F" w14:textId="77777777" w:rsidR="00F06E72" w:rsidRPr="00F06E72" w:rsidRDefault="00F06E72" w:rsidP="00F06E72">
      <w:pPr>
        <w:ind w:firstLine="709"/>
        <w:rPr>
          <w:rFonts w:ascii="Times New Roman" w:eastAsia="Arial" w:hAnsi="Times New Roman"/>
          <w:noProof/>
          <w:sz w:val="22"/>
          <w:lang w:val="ru-RU" w:eastAsia="x-none" w:bidi="ru-RU"/>
        </w:rPr>
      </w:pPr>
      <w:r w:rsidRPr="00F06E72">
        <w:rPr>
          <w:rFonts w:ascii="Times New Roman" w:eastAsia="Arial" w:hAnsi="Times New Roman"/>
          <w:noProof/>
          <w:sz w:val="22"/>
          <w:lang w:val="x-none" w:eastAsia="x-none" w:bidi="ru-RU"/>
        </w:rPr>
        <w:t xml:space="preserve">1) узлы технического учета воды забираемой от источника; </w:t>
      </w:r>
    </w:p>
    <w:p w14:paraId="2C0A09E3" w14:textId="77777777" w:rsidR="00F06E72" w:rsidRPr="00F06E72" w:rsidRDefault="00F06E72" w:rsidP="00F06E72">
      <w:pPr>
        <w:ind w:firstLine="709"/>
        <w:rPr>
          <w:rFonts w:ascii="Times New Roman" w:eastAsia="Arial" w:hAnsi="Times New Roman"/>
          <w:noProof/>
          <w:sz w:val="22"/>
          <w:lang w:val="ru-RU" w:eastAsia="x-none" w:bidi="ru-RU"/>
        </w:rPr>
      </w:pPr>
      <w:r w:rsidRPr="00F06E72">
        <w:rPr>
          <w:rFonts w:ascii="Times New Roman" w:eastAsia="Arial" w:hAnsi="Times New Roman"/>
          <w:noProof/>
          <w:sz w:val="22"/>
          <w:lang w:val="x-none" w:eastAsia="x-none" w:bidi="ru-RU"/>
        </w:rPr>
        <w:t xml:space="preserve">2) узлы коммерческого учета воды подаваемой в сеть; </w:t>
      </w:r>
    </w:p>
    <w:p w14:paraId="182A0CD4" w14:textId="77777777" w:rsidR="00F06E72" w:rsidRPr="00F06E72" w:rsidRDefault="00F06E72" w:rsidP="00F06E72">
      <w:pPr>
        <w:ind w:firstLine="709"/>
        <w:rPr>
          <w:rFonts w:ascii="Times New Roman" w:eastAsia="Arial" w:hAnsi="Times New Roman"/>
          <w:noProof/>
          <w:sz w:val="22"/>
          <w:lang w:val="ru-RU" w:eastAsia="x-none" w:bidi="ru-RU"/>
        </w:rPr>
      </w:pPr>
      <w:r w:rsidRPr="00F06E72">
        <w:rPr>
          <w:rFonts w:ascii="Times New Roman" w:eastAsia="Arial" w:hAnsi="Times New Roman"/>
          <w:noProof/>
          <w:sz w:val="22"/>
          <w:lang w:val="x-none" w:eastAsia="x-none" w:bidi="ru-RU"/>
        </w:rPr>
        <w:t>3)</w:t>
      </w:r>
      <w:r w:rsidRPr="00F06E72">
        <w:rPr>
          <w:rFonts w:ascii="Times New Roman" w:eastAsia="Arial" w:hAnsi="Times New Roman"/>
          <w:noProof/>
          <w:sz w:val="22"/>
          <w:lang w:val="ru-RU" w:eastAsia="x-none" w:bidi="ru-RU"/>
        </w:rPr>
        <w:t xml:space="preserve"> </w:t>
      </w:r>
      <w:r w:rsidRPr="00F06E72">
        <w:rPr>
          <w:rFonts w:ascii="Times New Roman" w:eastAsia="Arial" w:hAnsi="Times New Roman"/>
          <w:noProof/>
          <w:sz w:val="22"/>
          <w:lang w:val="x-none" w:eastAsia="x-none" w:bidi="ru-RU"/>
        </w:rPr>
        <w:t xml:space="preserve">узлы коммерческого учета электрической энергии используемой на нужды водоснабжения; </w:t>
      </w:r>
    </w:p>
    <w:p w14:paraId="203ADFCF"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4) желателен технический учет электрической энергии по технологическим операциям (например, отдельно – водоподготовка, отдельно – сетевые насосы ).</w:t>
      </w:r>
    </w:p>
    <w:p w14:paraId="0DA8C3EC"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Узлы учета могут иметь информационные выходы для автоматической регистрации и дистанционного мониторинга параметров потребления энергоносителей и воды – построение системы АСКУЭ.</w:t>
      </w:r>
    </w:p>
    <w:p w14:paraId="1E70DF4C" w14:textId="77777777" w:rsidR="00F06E72" w:rsidRPr="00F06E72" w:rsidRDefault="00F06E72" w:rsidP="00F06E72">
      <w:pPr>
        <w:ind w:firstLine="709"/>
        <w:rPr>
          <w:rFonts w:ascii="Times New Roman" w:eastAsia="Arial" w:hAnsi="Times New Roman"/>
          <w:noProof/>
          <w:sz w:val="25"/>
          <w:lang w:val="x-none" w:eastAsia="x-none" w:bidi="ru-RU"/>
        </w:rPr>
      </w:pPr>
    </w:p>
    <w:p w14:paraId="6B3320AD" w14:textId="77777777" w:rsidR="00F06E72" w:rsidRPr="00F06E72" w:rsidRDefault="00F06E72" w:rsidP="00F06E72">
      <w:pPr>
        <w:spacing w:line="240" w:lineRule="auto"/>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Автоматизация:</w:t>
      </w:r>
    </w:p>
    <w:p w14:paraId="23798449" w14:textId="77777777" w:rsidR="00F06E72" w:rsidRPr="00F06E72" w:rsidRDefault="00F06E72" w:rsidP="00F06E72">
      <w:pPr>
        <w:ind w:firstLine="709"/>
        <w:rPr>
          <w:rFonts w:ascii="Times New Roman" w:eastAsia="Arial" w:hAnsi="Times New Roman"/>
          <w:noProof/>
          <w:sz w:val="20"/>
          <w:lang w:val="x-none" w:eastAsia="x-none" w:bidi="ru-RU"/>
        </w:rPr>
      </w:pPr>
    </w:p>
    <w:p w14:paraId="07D4ACAE"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Автоматизированная система управления объектами водоснабжения предназначается для снижения затрат на электроэнергию, техническое и эксплуатационное обслуживания, увеличения сроков работы оборудования, бесперебойной подачи воды. Система также обеспечивает автоматизацию процесса сбора и обработки информации о работе объектов сети водоснабжения и выполнения задач централизованного управления объектами водоснабжения.</w:t>
      </w:r>
    </w:p>
    <w:p w14:paraId="04F13F9E"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При автоматизации систем водоснабжения достигается:</w:t>
      </w:r>
    </w:p>
    <w:p w14:paraId="362250EA" w14:textId="77777777" w:rsidR="00F06E72" w:rsidRPr="00F06E72" w:rsidRDefault="00F06E72" w:rsidP="00F06E72">
      <w:pPr>
        <w:widowControl w:val="0"/>
        <w:numPr>
          <w:ilvl w:val="0"/>
          <w:numId w:val="8"/>
        </w:numPr>
        <w:tabs>
          <w:tab w:val="left" w:pos="1406"/>
        </w:tabs>
        <w:autoSpaceDE w:val="0"/>
        <w:autoSpaceDN w:val="0"/>
        <w:spacing w:before="40"/>
        <w:ind w:firstLine="566"/>
        <w:rPr>
          <w:rFonts w:ascii="Times New Roman" w:hAnsi="Times New Roman"/>
          <w:sz w:val="22"/>
          <w:lang w:val="ru-RU" w:eastAsia="ru-RU" w:bidi="ru-RU"/>
        </w:rPr>
      </w:pPr>
      <w:r w:rsidRPr="00F06E72">
        <w:rPr>
          <w:rFonts w:ascii="Times New Roman" w:hAnsi="Times New Roman"/>
          <w:sz w:val="22"/>
          <w:lang w:val="ru-RU" w:eastAsia="ru-RU" w:bidi="ru-RU"/>
        </w:rPr>
        <w:t>Экономия электроэнергии и воды за</w:t>
      </w:r>
      <w:r w:rsidRPr="00F06E72">
        <w:rPr>
          <w:rFonts w:ascii="Times New Roman" w:hAnsi="Times New Roman"/>
          <w:spacing w:val="-2"/>
          <w:sz w:val="22"/>
          <w:lang w:val="ru-RU" w:eastAsia="ru-RU" w:bidi="ru-RU"/>
        </w:rPr>
        <w:t xml:space="preserve"> </w:t>
      </w:r>
      <w:r w:rsidRPr="00F06E72">
        <w:rPr>
          <w:rFonts w:ascii="Times New Roman" w:hAnsi="Times New Roman"/>
          <w:sz w:val="22"/>
          <w:lang w:val="ru-RU" w:eastAsia="ru-RU" w:bidi="ru-RU"/>
        </w:rPr>
        <w:t>счет:</w:t>
      </w:r>
    </w:p>
    <w:p w14:paraId="5D86E38B" w14:textId="77777777" w:rsidR="00F06E72" w:rsidRPr="00F06E72" w:rsidRDefault="00F06E72" w:rsidP="00F06E72">
      <w:pPr>
        <w:spacing w:before="100" w:after="100"/>
        <w:ind w:left="709" w:hanging="425"/>
        <w:rPr>
          <w:rFonts w:ascii="Times New Roman" w:hAnsi="Times New Roman"/>
          <w:noProof/>
          <w:sz w:val="22"/>
          <w:szCs w:val="20"/>
          <w:lang w:val="x-none" w:eastAsia="ar-SA" w:bidi="ru-RU"/>
        </w:rPr>
      </w:pPr>
      <w:r w:rsidRPr="00F06E72">
        <w:rPr>
          <w:rFonts w:ascii="Times New Roman" w:hAnsi="Times New Roman"/>
          <w:noProof/>
          <w:sz w:val="22"/>
          <w:szCs w:val="20"/>
          <w:lang w:val="x-none" w:eastAsia="ar-SA" w:bidi="ru-RU"/>
        </w:rPr>
        <w:t>логического управления технологическими операциями - включение/ отключение насосов по необходимости;</w:t>
      </w:r>
    </w:p>
    <w:p w14:paraId="1AD430BA" w14:textId="77777777" w:rsidR="00F06E72" w:rsidRPr="00F06E72" w:rsidRDefault="00F06E72" w:rsidP="00F06E72">
      <w:pPr>
        <w:spacing w:before="100" w:after="100"/>
        <w:ind w:left="709" w:hanging="425"/>
        <w:rPr>
          <w:rFonts w:ascii="Times New Roman" w:hAnsi="Times New Roman"/>
          <w:noProof/>
          <w:sz w:val="22"/>
          <w:szCs w:val="20"/>
          <w:lang w:val="x-none" w:eastAsia="ar-SA" w:bidi="ru-RU"/>
        </w:rPr>
      </w:pPr>
      <w:r w:rsidRPr="00F06E72">
        <w:rPr>
          <w:rFonts w:ascii="Times New Roman" w:hAnsi="Times New Roman"/>
          <w:noProof/>
          <w:sz w:val="22"/>
          <w:szCs w:val="20"/>
          <w:lang w:val="x-none" w:eastAsia="ar-SA" w:bidi="ru-RU"/>
        </w:rPr>
        <w:t>поддержание заданного давления воды в водопроводной сети за счет применения частотного электропривода для насосов второго уровня (сетевых</w:t>
      </w:r>
      <w:r w:rsidRPr="00F06E72">
        <w:rPr>
          <w:rFonts w:ascii="Times New Roman" w:hAnsi="Times New Roman"/>
          <w:noProof/>
          <w:spacing w:val="-5"/>
          <w:sz w:val="22"/>
          <w:szCs w:val="20"/>
          <w:lang w:val="x-none" w:eastAsia="ar-SA" w:bidi="ru-RU"/>
        </w:rPr>
        <w:t xml:space="preserve"> </w:t>
      </w:r>
      <w:r w:rsidRPr="00F06E72">
        <w:rPr>
          <w:rFonts w:ascii="Times New Roman" w:hAnsi="Times New Roman"/>
          <w:noProof/>
          <w:sz w:val="22"/>
          <w:szCs w:val="20"/>
          <w:lang w:val="x-none" w:eastAsia="ar-SA" w:bidi="ru-RU"/>
        </w:rPr>
        <w:t>насосов);</w:t>
      </w:r>
    </w:p>
    <w:p w14:paraId="595E1241" w14:textId="77777777" w:rsidR="00F06E72" w:rsidRPr="00F06E72" w:rsidRDefault="00F06E72" w:rsidP="00F06E72">
      <w:pPr>
        <w:spacing w:before="100" w:after="100"/>
        <w:ind w:left="709" w:hanging="425"/>
        <w:rPr>
          <w:rFonts w:ascii="Times New Roman" w:hAnsi="Times New Roman"/>
          <w:noProof/>
          <w:sz w:val="22"/>
          <w:szCs w:val="20"/>
          <w:lang w:val="x-none" w:eastAsia="ar-SA" w:bidi="ru-RU"/>
        </w:rPr>
      </w:pPr>
      <w:r w:rsidRPr="00F06E72">
        <w:rPr>
          <w:rFonts w:ascii="Times New Roman" w:hAnsi="Times New Roman"/>
          <w:noProof/>
          <w:sz w:val="22"/>
          <w:szCs w:val="20"/>
          <w:lang w:val="x-none" w:eastAsia="ar-SA" w:bidi="ru-RU"/>
        </w:rPr>
        <w:t>автоматическое определение серьезных повреждений в сети по косвенным признакам (например, резкое снижение давления в сети и</w:t>
      </w:r>
      <w:r w:rsidRPr="00F06E72">
        <w:rPr>
          <w:rFonts w:ascii="Times New Roman" w:hAnsi="Times New Roman"/>
          <w:noProof/>
          <w:spacing w:val="-6"/>
          <w:sz w:val="22"/>
          <w:szCs w:val="20"/>
          <w:lang w:val="x-none" w:eastAsia="ar-SA" w:bidi="ru-RU"/>
        </w:rPr>
        <w:t xml:space="preserve"> </w:t>
      </w:r>
      <w:r w:rsidRPr="00F06E72">
        <w:rPr>
          <w:rFonts w:ascii="Times New Roman" w:hAnsi="Times New Roman"/>
          <w:noProof/>
          <w:sz w:val="22"/>
          <w:szCs w:val="20"/>
          <w:lang w:val="x-none" w:eastAsia="ar-SA" w:bidi="ru-RU"/>
        </w:rPr>
        <w:t>т.д.).</w:t>
      </w:r>
    </w:p>
    <w:p w14:paraId="08EF3AC8" w14:textId="77777777" w:rsidR="00F06E72" w:rsidRPr="00F06E72" w:rsidRDefault="00F06E72" w:rsidP="00F06E72">
      <w:pPr>
        <w:widowControl w:val="0"/>
        <w:numPr>
          <w:ilvl w:val="0"/>
          <w:numId w:val="8"/>
        </w:numPr>
        <w:tabs>
          <w:tab w:val="left" w:pos="1406"/>
        </w:tabs>
        <w:autoSpaceDE w:val="0"/>
        <w:autoSpaceDN w:val="0"/>
        <w:ind w:firstLine="566"/>
        <w:rPr>
          <w:rFonts w:ascii="Times New Roman" w:hAnsi="Times New Roman"/>
          <w:sz w:val="22"/>
          <w:lang w:val="ru-RU" w:eastAsia="ru-RU" w:bidi="ru-RU"/>
        </w:rPr>
      </w:pPr>
      <w:r w:rsidRPr="00F06E72">
        <w:rPr>
          <w:rFonts w:ascii="Times New Roman" w:hAnsi="Times New Roman"/>
          <w:sz w:val="22"/>
          <w:lang w:val="ru-RU" w:eastAsia="ru-RU" w:bidi="ru-RU"/>
        </w:rPr>
        <w:t>Снижение затрат на техническое обслуживание осуществляется за</w:t>
      </w:r>
      <w:r w:rsidRPr="00F06E72">
        <w:rPr>
          <w:rFonts w:ascii="Times New Roman" w:hAnsi="Times New Roman"/>
          <w:spacing w:val="-6"/>
          <w:sz w:val="22"/>
          <w:lang w:val="ru-RU" w:eastAsia="ru-RU" w:bidi="ru-RU"/>
        </w:rPr>
        <w:t xml:space="preserve"> </w:t>
      </w:r>
      <w:r w:rsidRPr="00F06E72">
        <w:rPr>
          <w:rFonts w:ascii="Times New Roman" w:hAnsi="Times New Roman"/>
          <w:sz w:val="22"/>
          <w:lang w:val="ru-RU" w:eastAsia="ru-RU" w:bidi="ru-RU"/>
        </w:rPr>
        <w:t>счет:</w:t>
      </w:r>
    </w:p>
    <w:p w14:paraId="5CAEC519" w14:textId="77777777" w:rsidR="00F06E72" w:rsidRPr="00F06E72" w:rsidRDefault="00F06E72" w:rsidP="00F06E72">
      <w:pPr>
        <w:spacing w:before="100" w:after="100"/>
        <w:ind w:left="709" w:hanging="425"/>
        <w:rPr>
          <w:rFonts w:ascii="Times New Roman" w:hAnsi="Times New Roman"/>
          <w:noProof/>
          <w:sz w:val="22"/>
          <w:szCs w:val="20"/>
          <w:lang w:val="x-none" w:eastAsia="ar-SA" w:bidi="ru-RU"/>
        </w:rPr>
      </w:pPr>
      <w:r w:rsidRPr="00F06E72">
        <w:rPr>
          <w:rFonts w:ascii="Times New Roman" w:hAnsi="Times New Roman"/>
          <w:noProof/>
          <w:sz w:val="22"/>
          <w:szCs w:val="20"/>
          <w:lang w:val="x-none" w:eastAsia="ar-SA" w:bidi="ru-RU"/>
        </w:rPr>
        <w:t>применения защитного оборудования от воздействия электрических</w:t>
      </w:r>
      <w:r w:rsidRPr="00F06E72">
        <w:rPr>
          <w:rFonts w:ascii="Times New Roman" w:hAnsi="Times New Roman"/>
          <w:noProof/>
          <w:spacing w:val="-11"/>
          <w:sz w:val="22"/>
          <w:szCs w:val="20"/>
          <w:lang w:val="x-none" w:eastAsia="ar-SA" w:bidi="ru-RU"/>
        </w:rPr>
        <w:t xml:space="preserve"> </w:t>
      </w:r>
      <w:r w:rsidRPr="00F06E72">
        <w:rPr>
          <w:rFonts w:ascii="Times New Roman" w:hAnsi="Times New Roman"/>
          <w:noProof/>
          <w:sz w:val="22"/>
          <w:szCs w:val="20"/>
          <w:lang w:val="x-none" w:eastAsia="ar-SA" w:bidi="ru-RU"/>
        </w:rPr>
        <w:t>факторов;</w:t>
      </w:r>
    </w:p>
    <w:p w14:paraId="37CC43FF" w14:textId="77777777" w:rsidR="00F06E72" w:rsidRPr="00F06E72" w:rsidRDefault="00F06E72" w:rsidP="00F06E72">
      <w:pPr>
        <w:spacing w:before="100" w:after="100"/>
        <w:ind w:left="709" w:hanging="425"/>
        <w:rPr>
          <w:rFonts w:ascii="Times New Roman" w:hAnsi="Times New Roman"/>
          <w:noProof/>
          <w:sz w:val="22"/>
          <w:szCs w:val="20"/>
          <w:lang w:val="x-none" w:eastAsia="ar-SA" w:bidi="ru-RU"/>
        </w:rPr>
      </w:pPr>
      <w:r w:rsidRPr="00F06E72">
        <w:rPr>
          <w:rFonts w:ascii="Times New Roman" w:hAnsi="Times New Roman"/>
          <w:noProof/>
          <w:sz w:val="22"/>
          <w:szCs w:val="20"/>
          <w:lang w:val="x-none" w:eastAsia="ar-SA" w:bidi="ru-RU"/>
        </w:rPr>
        <w:lastRenderedPageBreak/>
        <w:t>применения устройств плавного пуска глубинных</w:t>
      </w:r>
      <w:r w:rsidRPr="00F06E72">
        <w:rPr>
          <w:rFonts w:ascii="Times New Roman" w:hAnsi="Times New Roman"/>
          <w:noProof/>
          <w:spacing w:val="-6"/>
          <w:sz w:val="22"/>
          <w:szCs w:val="20"/>
          <w:lang w:val="x-none" w:eastAsia="ar-SA" w:bidi="ru-RU"/>
        </w:rPr>
        <w:t xml:space="preserve"> </w:t>
      </w:r>
      <w:r w:rsidRPr="00F06E72">
        <w:rPr>
          <w:rFonts w:ascii="Times New Roman" w:hAnsi="Times New Roman"/>
          <w:noProof/>
          <w:sz w:val="22"/>
          <w:szCs w:val="20"/>
          <w:lang w:val="x-none" w:eastAsia="ar-SA" w:bidi="ru-RU"/>
        </w:rPr>
        <w:t>насосов;</w:t>
      </w:r>
    </w:p>
    <w:p w14:paraId="32596767" w14:textId="77777777" w:rsidR="00F06E72" w:rsidRPr="00F06E72" w:rsidRDefault="00F06E72" w:rsidP="00F06E72">
      <w:pPr>
        <w:spacing w:before="100" w:after="100"/>
        <w:ind w:left="709" w:hanging="425"/>
        <w:rPr>
          <w:rFonts w:ascii="Times New Roman" w:hAnsi="Times New Roman"/>
          <w:noProof/>
          <w:sz w:val="22"/>
          <w:szCs w:val="20"/>
          <w:lang w:val="x-none" w:eastAsia="ar-SA" w:bidi="ru-RU"/>
        </w:rPr>
      </w:pPr>
      <w:r w:rsidRPr="00F06E72">
        <w:rPr>
          <w:rFonts w:ascii="Times New Roman" w:hAnsi="Times New Roman"/>
          <w:noProof/>
          <w:sz w:val="22"/>
          <w:szCs w:val="20"/>
          <w:lang w:val="x-none" w:eastAsia="ar-SA" w:bidi="ru-RU"/>
        </w:rPr>
        <w:t>снижения вероятности возникновения гидравлических ударов при неправильных действиях персонала</w:t>
      </w:r>
      <w:r w:rsidRPr="00F06E72">
        <w:rPr>
          <w:rFonts w:ascii="Times New Roman" w:hAnsi="Times New Roman"/>
          <w:noProof/>
          <w:sz w:val="22"/>
          <w:szCs w:val="20"/>
          <w:lang w:val="ru-RU" w:eastAsia="ar-SA" w:bidi="ru-RU"/>
        </w:rPr>
        <w:t>.</w:t>
      </w:r>
    </w:p>
    <w:p w14:paraId="2AE0A520" w14:textId="77777777" w:rsidR="00F06E72" w:rsidRPr="00F06E72" w:rsidRDefault="00F06E72" w:rsidP="00F06E72">
      <w:pPr>
        <w:widowControl w:val="0"/>
        <w:numPr>
          <w:ilvl w:val="0"/>
          <w:numId w:val="8"/>
        </w:numPr>
        <w:tabs>
          <w:tab w:val="left" w:pos="1406"/>
        </w:tabs>
        <w:autoSpaceDE w:val="0"/>
        <w:autoSpaceDN w:val="0"/>
        <w:ind w:firstLine="566"/>
        <w:rPr>
          <w:rFonts w:ascii="Times New Roman" w:hAnsi="Times New Roman"/>
          <w:sz w:val="22"/>
          <w:lang w:val="ru-RU" w:eastAsia="ru-RU" w:bidi="ru-RU"/>
        </w:rPr>
      </w:pPr>
      <w:r w:rsidRPr="00F06E72">
        <w:rPr>
          <w:rFonts w:ascii="Times New Roman" w:hAnsi="Times New Roman"/>
          <w:sz w:val="22"/>
          <w:lang w:val="ru-RU" w:eastAsia="ru-RU" w:bidi="ru-RU"/>
        </w:rPr>
        <w:t>Снижение затрат на эксплуатационное обслуживание осуществляется за</w:t>
      </w:r>
      <w:r w:rsidRPr="00F06E72">
        <w:rPr>
          <w:rFonts w:ascii="Times New Roman" w:hAnsi="Times New Roman"/>
          <w:spacing w:val="-6"/>
          <w:sz w:val="22"/>
          <w:lang w:val="ru-RU" w:eastAsia="ru-RU" w:bidi="ru-RU"/>
        </w:rPr>
        <w:t xml:space="preserve"> </w:t>
      </w:r>
      <w:r w:rsidRPr="00F06E72">
        <w:rPr>
          <w:rFonts w:ascii="Times New Roman" w:hAnsi="Times New Roman"/>
          <w:sz w:val="22"/>
          <w:lang w:val="ru-RU" w:eastAsia="ru-RU" w:bidi="ru-RU"/>
        </w:rPr>
        <w:t>счет:</w:t>
      </w:r>
    </w:p>
    <w:p w14:paraId="072B73C7" w14:textId="77777777" w:rsidR="00F06E72" w:rsidRPr="00F06E72" w:rsidRDefault="00F06E72" w:rsidP="00F06E72">
      <w:pPr>
        <w:spacing w:before="100" w:after="100"/>
        <w:ind w:left="709" w:hanging="425"/>
        <w:rPr>
          <w:rFonts w:ascii="Times New Roman" w:hAnsi="Times New Roman"/>
          <w:noProof/>
          <w:sz w:val="22"/>
          <w:szCs w:val="20"/>
          <w:lang w:val="x-none" w:eastAsia="ar-SA" w:bidi="ru-RU"/>
        </w:rPr>
      </w:pPr>
      <w:r w:rsidRPr="00F06E72">
        <w:rPr>
          <w:rFonts w:ascii="Times New Roman" w:hAnsi="Times New Roman"/>
          <w:noProof/>
          <w:sz w:val="22"/>
          <w:szCs w:val="20"/>
          <w:lang w:val="x-none" w:eastAsia="ar-SA" w:bidi="ru-RU"/>
        </w:rPr>
        <w:t>автоматизированного и дистанционного управления технологическими</w:t>
      </w:r>
      <w:r w:rsidRPr="00F06E72">
        <w:rPr>
          <w:rFonts w:ascii="Times New Roman" w:hAnsi="Times New Roman"/>
          <w:noProof/>
          <w:spacing w:val="-5"/>
          <w:sz w:val="22"/>
          <w:szCs w:val="20"/>
          <w:lang w:val="x-none" w:eastAsia="ar-SA" w:bidi="ru-RU"/>
        </w:rPr>
        <w:t xml:space="preserve"> </w:t>
      </w:r>
      <w:r w:rsidRPr="00F06E72">
        <w:rPr>
          <w:rFonts w:ascii="Times New Roman" w:hAnsi="Times New Roman"/>
          <w:noProof/>
          <w:sz w:val="22"/>
          <w:szCs w:val="20"/>
          <w:lang w:val="x-none" w:eastAsia="ar-SA" w:bidi="ru-RU"/>
        </w:rPr>
        <w:t>операциями.</w:t>
      </w:r>
    </w:p>
    <w:p w14:paraId="290540C8" w14:textId="77777777" w:rsidR="00F06E72" w:rsidRPr="00F06E72" w:rsidRDefault="00F06E72" w:rsidP="00F06E72">
      <w:pPr>
        <w:spacing w:before="100" w:after="100"/>
        <w:ind w:left="709" w:hanging="425"/>
        <w:rPr>
          <w:rFonts w:ascii="Times New Roman" w:hAnsi="Times New Roman"/>
          <w:noProof/>
          <w:sz w:val="22"/>
          <w:szCs w:val="20"/>
          <w:lang w:val="x-none" w:eastAsia="ar-SA" w:bidi="ru-RU"/>
        </w:rPr>
      </w:pPr>
      <w:r w:rsidRPr="00F06E72">
        <w:rPr>
          <w:rFonts w:ascii="Times New Roman" w:hAnsi="Times New Roman"/>
          <w:noProof/>
          <w:sz w:val="22"/>
          <w:szCs w:val="20"/>
          <w:lang w:val="x-none" w:eastAsia="ar-SA" w:bidi="ru-RU"/>
        </w:rPr>
        <w:t>оперативной обработки</w:t>
      </w:r>
      <w:r w:rsidRPr="00F06E72">
        <w:rPr>
          <w:rFonts w:ascii="Times New Roman" w:hAnsi="Times New Roman"/>
          <w:noProof/>
          <w:spacing w:val="-2"/>
          <w:sz w:val="22"/>
          <w:szCs w:val="20"/>
          <w:lang w:val="x-none" w:eastAsia="ar-SA" w:bidi="ru-RU"/>
        </w:rPr>
        <w:t xml:space="preserve"> </w:t>
      </w:r>
      <w:r w:rsidRPr="00F06E72">
        <w:rPr>
          <w:rFonts w:ascii="Times New Roman" w:hAnsi="Times New Roman"/>
          <w:noProof/>
          <w:sz w:val="22"/>
          <w:szCs w:val="20"/>
          <w:lang w:val="x-none" w:eastAsia="ar-SA" w:bidi="ru-RU"/>
        </w:rPr>
        <w:t>информации.</w:t>
      </w:r>
    </w:p>
    <w:p w14:paraId="499307EE" w14:textId="77777777" w:rsidR="00F06E72" w:rsidRPr="00F06E72" w:rsidRDefault="00F06E72" w:rsidP="00F06E72">
      <w:pPr>
        <w:spacing w:before="100" w:after="100"/>
        <w:ind w:left="709" w:hanging="425"/>
        <w:rPr>
          <w:rFonts w:ascii="Times New Roman" w:hAnsi="Times New Roman"/>
          <w:noProof/>
          <w:sz w:val="22"/>
          <w:szCs w:val="20"/>
          <w:lang w:val="x-none" w:eastAsia="ar-SA" w:bidi="ru-RU"/>
        </w:rPr>
      </w:pPr>
      <w:r w:rsidRPr="00F06E72">
        <w:rPr>
          <w:rFonts w:ascii="Times New Roman" w:hAnsi="Times New Roman"/>
          <w:noProof/>
          <w:sz w:val="22"/>
          <w:szCs w:val="20"/>
          <w:lang w:val="x-none" w:eastAsia="ar-SA" w:bidi="ru-RU"/>
        </w:rPr>
        <w:t>своевременное и объективное выявление внештатных</w:t>
      </w:r>
      <w:r w:rsidRPr="00F06E72">
        <w:rPr>
          <w:rFonts w:ascii="Times New Roman" w:hAnsi="Times New Roman"/>
          <w:noProof/>
          <w:spacing w:val="-5"/>
          <w:sz w:val="22"/>
          <w:szCs w:val="20"/>
          <w:lang w:val="x-none" w:eastAsia="ar-SA" w:bidi="ru-RU"/>
        </w:rPr>
        <w:t xml:space="preserve"> </w:t>
      </w:r>
      <w:r w:rsidRPr="00F06E72">
        <w:rPr>
          <w:rFonts w:ascii="Times New Roman" w:hAnsi="Times New Roman"/>
          <w:noProof/>
          <w:sz w:val="22"/>
          <w:szCs w:val="20"/>
          <w:lang w:val="x-none" w:eastAsia="ar-SA" w:bidi="ru-RU"/>
        </w:rPr>
        <w:t>ситуаций.</w:t>
      </w:r>
    </w:p>
    <w:p w14:paraId="28A4160C" w14:textId="77777777" w:rsidR="00F06E72" w:rsidRPr="00F06E72" w:rsidRDefault="00F06E72" w:rsidP="00F06E72">
      <w:pPr>
        <w:widowControl w:val="0"/>
        <w:numPr>
          <w:ilvl w:val="0"/>
          <w:numId w:val="8"/>
        </w:numPr>
        <w:tabs>
          <w:tab w:val="left" w:pos="1406"/>
        </w:tabs>
        <w:autoSpaceDE w:val="0"/>
        <w:autoSpaceDN w:val="0"/>
        <w:spacing w:before="38"/>
        <w:ind w:firstLine="566"/>
        <w:jc w:val="left"/>
        <w:rPr>
          <w:rFonts w:ascii="Times New Roman" w:hAnsi="Times New Roman"/>
          <w:sz w:val="22"/>
          <w:lang w:val="ru-RU" w:eastAsia="ru-RU" w:bidi="ru-RU"/>
        </w:rPr>
      </w:pPr>
      <w:r w:rsidRPr="00F06E72">
        <w:rPr>
          <w:rFonts w:ascii="Times New Roman" w:hAnsi="Times New Roman"/>
          <w:sz w:val="22"/>
          <w:lang w:val="ru-RU" w:eastAsia="ru-RU" w:bidi="ru-RU"/>
        </w:rPr>
        <w:t>Повышение надежности водоснабжения в</w:t>
      </w:r>
      <w:r w:rsidRPr="00F06E72">
        <w:rPr>
          <w:rFonts w:ascii="Times New Roman" w:hAnsi="Times New Roman"/>
          <w:spacing w:val="-4"/>
          <w:sz w:val="22"/>
          <w:lang w:val="ru-RU" w:eastAsia="ru-RU" w:bidi="ru-RU"/>
        </w:rPr>
        <w:t xml:space="preserve"> </w:t>
      </w:r>
      <w:r w:rsidRPr="00F06E72">
        <w:rPr>
          <w:rFonts w:ascii="Times New Roman" w:hAnsi="Times New Roman"/>
          <w:sz w:val="22"/>
          <w:lang w:val="ru-RU" w:eastAsia="ru-RU" w:bidi="ru-RU"/>
        </w:rPr>
        <w:t>целом.</w:t>
      </w:r>
    </w:p>
    <w:p w14:paraId="39EE8302" w14:textId="77777777" w:rsidR="00F06E72" w:rsidRPr="00F06E72" w:rsidRDefault="00F06E72" w:rsidP="00F06E72">
      <w:pPr>
        <w:widowControl w:val="0"/>
        <w:autoSpaceDE w:val="0"/>
        <w:autoSpaceDN w:val="0"/>
        <w:spacing w:before="37"/>
        <w:ind w:firstLine="566"/>
        <w:jc w:val="left"/>
        <w:rPr>
          <w:rFonts w:ascii="Times New Roman" w:hAnsi="Times New Roman"/>
          <w:sz w:val="22"/>
          <w:lang w:val="ru-RU" w:eastAsia="ru-RU" w:bidi="ru-RU"/>
        </w:rPr>
      </w:pPr>
      <w:r w:rsidRPr="00F06E72">
        <w:rPr>
          <w:rFonts w:ascii="Times New Roman" w:hAnsi="Times New Roman"/>
          <w:sz w:val="22"/>
          <w:lang w:val="ru-RU" w:eastAsia="ru-RU" w:bidi="ru-RU"/>
        </w:rPr>
        <w:t>Общая примерная функциональная схема автоматизации ВЗС приведена на рисунке 2.</w:t>
      </w:r>
    </w:p>
    <w:p w14:paraId="0E24A37E" w14:textId="77777777" w:rsidR="00F06E72" w:rsidRPr="00F06E72" w:rsidRDefault="00F06E72" w:rsidP="00F06E72">
      <w:pPr>
        <w:widowControl w:val="0"/>
        <w:autoSpaceDE w:val="0"/>
        <w:autoSpaceDN w:val="0"/>
        <w:spacing w:before="37"/>
        <w:ind w:firstLine="566"/>
        <w:jc w:val="left"/>
        <w:rPr>
          <w:rFonts w:ascii="Times New Roman" w:hAnsi="Times New Roman"/>
          <w:sz w:val="22"/>
          <w:lang w:val="ru-RU" w:eastAsia="ru-RU" w:bidi="ru-RU"/>
        </w:rPr>
      </w:pPr>
    </w:p>
    <w:p w14:paraId="2EA0E25B" w14:textId="25B5A485" w:rsidR="00F06E72" w:rsidRPr="00F06E72" w:rsidRDefault="00F06E72" w:rsidP="00F06E72">
      <w:pPr>
        <w:widowControl w:val="0"/>
        <w:autoSpaceDE w:val="0"/>
        <w:autoSpaceDN w:val="0"/>
        <w:ind w:firstLine="0"/>
        <w:jc w:val="center"/>
        <w:rPr>
          <w:rFonts w:ascii="Times New Roman" w:hAnsi="Times New Roman"/>
          <w:sz w:val="20"/>
          <w:lang w:val="ru-RU" w:eastAsia="ru-RU" w:bidi="ru-RU"/>
        </w:rPr>
      </w:pPr>
      <w:r w:rsidRPr="00F06E72">
        <w:rPr>
          <w:rFonts w:ascii="Times New Roman" w:hAnsi="Times New Roman"/>
          <w:noProof/>
          <w:sz w:val="20"/>
          <w:lang w:val="ru-RU" w:eastAsia="ru-RU" w:bidi="ar-SA"/>
        </w:rPr>
        <w:drawing>
          <wp:inline distT="0" distB="0" distL="0" distR="0" wp14:anchorId="54621187" wp14:editId="30075E33">
            <wp:extent cx="2590800" cy="3886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0800" cy="3886200"/>
                    </a:xfrm>
                    <a:prstGeom prst="rect">
                      <a:avLst/>
                    </a:prstGeom>
                    <a:noFill/>
                    <a:ln>
                      <a:noFill/>
                    </a:ln>
                  </pic:spPr>
                </pic:pic>
              </a:graphicData>
            </a:graphic>
          </wp:inline>
        </w:drawing>
      </w:r>
    </w:p>
    <w:p w14:paraId="6D187EC5" w14:textId="77777777" w:rsidR="00F06E72" w:rsidRPr="00F06E72" w:rsidRDefault="00F06E72" w:rsidP="00F06E72">
      <w:pPr>
        <w:widowControl w:val="0"/>
        <w:autoSpaceDE w:val="0"/>
        <w:autoSpaceDN w:val="0"/>
        <w:spacing w:before="89"/>
        <w:ind w:right="254" w:firstLine="566"/>
        <w:jc w:val="center"/>
        <w:rPr>
          <w:rFonts w:ascii="Times New Roman" w:hAnsi="Times New Roman"/>
          <w:sz w:val="22"/>
          <w:lang w:val="ru-RU" w:eastAsia="ru-RU" w:bidi="ru-RU"/>
        </w:rPr>
      </w:pPr>
      <w:r w:rsidRPr="00F06E72">
        <w:rPr>
          <w:rFonts w:ascii="Times New Roman" w:hAnsi="Times New Roman"/>
          <w:sz w:val="22"/>
          <w:lang w:val="ru-RU" w:eastAsia="ru-RU" w:bidi="ru-RU"/>
        </w:rPr>
        <w:t>Рисунок 2 - Общая примерная функциональная схема автоматизации ВЗС</w:t>
      </w:r>
    </w:p>
    <w:p w14:paraId="5FC430DE" w14:textId="77777777" w:rsidR="00F06E72" w:rsidRPr="00F06E72" w:rsidRDefault="00F06E72" w:rsidP="00F06E72">
      <w:pPr>
        <w:widowControl w:val="0"/>
        <w:autoSpaceDE w:val="0"/>
        <w:autoSpaceDN w:val="0"/>
        <w:spacing w:before="6"/>
        <w:ind w:firstLine="566"/>
        <w:jc w:val="left"/>
        <w:rPr>
          <w:rFonts w:ascii="Times New Roman" w:hAnsi="Times New Roman"/>
          <w:sz w:val="28"/>
          <w:lang w:val="ru-RU" w:eastAsia="ru-RU" w:bidi="ru-RU"/>
        </w:rPr>
      </w:pPr>
    </w:p>
    <w:p w14:paraId="0493A4AC"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При реконструкции ВЗС необходимо предусмотреть автоматизированную систему управления объектами водоснабжения с возможностью, при соответствующем технико-экономическом обосновании, ее дальнейшего расширения и развития ее</w:t>
      </w:r>
      <w:r w:rsidRPr="00F06E72">
        <w:rPr>
          <w:rFonts w:ascii="Times New Roman" w:eastAsia="Arial" w:hAnsi="Times New Roman"/>
          <w:noProof/>
          <w:spacing w:val="-8"/>
          <w:sz w:val="22"/>
          <w:lang w:val="x-none" w:eastAsia="x-none" w:bidi="ru-RU"/>
        </w:rPr>
        <w:t xml:space="preserve"> </w:t>
      </w:r>
      <w:r w:rsidRPr="00F06E72">
        <w:rPr>
          <w:rFonts w:ascii="Times New Roman" w:eastAsia="Arial" w:hAnsi="Times New Roman"/>
          <w:noProof/>
          <w:sz w:val="22"/>
          <w:lang w:val="x-none" w:eastAsia="x-none" w:bidi="ru-RU"/>
        </w:rPr>
        <w:t>функциональности.</w:t>
      </w:r>
    </w:p>
    <w:p w14:paraId="2F20FCCE"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Первый этап автоматизации может содержать минимально необходимый набор функций, таких как:</w:t>
      </w:r>
    </w:p>
    <w:p w14:paraId="1F8F25A8" w14:textId="77777777" w:rsidR="00F06E72" w:rsidRPr="00F06E72" w:rsidRDefault="00F06E72" w:rsidP="00F06E72">
      <w:pPr>
        <w:spacing w:before="100" w:after="100"/>
        <w:ind w:left="709" w:hanging="425"/>
        <w:rPr>
          <w:rFonts w:ascii="Times New Roman" w:hAnsi="Times New Roman"/>
          <w:noProof/>
          <w:sz w:val="22"/>
          <w:szCs w:val="20"/>
          <w:lang w:val="x-none" w:eastAsia="ar-SA" w:bidi="ru-RU"/>
        </w:rPr>
      </w:pPr>
      <w:r w:rsidRPr="00F06E72">
        <w:rPr>
          <w:rFonts w:ascii="Times New Roman" w:hAnsi="Times New Roman"/>
          <w:noProof/>
          <w:sz w:val="22"/>
          <w:szCs w:val="20"/>
          <w:lang w:val="x-none" w:eastAsia="ar-SA" w:bidi="ru-RU"/>
        </w:rPr>
        <w:t>дистанционный мониторинг и регистрация основных текущих параметров работы</w:t>
      </w:r>
      <w:r w:rsidRPr="00F06E72">
        <w:rPr>
          <w:rFonts w:ascii="Times New Roman" w:hAnsi="Times New Roman"/>
          <w:noProof/>
          <w:spacing w:val="6"/>
          <w:sz w:val="22"/>
          <w:szCs w:val="20"/>
          <w:lang w:val="x-none" w:eastAsia="ar-SA" w:bidi="ru-RU"/>
        </w:rPr>
        <w:t xml:space="preserve"> </w:t>
      </w:r>
      <w:r w:rsidRPr="00F06E72">
        <w:rPr>
          <w:rFonts w:ascii="Times New Roman" w:hAnsi="Times New Roman"/>
          <w:noProof/>
          <w:sz w:val="22"/>
          <w:szCs w:val="20"/>
          <w:lang w:val="x-none" w:eastAsia="ar-SA" w:bidi="ru-RU"/>
        </w:rPr>
        <w:t>ВЗС</w:t>
      </w:r>
      <w:r w:rsidRPr="00F06E72">
        <w:rPr>
          <w:rFonts w:ascii="Times New Roman" w:hAnsi="Times New Roman"/>
          <w:noProof/>
          <w:sz w:val="22"/>
          <w:szCs w:val="20"/>
          <w:lang w:val="ru-RU" w:eastAsia="ar-SA" w:bidi="ru-RU"/>
        </w:rPr>
        <w:t>;</w:t>
      </w:r>
    </w:p>
    <w:p w14:paraId="51A4680F" w14:textId="77777777" w:rsidR="00F06E72" w:rsidRPr="00F06E72" w:rsidRDefault="00F06E72" w:rsidP="00F06E72">
      <w:pPr>
        <w:spacing w:before="100" w:after="100"/>
        <w:ind w:left="709" w:hanging="425"/>
        <w:rPr>
          <w:rFonts w:ascii="Times New Roman" w:hAnsi="Times New Roman"/>
          <w:noProof/>
          <w:sz w:val="22"/>
          <w:szCs w:val="20"/>
          <w:lang w:val="x-none" w:eastAsia="ar-SA" w:bidi="ru-RU"/>
        </w:rPr>
      </w:pPr>
      <w:r w:rsidRPr="00F06E72">
        <w:rPr>
          <w:rFonts w:ascii="Times New Roman" w:hAnsi="Times New Roman"/>
          <w:noProof/>
          <w:sz w:val="22"/>
          <w:szCs w:val="20"/>
          <w:lang w:val="x-none" w:eastAsia="ar-SA" w:bidi="ru-RU"/>
        </w:rPr>
        <w:lastRenderedPageBreak/>
        <w:t>(давление, расход, потребление электроэнергии);</w:t>
      </w:r>
    </w:p>
    <w:p w14:paraId="2B38F2F9" w14:textId="77777777" w:rsidR="00F06E72" w:rsidRPr="00F06E72" w:rsidRDefault="00F06E72" w:rsidP="00F06E72">
      <w:pPr>
        <w:spacing w:before="100" w:after="100"/>
        <w:ind w:left="709" w:hanging="425"/>
        <w:rPr>
          <w:rFonts w:ascii="Times New Roman" w:hAnsi="Times New Roman"/>
          <w:noProof/>
          <w:sz w:val="22"/>
          <w:szCs w:val="20"/>
          <w:lang w:val="x-none" w:eastAsia="ar-SA" w:bidi="ru-RU"/>
        </w:rPr>
      </w:pPr>
      <w:r w:rsidRPr="00F06E72">
        <w:rPr>
          <w:rFonts w:ascii="Times New Roman" w:hAnsi="Times New Roman"/>
          <w:noProof/>
          <w:sz w:val="22"/>
          <w:szCs w:val="20"/>
          <w:lang w:val="x-none" w:eastAsia="ar-SA" w:bidi="ru-RU"/>
        </w:rPr>
        <w:t>автоматическое поддержание давления в водопроводной сети у потребителя за счет системы автоматического регулирования, включающей в себя частотный электропривод на сетевых насосах и датчики давления в определенных точках</w:t>
      </w:r>
      <w:r w:rsidRPr="00F06E72">
        <w:rPr>
          <w:rFonts w:ascii="Times New Roman" w:hAnsi="Times New Roman"/>
          <w:noProof/>
          <w:spacing w:val="-5"/>
          <w:sz w:val="22"/>
          <w:szCs w:val="20"/>
          <w:lang w:val="x-none" w:eastAsia="ar-SA" w:bidi="ru-RU"/>
        </w:rPr>
        <w:t xml:space="preserve"> </w:t>
      </w:r>
      <w:r w:rsidRPr="00F06E72">
        <w:rPr>
          <w:rFonts w:ascii="Times New Roman" w:hAnsi="Times New Roman"/>
          <w:noProof/>
          <w:sz w:val="22"/>
          <w:szCs w:val="20"/>
          <w:lang w:val="x-none" w:eastAsia="ar-SA" w:bidi="ru-RU"/>
        </w:rPr>
        <w:t>сети;</w:t>
      </w:r>
    </w:p>
    <w:p w14:paraId="42CE0709" w14:textId="77777777" w:rsidR="00F06E72" w:rsidRPr="00F06E72" w:rsidRDefault="00F06E72" w:rsidP="00F06E72">
      <w:pPr>
        <w:spacing w:before="100" w:after="100"/>
        <w:ind w:left="709" w:hanging="425"/>
        <w:rPr>
          <w:rFonts w:ascii="Times New Roman" w:hAnsi="Times New Roman"/>
          <w:noProof/>
          <w:sz w:val="22"/>
          <w:szCs w:val="20"/>
          <w:lang w:val="x-none" w:eastAsia="ar-SA" w:bidi="ru-RU"/>
        </w:rPr>
      </w:pPr>
      <w:r w:rsidRPr="00F06E72">
        <w:rPr>
          <w:rFonts w:ascii="Times New Roman" w:hAnsi="Times New Roman"/>
          <w:noProof/>
          <w:sz w:val="22"/>
          <w:szCs w:val="20"/>
          <w:lang w:val="x-none" w:eastAsia="ar-SA" w:bidi="ru-RU"/>
        </w:rPr>
        <w:t>аварийные блокировки, защита и сигнализация, в том числе сигнализация при резком увеличении расхода и/или падения давления в</w:t>
      </w:r>
      <w:r w:rsidRPr="00F06E72">
        <w:rPr>
          <w:rFonts w:ascii="Times New Roman" w:hAnsi="Times New Roman"/>
          <w:noProof/>
          <w:spacing w:val="-4"/>
          <w:sz w:val="22"/>
          <w:szCs w:val="20"/>
          <w:lang w:val="x-none" w:eastAsia="ar-SA" w:bidi="ru-RU"/>
        </w:rPr>
        <w:t xml:space="preserve"> </w:t>
      </w:r>
      <w:r w:rsidRPr="00F06E72">
        <w:rPr>
          <w:rFonts w:ascii="Times New Roman" w:hAnsi="Times New Roman"/>
          <w:noProof/>
          <w:sz w:val="22"/>
          <w:szCs w:val="20"/>
          <w:lang w:val="x-none" w:eastAsia="ar-SA" w:bidi="ru-RU"/>
        </w:rPr>
        <w:t>сети.</w:t>
      </w:r>
    </w:p>
    <w:p w14:paraId="74F0B02B"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Второй и последующие этапы автоматизации, в зависимости от потребностей, могут предусматривать развитие системы до уровня автоматического, диспетчерского управления ВЗС с функционалом телемеханизации, построение системы визуализации (SCADA) с отображением на мнемосхеме текущего положения задвижек в сети и системы автоматизированного контроля и учета энергоресурсов (АСКУЭ).</w:t>
      </w:r>
    </w:p>
    <w:p w14:paraId="50A361E6"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Учитывая относительно сложную топологию закольцованных сетей</w:t>
      </w:r>
      <w:r w:rsidRPr="00F06E72">
        <w:rPr>
          <w:rFonts w:ascii="Times New Roman" w:eastAsia="Arial" w:hAnsi="Times New Roman"/>
          <w:noProof/>
          <w:sz w:val="22"/>
          <w:lang w:val="ru-RU" w:eastAsia="x-none" w:bidi="ru-RU"/>
        </w:rPr>
        <w:t>,</w:t>
      </w:r>
      <w:r w:rsidRPr="00F06E72">
        <w:rPr>
          <w:rFonts w:ascii="Times New Roman" w:eastAsia="Arial" w:hAnsi="Times New Roman"/>
          <w:noProof/>
          <w:sz w:val="22"/>
          <w:lang w:val="x-none" w:eastAsia="x-none" w:bidi="ru-RU"/>
        </w:rPr>
        <w:t xml:space="preserve"> наличие мнемосхемы является обязательным условием для правильной эксплуатации системы водоснабжения.</w:t>
      </w:r>
    </w:p>
    <w:p w14:paraId="26EF8D32" w14:textId="77777777" w:rsidR="00F06E72" w:rsidRPr="00F06E72" w:rsidRDefault="00F06E72" w:rsidP="00F06E72">
      <w:pPr>
        <w:autoSpaceDE w:val="0"/>
        <w:autoSpaceDN w:val="0"/>
        <w:adjustRightInd w:val="0"/>
        <w:ind w:left="567" w:firstLine="709"/>
        <w:contextualSpacing/>
        <w:rPr>
          <w:rFonts w:ascii="Times New Roman" w:eastAsia="Calibri" w:hAnsi="Times New Roman"/>
          <w:b/>
          <w:sz w:val="22"/>
          <w:lang w:val="x-none" w:bidi="ar-SA"/>
        </w:rPr>
      </w:pPr>
    </w:p>
    <w:p w14:paraId="4F088C6F" w14:textId="77777777" w:rsidR="00F06E72" w:rsidRPr="00F06E72" w:rsidRDefault="00F06E72" w:rsidP="00F06E72">
      <w:pPr>
        <w:spacing w:before="200" w:after="200" w:line="240" w:lineRule="auto"/>
        <w:ind w:firstLine="0"/>
        <w:jc w:val="center"/>
        <w:outlineLvl w:val="1"/>
        <w:rPr>
          <w:rFonts w:ascii="Times New Roman" w:hAnsi="Times New Roman"/>
          <w:b/>
          <w:sz w:val="22"/>
          <w:szCs w:val="24"/>
          <w:lang w:val="x-none" w:bidi="ar-SA"/>
        </w:rPr>
      </w:pPr>
      <w:bookmarkStart w:id="114" w:name="_Toc62733070"/>
      <w:r w:rsidRPr="00F06E72">
        <w:rPr>
          <w:rFonts w:ascii="Times New Roman" w:hAnsi="Times New Roman"/>
          <w:b/>
          <w:sz w:val="22"/>
          <w:szCs w:val="24"/>
          <w:lang w:val="x-none" w:bidi="ar-SA"/>
        </w:rPr>
        <w:t>1.4.3 Сведения о вновь строящихся, реконструируемых и предлагаемых к выводу из эксплуатации объектах системы водоснабжения</w:t>
      </w:r>
      <w:bookmarkEnd w:id="114"/>
    </w:p>
    <w:p w14:paraId="16004CED" w14:textId="77777777" w:rsidR="00F06E72" w:rsidRPr="00F06E72" w:rsidRDefault="00F06E72" w:rsidP="00F06E72">
      <w:pPr>
        <w:ind w:firstLine="709"/>
        <w:rPr>
          <w:rFonts w:ascii="Times New Roman" w:eastAsia="Calibri" w:hAnsi="Times New Roman"/>
          <w:sz w:val="22"/>
          <w:lang w:val="x-none" w:bidi="ar-SA"/>
        </w:rPr>
      </w:pPr>
    </w:p>
    <w:p w14:paraId="2493E855"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 xml:space="preserve">Объекты, предложенные схемой, к строительству или реконструкции указаны в </w:t>
      </w:r>
      <w:r w:rsidRPr="00F06E72">
        <w:rPr>
          <w:rFonts w:ascii="Times New Roman" w:eastAsia="Arial" w:hAnsi="Times New Roman"/>
          <w:noProof/>
          <w:sz w:val="22"/>
          <w:lang w:val="ru-RU" w:eastAsia="x-none" w:bidi="ru-RU"/>
        </w:rPr>
        <w:t>п</w:t>
      </w:r>
      <w:r w:rsidRPr="00F06E72">
        <w:rPr>
          <w:rFonts w:ascii="Times New Roman" w:eastAsia="Arial" w:hAnsi="Times New Roman"/>
          <w:noProof/>
          <w:sz w:val="22"/>
          <w:lang w:val="x-none" w:eastAsia="x-none" w:bidi="ru-RU"/>
        </w:rPr>
        <w:t>.1.4</w:t>
      </w:r>
      <w:r w:rsidRPr="00F06E72">
        <w:rPr>
          <w:rFonts w:ascii="Times New Roman" w:eastAsia="Arial" w:hAnsi="Times New Roman"/>
          <w:noProof/>
          <w:sz w:val="22"/>
          <w:lang w:val="ru-RU" w:eastAsia="x-none" w:bidi="ru-RU"/>
        </w:rPr>
        <w:t>.1</w:t>
      </w:r>
      <w:r w:rsidRPr="00F06E72">
        <w:rPr>
          <w:rFonts w:ascii="Times New Roman" w:eastAsia="Arial" w:hAnsi="Times New Roman"/>
          <w:noProof/>
          <w:sz w:val="22"/>
          <w:lang w:val="x-none" w:eastAsia="x-none" w:bidi="ru-RU"/>
        </w:rPr>
        <w:t xml:space="preserve">. </w:t>
      </w:r>
    </w:p>
    <w:p w14:paraId="5944BC40" w14:textId="77777777" w:rsidR="00F06E72" w:rsidRPr="00F06E72" w:rsidRDefault="00F06E72" w:rsidP="00F06E72">
      <w:pPr>
        <w:spacing w:before="200" w:after="200" w:line="240" w:lineRule="auto"/>
        <w:ind w:firstLine="0"/>
        <w:jc w:val="center"/>
        <w:outlineLvl w:val="1"/>
        <w:rPr>
          <w:rFonts w:ascii="Times New Roman" w:hAnsi="Times New Roman"/>
          <w:b/>
          <w:sz w:val="22"/>
          <w:szCs w:val="24"/>
          <w:lang w:val="ru-RU" w:bidi="ar-SA"/>
        </w:rPr>
      </w:pPr>
      <w:bookmarkStart w:id="115" w:name="_Toc62733071"/>
      <w:r w:rsidRPr="00F06E72">
        <w:rPr>
          <w:rFonts w:ascii="Times New Roman" w:hAnsi="Times New Roman"/>
          <w:b/>
          <w:sz w:val="22"/>
          <w:szCs w:val="24"/>
          <w:lang w:val="x-none" w:bidi="ar-SA"/>
        </w:rPr>
        <w:t>1.4.4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115"/>
    </w:p>
    <w:p w14:paraId="3CF6C602"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 отсутствуют</w:t>
      </w:r>
    </w:p>
    <w:p w14:paraId="6216FDA3" w14:textId="77777777" w:rsidR="00F06E72" w:rsidRPr="00F06E72" w:rsidRDefault="00F06E72" w:rsidP="00F06E72">
      <w:pPr>
        <w:spacing w:before="200" w:after="200" w:line="240" w:lineRule="auto"/>
        <w:ind w:firstLine="0"/>
        <w:jc w:val="center"/>
        <w:outlineLvl w:val="1"/>
        <w:rPr>
          <w:rFonts w:ascii="Times New Roman" w:hAnsi="Times New Roman"/>
          <w:b/>
          <w:sz w:val="22"/>
          <w:szCs w:val="24"/>
          <w:lang w:val="x-none" w:bidi="ar-SA"/>
        </w:rPr>
      </w:pPr>
      <w:bookmarkStart w:id="116" w:name="_Toc62733072"/>
      <w:r w:rsidRPr="00F06E72">
        <w:rPr>
          <w:rFonts w:ascii="Times New Roman" w:hAnsi="Times New Roman"/>
          <w:b/>
          <w:sz w:val="22"/>
          <w:szCs w:val="24"/>
          <w:lang w:val="x-none" w:bidi="ar-SA"/>
        </w:rPr>
        <w:t>1.4.5 Сведения об оснащенности зданий, строений, сооружений приборами учета воды и их применении при осуществлении расчетов за потребленную воду</w:t>
      </w:r>
      <w:bookmarkEnd w:id="116"/>
    </w:p>
    <w:p w14:paraId="270D37EC" w14:textId="77777777" w:rsidR="00F06E72" w:rsidRPr="00F06E72" w:rsidRDefault="00F06E72" w:rsidP="00F06E72">
      <w:pPr>
        <w:ind w:firstLine="709"/>
        <w:rPr>
          <w:rFonts w:ascii="Times New Roman" w:eastAsia="Calibri" w:hAnsi="Times New Roman"/>
          <w:sz w:val="22"/>
          <w:lang w:val="ru-RU" w:bidi="ar-SA"/>
        </w:rPr>
      </w:pPr>
      <w:r w:rsidRPr="00F06E72">
        <w:rPr>
          <w:rFonts w:ascii="Times New Roman" w:eastAsia="Calibri" w:hAnsi="Times New Roman"/>
          <w:sz w:val="22"/>
          <w:lang w:val="ru-RU" w:bidi="ar-SA"/>
        </w:rPr>
        <w:t>Сведения об оснащенности зданий, строений, сооружений приборами учета воды и их применении при осуществлении расчетов за потребленную воду отсутствуют.</w:t>
      </w:r>
    </w:p>
    <w:p w14:paraId="41272D2E" w14:textId="77777777" w:rsidR="00F06E72" w:rsidRPr="00F06E72" w:rsidRDefault="00F06E72" w:rsidP="00F06E72">
      <w:pPr>
        <w:spacing w:before="200" w:after="200" w:line="240" w:lineRule="auto"/>
        <w:ind w:firstLine="0"/>
        <w:jc w:val="center"/>
        <w:outlineLvl w:val="1"/>
        <w:rPr>
          <w:rFonts w:ascii="Times New Roman" w:hAnsi="Times New Roman"/>
          <w:b/>
          <w:sz w:val="22"/>
          <w:szCs w:val="24"/>
          <w:lang w:val="ru-RU" w:bidi="ar-SA"/>
        </w:rPr>
      </w:pPr>
      <w:bookmarkStart w:id="117" w:name="_Toc62733073"/>
      <w:r w:rsidRPr="00F06E72">
        <w:rPr>
          <w:rFonts w:ascii="Times New Roman" w:hAnsi="Times New Roman"/>
          <w:b/>
          <w:sz w:val="22"/>
          <w:szCs w:val="24"/>
          <w:lang w:val="x-none" w:bidi="ar-SA"/>
        </w:rPr>
        <w:t xml:space="preserve">1.4.6 Описание вариантов маршрутов прохождения трубопроводов (трасс) по территории </w:t>
      </w:r>
      <w:r w:rsidRPr="00F06E72">
        <w:rPr>
          <w:rFonts w:ascii="Times New Roman" w:hAnsi="Times New Roman"/>
          <w:b/>
          <w:sz w:val="22"/>
          <w:szCs w:val="24"/>
          <w:lang w:val="ru-RU" w:bidi="ar-SA"/>
        </w:rPr>
        <w:t>городского поселения «Шерловогорское»</w:t>
      </w:r>
      <w:r w:rsidRPr="00F06E72">
        <w:rPr>
          <w:rFonts w:ascii="Times New Roman" w:hAnsi="Times New Roman"/>
          <w:b/>
          <w:sz w:val="22"/>
          <w:szCs w:val="24"/>
          <w:lang w:val="x-none" w:bidi="ar-SA"/>
        </w:rPr>
        <w:t xml:space="preserve"> и их обоснование</w:t>
      </w:r>
      <w:bookmarkEnd w:id="117"/>
    </w:p>
    <w:p w14:paraId="16FD0C63"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 xml:space="preserve">Водоснабжение городского поселения «Шерловогорское» Борзинского района предусматривается по существующей схеме со строительством магистральных и распределительных сетей водоснабжения. </w:t>
      </w:r>
    </w:p>
    <w:p w14:paraId="04D1012B"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Трубопроводы сети водоснабжения схемой предлагается проводить вдоль проездов, а также использовать существующие сети водоснабжения после проведения реконструкции. В ходе проектных работ должны быть уточнены диаметры и материалы трубопроводов с учетом объема водопотребления вновь подключаемых объектов нового строительства.</w:t>
      </w:r>
    </w:p>
    <w:p w14:paraId="612681DF" w14:textId="77777777" w:rsidR="00F06E72" w:rsidRPr="00F06E72" w:rsidRDefault="00F06E72" w:rsidP="00F06E72">
      <w:pPr>
        <w:spacing w:before="200" w:after="200" w:line="240" w:lineRule="auto"/>
        <w:ind w:firstLine="0"/>
        <w:jc w:val="center"/>
        <w:outlineLvl w:val="1"/>
        <w:rPr>
          <w:rFonts w:ascii="Times New Roman" w:hAnsi="Times New Roman"/>
          <w:b/>
          <w:sz w:val="22"/>
          <w:szCs w:val="24"/>
          <w:lang w:val="x-none" w:bidi="ar-SA"/>
        </w:rPr>
      </w:pPr>
      <w:bookmarkStart w:id="118" w:name="_Toc62733074"/>
      <w:r w:rsidRPr="00F06E72">
        <w:rPr>
          <w:rFonts w:ascii="Times New Roman" w:hAnsi="Times New Roman"/>
          <w:b/>
          <w:sz w:val="22"/>
          <w:szCs w:val="24"/>
          <w:lang w:val="x-none" w:bidi="ar-SA"/>
        </w:rPr>
        <w:lastRenderedPageBreak/>
        <w:t>1.4.7. Рекомендации о месте размещения насосных станций, резервуаров, водонапорных башен</w:t>
      </w:r>
      <w:bookmarkEnd w:id="118"/>
    </w:p>
    <w:p w14:paraId="1D512B25" w14:textId="77777777" w:rsidR="00F06E72" w:rsidRPr="00F06E72" w:rsidRDefault="00F06E72" w:rsidP="00F06E72">
      <w:pPr>
        <w:ind w:firstLine="709"/>
        <w:rPr>
          <w:rFonts w:ascii="Times New Roman" w:eastAsia="Arial" w:hAnsi="Times New Roman"/>
          <w:noProof/>
          <w:sz w:val="22"/>
          <w:lang w:val="ru-RU" w:eastAsia="x-none" w:bidi="ru-RU"/>
        </w:rPr>
      </w:pPr>
      <w:r w:rsidRPr="00F06E72">
        <w:rPr>
          <w:rFonts w:ascii="Times New Roman" w:eastAsia="Arial" w:hAnsi="Times New Roman"/>
          <w:noProof/>
          <w:sz w:val="22"/>
          <w:lang w:val="x-none" w:eastAsia="x-none" w:bidi="ru-RU"/>
        </w:rPr>
        <w:t>В городском поселении «Шерловогорское» отсутствует необходимость устройства дополнительных насосных станции</w:t>
      </w:r>
      <w:r w:rsidRPr="00F06E72">
        <w:rPr>
          <w:rFonts w:ascii="Times New Roman" w:eastAsia="Arial" w:hAnsi="Times New Roman"/>
          <w:noProof/>
          <w:sz w:val="22"/>
          <w:lang w:val="ru-RU" w:eastAsia="x-none" w:bidi="ru-RU"/>
        </w:rPr>
        <w:t xml:space="preserve">. </w:t>
      </w:r>
    </w:p>
    <w:p w14:paraId="4DF0E9D5"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Схемой водоснабжения предлагается проведение капитального ремонта существующих объектов централизованных систем водоснабжения.</w:t>
      </w:r>
    </w:p>
    <w:p w14:paraId="2E475D7B" w14:textId="77777777" w:rsidR="00F06E72" w:rsidRPr="00F06E72" w:rsidRDefault="00F06E72" w:rsidP="00F06E72">
      <w:pPr>
        <w:ind w:firstLine="709"/>
        <w:rPr>
          <w:rFonts w:ascii="Times New Roman" w:eastAsia="Calibri" w:hAnsi="Times New Roman"/>
          <w:sz w:val="22"/>
          <w:lang w:val="ru-RU" w:bidi="ar-SA"/>
        </w:rPr>
      </w:pPr>
    </w:p>
    <w:p w14:paraId="02DA0E01" w14:textId="77777777" w:rsidR="00F06E72" w:rsidRPr="00F06E72" w:rsidRDefault="00F06E72" w:rsidP="00F06E72">
      <w:pPr>
        <w:spacing w:before="200" w:after="200" w:line="240" w:lineRule="auto"/>
        <w:ind w:firstLine="0"/>
        <w:jc w:val="center"/>
        <w:outlineLvl w:val="1"/>
        <w:rPr>
          <w:rFonts w:ascii="Times New Roman" w:hAnsi="Times New Roman"/>
          <w:b/>
          <w:sz w:val="22"/>
          <w:szCs w:val="24"/>
          <w:lang w:val="x-none" w:bidi="ar-SA"/>
        </w:rPr>
      </w:pPr>
      <w:bookmarkStart w:id="119" w:name="_Toc62733075"/>
      <w:r w:rsidRPr="00F06E72">
        <w:rPr>
          <w:rFonts w:ascii="Times New Roman" w:hAnsi="Times New Roman"/>
          <w:b/>
          <w:sz w:val="22"/>
          <w:szCs w:val="24"/>
          <w:lang w:val="x-none" w:bidi="ar-SA"/>
        </w:rPr>
        <w:t>1.4.8 Границы планируемых зон размещения объектов централизованных систем горячего водоснабжения, холодного водоснабжения</w:t>
      </w:r>
      <w:bookmarkEnd w:id="119"/>
    </w:p>
    <w:p w14:paraId="0257F96F"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ru-RU" w:eastAsia="x-none" w:bidi="ru-RU"/>
        </w:rPr>
        <w:t>Планируется бурение новых скважин,</w:t>
      </w:r>
      <w:r w:rsidRPr="00F06E72">
        <w:rPr>
          <w:rFonts w:ascii="Times New Roman" w:eastAsia="Arial" w:hAnsi="Times New Roman"/>
          <w:noProof/>
          <w:sz w:val="22"/>
          <w:lang w:val="x-none" w:eastAsia="x-none" w:bidi="ru-RU"/>
        </w:rPr>
        <w:t xml:space="preserve"> границы зон их размещения не приводятся.</w:t>
      </w:r>
    </w:p>
    <w:p w14:paraId="0408CC3B" w14:textId="77777777" w:rsidR="00F06E72" w:rsidRPr="00F06E72" w:rsidRDefault="00F06E72" w:rsidP="00F06E72">
      <w:pPr>
        <w:spacing w:before="200" w:after="200" w:line="240" w:lineRule="auto"/>
        <w:ind w:firstLine="0"/>
        <w:jc w:val="center"/>
        <w:outlineLvl w:val="1"/>
        <w:rPr>
          <w:rFonts w:ascii="Times New Roman" w:hAnsi="Times New Roman"/>
          <w:b/>
          <w:sz w:val="22"/>
          <w:szCs w:val="24"/>
          <w:lang w:val="ru-RU" w:bidi="ar-SA"/>
        </w:rPr>
      </w:pPr>
      <w:bookmarkStart w:id="120" w:name="_Toc62733076"/>
      <w:r w:rsidRPr="00F06E72">
        <w:rPr>
          <w:rFonts w:ascii="Times New Roman" w:hAnsi="Times New Roman"/>
          <w:b/>
          <w:sz w:val="22"/>
          <w:szCs w:val="24"/>
          <w:lang w:val="x-none" w:bidi="ar-SA"/>
        </w:rPr>
        <w:t>1.4.9 Карты (схемы) существующего и планируемого размещения объектов централизованных систем горячего водоснабжения, холодного водоснабжения.</w:t>
      </w:r>
      <w:bookmarkEnd w:id="120"/>
    </w:p>
    <w:p w14:paraId="608FA0AF"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 xml:space="preserve">Карты существующего и планируемого размещения объектов централизованных систем водоснабжения </w:t>
      </w:r>
      <w:r w:rsidRPr="00F06E72">
        <w:rPr>
          <w:rFonts w:ascii="Times New Roman" w:eastAsia="Arial" w:hAnsi="Times New Roman"/>
          <w:noProof/>
          <w:sz w:val="22"/>
          <w:lang w:val="ru-RU" w:eastAsia="x-none" w:bidi="ru-RU"/>
        </w:rPr>
        <w:t>представлены на рисунке</w:t>
      </w:r>
      <w:r w:rsidRPr="00F06E72">
        <w:rPr>
          <w:rFonts w:ascii="Times New Roman" w:eastAsia="Arial" w:hAnsi="Times New Roman"/>
          <w:noProof/>
          <w:sz w:val="22"/>
          <w:lang w:val="x-none" w:eastAsia="x-none" w:bidi="ru-RU"/>
        </w:rPr>
        <w:t>.</w:t>
      </w:r>
    </w:p>
    <w:p w14:paraId="01144710" w14:textId="77777777" w:rsidR="00F06E72" w:rsidRPr="00F06E72" w:rsidRDefault="00F06E72" w:rsidP="00F06E72">
      <w:pPr>
        <w:ind w:firstLine="709"/>
        <w:rPr>
          <w:rFonts w:ascii="Times New Roman" w:eastAsia="Arial" w:hAnsi="Times New Roman"/>
          <w:noProof/>
          <w:sz w:val="22"/>
          <w:lang w:val="ru-RU" w:eastAsia="x-none" w:bidi="ru-RU"/>
        </w:rPr>
        <w:sectPr w:rsidR="00F06E72" w:rsidRPr="00F06E72" w:rsidSect="00FF18ED">
          <w:pgSz w:w="11906" w:h="16838"/>
          <w:pgMar w:top="1134" w:right="850" w:bottom="1134" w:left="1701" w:header="624" w:footer="624" w:gutter="0"/>
          <w:cols w:space="708"/>
          <w:docGrid w:linePitch="360"/>
        </w:sectPr>
      </w:pPr>
    </w:p>
    <w:p w14:paraId="01F6E33E" w14:textId="68C512BA" w:rsidR="00F06E72" w:rsidRPr="00F06E72" w:rsidRDefault="00F06E72" w:rsidP="00F06E72">
      <w:pPr>
        <w:spacing w:line="240" w:lineRule="auto"/>
        <w:ind w:firstLine="709"/>
        <w:jc w:val="center"/>
        <w:rPr>
          <w:rFonts w:ascii="Times New Roman" w:eastAsia="Arial" w:hAnsi="Times New Roman"/>
          <w:noProof/>
          <w:sz w:val="22"/>
          <w:lang w:val="ru-RU" w:eastAsia="x-none" w:bidi="ru-RU"/>
        </w:rPr>
      </w:pPr>
      <w:r w:rsidRPr="00F06E72">
        <w:rPr>
          <w:rFonts w:ascii="Times New Roman" w:eastAsia="Arial" w:hAnsi="Times New Roman"/>
          <w:noProof/>
          <w:sz w:val="22"/>
          <w:lang w:val="ru-RU" w:eastAsia="x-none" w:bidi="ru-RU"/>
        </w:rPr>
        <w:lastRenderedPageBreak/>
        <w:drawing>
          <wp:inline distT="0" distB="0" distL="0" distR="0" wp14:anchorId="514757AF" wp14:editId="7B6B91CB">
            <wp:extent cx="5940425" cy="3346450"/>
            <wp:effectExtent l="0" t="0" r="3175"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3346450"/>
                    </a:xfrm>
                    <a:prstGeom prst="rect">
                      <a:avLst/>
                    </a:prstGeom>
                    <a:noFill/>
                    <a:ln>
                      <a:noFill/>
                    </a:ln>
                  </pic:spPr>
                </pic:pic>
              </a:graphicData>
            </a:graphic>
          </wp:inline>
        </w:drawing>
      </w:r>
    </w:p>
    <w:p w14:paraId="77787E5D" w14:textId="77777777" w:rsidR="00F06E72" w:rsidRPr="00F06E72" w:rsidRDefault="00F06E72" w:rsidP="00F06E72">
      <w:pPr>
        <w:ind w:firstLine="709"/>
        <w:rPr>
          <w:rFonts w:ascii="Times New Roman" w:eastAsia="Arial" w:hAnsi="Times New Roman"/>
          <w:noProof/>
          <w:sz w:val="22"/>
          <w:lang w:val="ru-RU" w:eastAsia="x-none" w:bidi="ru-RU"/>
        </w:rPr>
      </w:pPr>
    </w:p>
    <w:p w14:paraId="6494AE01" w14:textId="77777777" w:rsidR="00F06E72" w:rsidRPr="00F06E72" w:rsidRDefault="00F06E72" w:rsidP="00F06E72">
      <w:pPr>
        <w:ind w:firstLine="709"/>
        <w:jc w:val="center"/>
        <w:rPr>
          <w:rFonts w:ascii="Times New Roman" w:eastAsia="Arial" w:hAnsi="Times New Roman"/>
          <w:noProof/>
          <w:sz w:val="22"/>
          <w:lang w:val="ru-RU" w:eastAsia="x-none" w:bidi="ru-RU"/>
        </w:rPr>
        <w:sectPr w:rsidR="00F06E72" w:rsidRPr="00F06E72" w:rsidSect="00974875">
          <w:pgSz w:w="16838" w:h="11906" w:orient="landscape"/>
          <w:pgMar w:top="1701" w:right="1134" w:bottom="851" w:left="1134" w:header="624" w:footer="624" w:gutter="0"/>
          <w:cols w:space="708"/>
          <w:docGrid w:linePitch="360"/>
        </w:sectPr>
      </w:pPr>
      <w:r w:rsidRPr="00F06E72">
        <w:rPr>
          <w:rFonts w:ascii="Times New Roman" w:eastAsia="Arial" w:hAnsi="Times New Roman"/>
          <w:noProof/>
          <w:sz w:val="22"/>
          <w:lang w:val="x-none" w:eastAsia="x-none" w:bidi="ru-RU"/>
        </w:rPr>
        <w:t xml:space="preserve">Рисунок </w:t>
      </w:r>
      <w:r w:rsidRPr="00F06E72">
        <w:rPr>
          <w:rFonts w:ascii="Times New Roman" w:eastAsia="Arial" w:hAnsi="Times New Roman"/>
          <w:noProof/>
          <w:sz w:val="22"/>
          <w:lang w:val="ru-RU" w:eastAsia="x-none" w:bidi="ru-RU"/>
        </w:rPr>
        <w:t>3</w:t>
      </w:r>
    </w:p>
    <w:p w14:paraId="36E44364" w14:textId="77777777" w:rsidR="00F06E72" w:rsidRPr="00F06E72" w:rsidRDefault="00F06E72" w:rsidP="00F06E72">
      <w:pPr>
        <w:numPr>
          <w:ilvl w:val="2"/>
          <w:numId w:val="6"/>
        </w:numPr>
        <w:spacing w:before="200" w:after="200" w:line="240" w:lineRule="auto"/>
        <w:jc w:val="center"/>
        <w:outlineLvl w:val="1"/>
        <w:rPr>
          <w:rFonts w:ascii="Times New Roman" w:hAnsi="Times New Roman"/>
          <w:b/>
          <w:sz w:val="22"/>
          <w:szCs w:val="24"/>
          <w:lang w:val="x-none" w:bidi="ar-SA"/>
        </w:rPr>
      </w:pPr>
      <w:bookmarkStart w:id="121" w:name="_Toc62733077"/>
      <w:r w:rsidRPr="00F06E72">
        <w:rPr>
          <w:rFonts w:ascii="Times New Roman" w:hAnsi="Times New Roman"/>
          <w:b/>
          <w:sz w:val="22"/>
          <w:szCs w:val="24"/>
          <w:lang w:val="x-none" w:bidi="ar-SA"/>
        </w:rPr>
        <w:lastRenderedPageBreak/>
        <w:t>Обеспечение подачи абонентам определенного объема питьевой воды установленного качества</w:t>
      </w:r>
      <w:bookmarkEnd w:id="121"/>
    </w:p>
    <w:p w14:paraId="6DFA23CC"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Объем подаваемой воды потребителям гарантируется за счет использования оборудования, рассчитанного на необходимые параметры потребления воды. Мероприятия по обеспечению надежности обеспечивается наличием резервного насосного оборудования, надлежащей эксплуатации запорной арматуры, наличия дублирующих трубопроводов.</w:t>
      </w:r>
    </w:p>
    <w:p w14:paraId="303C4C76" w14:textId="77777777" w:rsidR="00F06E72" w:rsidRPr="00F06E72" w:rsidRDefault="00F06E72" w:rsidP="00F06E72">
      <w:pPr>
        <w:ind w:firstLine="709"/>
        <w:rPr>
          <w:rFonts w:ascii="Times New Roman" w:eastAsia="Calibri" w:hAnsi="Times New Roman"/>
          <w:sz w:val="22"/>
          <w:lang w:val="ru-RU" w:bidi="ar-SA"/>
        </w:rPr>
      </w:pPr>
    </w:p>
    <w:p w14:paraId="144E0E61" w14:textId="77777777" w:rsidR="00F06E72" w:rsidRPr="00F06E72" w:rsidRDefault="00F06E72" w:rsidP="00F06E72">
      <w:pPr>
        <w:spacing w:before="200" w:after="200" w:line="240" w:lineRule="auto"/>
        <w:ind w:firstLine="0"/>
        <w:jc w:val="center"/>
        <w:outlineLvl w:val="1"/>
        <w:rPr>
          <w:rFonts w:ascii="Times New Roman" w:hAnsi="Times New Roman"/>
          <w:b/>
          <w:sz w:val="22"/>
          <w:szCs w:val="24"/>
          <w:lang w:val="x-none" w:bidi="ar-SA"/>
        </w:rPr>
      </w:pPr>
      <w:bookmarkStart w:id="122" w:name="_Toc62733078"/>
      <w:r w:rsidRPr="00F06E72">
        <w:rPr>
          <w:rFonts w:ascii="Times New Roman" w:hAnsi="Times New Roman"/>
          <w:b/>
          <w:sz w:val="22"/>
          <w:szCs w:val="24"/>
          <w:lang w:val="x-none" w:bidi="ar-SA"/>
        </w:rPr>
        <w:t>1.4.11 Организация и обеспечение централизованного водоснабжения на территориях, где данный вид инженерных сетей отсутствует</w:t>
      </w:r>
      <w:bookmarkEnd w:id="122"/>
    </w:p>
    <w:p w14:paraId="118A6BF8" w14:textId="77777777" w:rsidR="00F06E72" w:rsidRPr="00F06E72" w:rsidRDefault="00F06E72" w:rsidP="00F06E72">
      <w:pPr>
        <w:ind w:firstLine="709"/>
        <w:rPr>
          <w:rFonts w:ascii="Times New Roman" w:eastAsia="Arial" w:hAnsi="Times New Roman"/>
          <w:noProof/>
          <w:sz w:val="22"/>
          <w:lang w:val="ru-RU" w:eastAsia="x-none" w:bidi="ru-RU"/>
        </w:rPr>
      </w:pPr>
      <w:r w:rsidRPr="00F06E72">
        <w:rPr>
          <w:rFonts w:ascii="Times New Roman" w:eastAsia="Arial" w:hAnsi="Times New Roman"/>
          <w:noProof/>
          <w:sz w:val="22"/>
          <w:lang w:val="x-none" w:eastAsia="x-none" w:bidi="ru-RU"/>
        </w:rPr>
        <w:t>Для обеспечения централизованного водоснабжения на территориях, где данный вид инженерных сетей отсутствует, схемой предлагается проведение проектно-изыскательских работ по определению основных направлений по строительству сети водоснабжения. Конфигурация, материал и диаметры труб определятся в ходе проектных работ.</w:t>
      </w:r>
    </w:p>
    <w:p w14:paraId="065CBC93" w14:textId="77777777" w:rsidR="00F06E72" w:rsidRPr="00F06E72" w:rsidRDefault="00F06E72" w:rsidP="00F06E72">
      <w:pPr>
        <w:ind w:firstLine="709"/>
        <w:rPr>
          <w:rFonts w:ascii="Times New Roman" w:eastAsia="Arial" w:hAnsi="Times New Roman"/>
          <w:noProof/>
          <w:sz w:val="22"/>
          <w:lang w:val="ru-RU" w:eastAsia="x-none" w:bidi="ru-RU"/>
        </w:rPr>
      </w:pPr>
    </w:p>
    <w:p w14:paraId="2EBAFEB6" w14:textId="77777777" w:rsidR="00F06E72" w:rsidRPr="00F06E72" w:rsidRDefault="00F06E72" w:rsidP="00F06E72">
      <w:pPr>
        <w:ind w:firstLine="709"/>
        <w:rPr>
          <w:rFonts w:ascii="Times New Roman" w:eastAsia="Arial" w:hAnsi="Times New Roman"/>
          <w:noProof/>
          <w:sz w:val="22"/>
          <w:lang w:val="ru-RU" w:eastAsia="x-none" w:bidi="ru-RU"/>
        </w:rPr>
      </w:pPr>
    </w:p>
    <w:p w14:paraId="56CA6581" w14:textId="77777777" w:rsidR="00F06E72" w:rsidRPr="00F06E72" w:rsidRDefault="00F06E72" w:rsidP="00F06E72">
      <w:pPr>
        <w:spacing w:before="200" w:after="200" w:line="240" w:lineRule="auto"/>
        <w:ind w:firstLine="0"/>
        <w:jc w:val="center"/>
        <w:outlineLvl w:val="1"/>
        <w:rPr>
          <w:rFonts w:ascii="Times New Roman" w:hAnsi="Times New Roman"/>
          <w:b/>
          <w:sz w:val="22"/>
          <w:szCs w:val="24"/>
          <w:lang w:val="x-none" w:bidi="ar-SA"/>
        </w:rPr>
      </w:pPr>
      <w:bookmarkStart w:id="123" w:name="_Toc62733079"/>
      <w:r w:rsidRPr="00F06E72">
        <w:rPr>
          <w:rFonts w:ascii="Times New Roman" w:hAnsi="Times New Roman"/>
          <w:b/>
          <w:sz w:val="22"/>
          <w:szCs w:val="24"/>
          <w:lang w:val="x-none" w:bidi="ar-SA"/>
        </w:rPr>
        <w:t>1.4.12 Обеспечение водоснабжения объектов перспективной застройки населенного пункта</w:t>
      </w:r>
      <w:bookmarkEnd w:id="123"/>
    </w:p>
    <w:p w14:paraId="2DA4FA74"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 xml:space="preserve">В соответствии с проектом ГП приоритетными направлениями развития городского поселения «Шерловогорское» Борзинского района являются: </w:t>
      </w:r>
    </w:p>
    <w:p w14:paraId="2D28FFE5"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развитие коммунальной инфраструктуры;</w:t>
      </w:r>
    </w:p>
    <w:p w14:paraId="18EDC02C"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развитие социально-бытовой инфраструктуры;</w:t>
      </w:r>
    </w:p>
    <w:p w14:paraId="73F21280"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улучшение условий жизни населения;</w:t>
      </w:r>
    </w:p>
    <w:p w14:paraId="28BCB362"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развитие транспортной инфраструктуры.</w:t>
      </w:r>
    </w:p>
    <w:p w14:paraId="6A3A8C3E"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Объекты данных отраслей необходимо обеспечить централизованным водоснабжением. Данные меры позволят создать благоприятную инфраструктуру и тем самым повысить благосостояние жителей.</w:t>
      </w:r>
    </w:p>
    <w:p w14:paraId="632317F7" w14:textId="77777777" w:rsidR="00F06E72" w:rsidRPr="00F06E72" w:rsidRDefault="00F06E72" w:rsidP="00F06E72">
      <w:pPr>
        <w:spacing w:before="200" w:after="200" w:line="240" w:lineRule="auto"/>
        <w:ind w:firstLine="0"/>
        <w:jc w:val="center"/>
        <w:outlineLvl w:val="1"/>
        <w:rPr>
          <w:rFonts w:ascii="Times New Roman" w:hAnsi="Times New Roman"/>
          <w:b/>
          <w:sz w:val="22"/>
          <w:szCs w:val="24"/>
          <w:lang w:val="x-none" w:bidi="ar-SA"/>
        </w:rPr>
      </w:pPr>
      <w:bookmarkStart w:id="124" w:name="_Toc62733080"/>
      <w:r w:rsidRPr="00F06E72">
        <w:rPr>
          <w:rFonts w:ascii="Times New Roman" w:hAnsi="Times New Roman"/>
          <w:b/>
          <w:sz w:val="22"/>
          <w:szCs w:val="24"/>
          <w:lang w:val="x-none" w:bidi="ar-SA"/>
        </w:rPr>
        <w:t>1.4.13 Сокращение потерь воды при ее транспортировке</w:t>
      </w:r>
      <w:bookmarkEnd w:id="124"/>
    </w:p>
    <w:p w14:paraId="545B38B8"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 xml:space="preserve">В рамках мероприятий, направленных на сокращение потерь воды при ее транспортировке, схемой предлагается </w:t>
      </w:r>
      <w:r w:rsidRPr="00F06E72">
        <w:rPr>
          <w:rFonts w:ascii="Times New Roman" w:eastAsia="Arial" w:hAnsi="Times New Roman"/>
          <w:noProof/>
          <w:sz w:val="22"/>
          <w:lang w:val="ru-RU" w:eastAsia="x-none" w:bidi="ru-RU"/>
        </w:rPr>
        <w:t>строительство новых кольцевых водопроводных сетей диаметром 110 мм, протяжённостью 8,7 км</w:t>
      </w:r>
      <w:r w:rsidRPr="00F06E72">
        <w:rPr>
          <w:rFonts w:ascii="Times New Roman" w:eastAsia="Arial" w:hAnsi="Times New Roman"/>
          <w:noProof/>
          <w:sz w:val="22"/>
          <w:lang w:val="x-none" w:eastAsia="x-none" w:bidi="ru-RU"/>
        </w:rPr>
        <w:t>.</w:t>
      </w:r>
    </w:p>
    <w:p w14:paraId="4A9BCA74" w14:textId="77777777" w:rsidR="00F06E72" w:rsidRPr="00F06E72" w:rsidRDefault="00F06E72" w:rsidP="00F06E72">
      <w:pPr>
        <w:ind w:firstLine="709"/>
        <w:jc w:val="left"/>
        <w:rPr>
          <w:rFonts w:ascii="Times New Roman" w:eastAsia="Calibri" w:hAnsi="Times New Roman"/>
          <w:sz w:val="22"/>
          <w:lang w:val="ru-RU" w:bidi="ar-SA"/>
        </w:rPr>
      </w:pPr>
    </w:p>
    <w:p w14:paraId="55B29549" w14:textId="77777777" w:rsidR="00F06E72" w:rsidRPr="00F06E72" w:rsidRDefault="00F06E72" w:rsidP="00F06E72">
      <w:pPr>
        <w:spacing w:before="200" w:after="200" w:line="240" w:lineRule="auto"/>
        <w:ind w:firstLine="0"/>
        <w:jc w:val="center"/>
        <w:outlineLvl w:val="1"/>
        <w:rPr>
          <w:rFonts w:ascii="Times New Roman" w:hAnsi="Times New Roman"/>
          <w:b/>
          <w:sz w:val="22"/>
          <w:szCs w:val="24"/>
          <w:lang w:val="x-none" w:bidi="ar-SA"/>
        </w:rPr>
      </w:pPr>
      <w:bookmarkStart w:id="125" w:name="_Toc62733081"/>
      <w:r w:rsidRPr="00F06E72">
        <w:rPr>
          <w:rFonts w:ascii="Times New Roman" w:hAnsi="Times New Roman"/>
          <w:b/>
          <w:sz w:val="22"/>
          <w:szCs w:val="24"/>
          <w:lang w:val="x-none" w:bidi="ar-SA"/>
        </w:rPr>
        <w:t>1.4.14 Выполнение мероприятий, направленных на обеспечение соответствия качества питьевой воды</w:t>
      </w:r>
      <w:bookmarkEnd w:id="125"/>
    </w:p>
    <w:p w14:paraId="3F1606DC"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Для определения точных показателей загрязнений и возможности подбора требуемой схемы очистки, необходимо провести анализы по следующим показателям:</w:t>
      </w:r>
    </w:p>
    <w:p w14:paraId="4B11EAA1"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lastRenderedPageBreak/>
        <w:t>микробиологические;</w:t>
      </w:r>
    </w:p>
    <w:p w14:paraId="096311FC"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органолептические;</w:t>
      </w:r>
    </w:p>
    <w:p w14:paraId="38B5AED0"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обобщенные;</w:t>
      </w:r>
    </w:p>
    <w:p w14:paraId="2D00393B"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неорганические и органические вещества;</w:t>
      </w:r>
    </w:p>
    <w:p w14:paraId="7CA053D6"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радиологические.</w:t>
      </w:r>
    </w:p>
    <w:p w14:paraId="2DBD3CEB"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 xml:space="preserve">Необходимо периодически производить отбор проб добываемой воды и лабораторные испытания на соответствие качества нормативным показателям. После заключения лаборатории, при необходимости, корректируется работа очистных сооружений, их состав и производительность. </w:t>
      </w:r>
    </w:p>
    <w:p w14:paraId="4FD6C6BB"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Кроме того должны быть запроектированы зоны санитарной охраны водных объектов, установлены их границы и режим этих зон на местности и в градостроительной документации поселения. В границах зон необходимо соблюдать предписываемые требования к ним.</w:t>
      </w:r>
    </w:p>
    <w:p w14:paraId="7D92D915" w14:textId="77777777" w:rsidR="00F06E72" w:rsidRPr="00F06E72" w:rsidRDefault="00F06E72" w:rsidP="00F06E72">
      <w:pPr>
        <w:ind w:firstLine="709"/>
        <w:jc w:val="left"/>
        <w:rPr>
          <w:rFonts w:ascii="Times New Roman" w:eastAsia="Calibri" w:hAnsi="Times New Roman"/>
          <w:sz w:val="22"/>
          <w:lang w:val="ru-RU" w:bidi="ar-SA"/>
        </w:rPr>
      </w:pPr>
    </w:p>
    <w:p w14:paraId="059F0314" w14:textId="77777777" w:rsidR="00F06E72" w:rsidRPr="00F06E72" w:rsidRDefault="00F06E72" w:rsidP="00F06E72">
      <w:pPr>
        <w:spacing w:after="200" w:line="276" w:lineRule="auto"/>
        <w:ind w:firstLine="0"/>
        <w:jc w:val="center"/>
        <w:outlineLvl w:val="0"/>
        <w:rPr>
          <w:rFonts w:ascii="Times New Roman" w:eastAsia="Calibri" w:hAnsi="Times New Roman"/>
          <w:b/>
          <w:sz w:val="22"/>
          <w:lang w:val="ru-RU" w:bidi="ar-SA"/>
        </w:rPr>
      </w:pPr>
      <w:bookmarkStart w:id="126" w:name="_Toc62733082"/>
      <w:r w:rsidRPr="00F06E72">
        <w:rPr>
          <w:rFonts w:ascii="Times New Roman" w:eastAsia="Calibri" w:hAnsi="Times New Roman"/>
          <w:b/>
          <w:sz w:val="22"/>
          <w:lang w:val="ru-RU" w:bidi="ar-SA"/>
        </w:rPr>
        <w:t>1.5. Экологические аспекты мероприятий по строительству, реконструкции и модернизации объектов централизованных систем водоснабжения</w:t>
      </w:r>
      <w:bookmarkEnd w:id="126"/>
    </w:p>
    <w:p w14:paraId="4045C0E6"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В целях обеспечения санитарно-эпидемиологической надежности на всех водопроводах хозяйственно-питьевого назначения должны быть устроены зоны санитарной охраны (ЗСО). В муниципальном образовании разработаны проекты зон санитарной охраны.</w:t>
      </w:r>
    </w:p>
    <w:p w14:paraId="4F061EF5"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Мероприятия для зон санитарной охраны</w:t>
      </w:r>
    </w:p>
    <w:p w14:paraId="38DE69F5"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На территории первого пояса поверхностных и подземных источников водоснабжения, а также водопроводных сооружений запрещаются все виды строительства, размещение любых зданий, прокладка трубопроводов, выпуск в поверхностные источники сточных вод, купание, водопой и выпас скота, стирка белья, рыбная ловля, применение для растений ядохимикатов и удобрений. Здания должны быть канализованы и организован отвод поверхностных вод. На территории, занимаемой лесом, допускаются только рубки ухода за лесом и санитарные рубки леса.</w:t>
      </w:r>
    </w:p>
    <w:p w14:paraId="4793A462"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 xml:space="preserve">На территории второго пояса поверхностных и подземных источников водоснабжения, а также водопроводных сооружений надлежит осуществлять регулирование отведения территорий для населенных пунктов, лечебно-профилактических, промышленных и сельскохозяйственных объектов, благоустраивать промышленные предприятия, населенные пункты и отдельные здания, предусматривая организованное водоснабжение и водоотведение, устройство водонепроницаемых выгребов, организацию отвода загрязненных поверхностных вод и т.д. Для сточных вод, сбрасываемых в водотоки, надлежит принимать степень очистки, отвечающую требованиям действующих нормативов. На территории, занимаемой лесом, допускаются только рубки ухода за лесом и санитарные рубки леса. На территории второго пояса запрещается загрязнение территории нечистотами, размещение складов горюче-смазочных материалов, ядохимикатов и минеральных удобрений, кладбищ, скотомогильников, полей ассенизации и фильтрации, земледельческих полей орошения, навозохранилищ, силосных траншей, животноводческих и птицеводческих предприятий, применение удобрений и ядохимикатов, добыча песка и гравия из водотока или водоема. В пределах </w:t>
      </w:r>
      <w:r w:rsidRPr="00F06E72">
        <w:rPr>
          <w:rFonts w:ascii="Times New Roman" w:eastAsia="Arial" w:hAnsi="Times New Roman"/>
          <w:noProof/>
          <w:sz w:val="22"/>
          <w:lang w:val="x-none" w:eastAsia="x-none" w:bidi="ru-RU"/>
        </w:rPr>
        <w:lastRenderedPageBreak/>
        <w:t>второго пояса 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На территории второго пояса следует устанавливать места переправ, мостов и пристаней. При наличии судоходства надлежит оборудовать суда специальными устройствами для сбора бытовых, подсланевых вод и твердых отбросов, на пристанях предусматривать сливные станции и приемники для сбора твердых отбросов, а дебаркадеры и брандвахты – оборудовать приемниками для сбора нечистот.</w:t>
      </w:r>
    </w:p>
    <w:p w14:paraId="06162F47" w14:textId="77777777" w:rsidR="00F06E72" w:rsidRPr="00F06E72" w:rsidRDefault="00F06E72" w:rsidP="00F06E72">
      <w:pPr>
        <w:ind w:firstLine="709"/>
        <w:rPr>
          <w:rFonts w:ascii="Times New Roman" w:eastAsia="Arial" w:hAnsi="Times New Roman"/>
          <w:noProof/>
          <w:sz w:val="22"/>
          <w:lang w:val="x-none" w:eastAsia="x-none" w:bidi="ru-RU"/>
        </w:rPr>
        <w:sectPr w:rsidR="00F06E72" w:rsidRPr="00F06E72" w:rsidSect="00FF18ED">
          <w:pgSz w:w="11906" w:h="16838"/>
          <w:pgMar w:top="1134" w:right="850" w:bottom="1134" w:left="1701" w:header="624" w:footer="624" w:gutter="0"/>
          <w:cols w:space="708"/>
          <w:docGrid w:linePitch="360"/>
        </w:sectPr>
      </w:pPr>
      <w:r w:rsidRPr="00F06E72">
        <w:rPr>
          <w:rFonts w:ascii="Times New Roman" w:eastAsia="Arial" w:hAnsi="Times New Roman"/>
          <w:noProof/>
          <w:sz w:val="22"/>
          <w:lang w:val="x-none" w:eastAsia="x-none" w:bidi="ru-RU"/>
        </w:rPr>
        <w:t>На территории третьего пояса ЗСО надлежит предусматривать санитарные мероприятия такие же, как и для второго пояса. За исключением мероприятий в лесах, расположенных на территории третьего пояса</w:t>
      </w:r>
      <w:r w:rsidRPr="00F06E72">
        <w:rPr>
          <w:rFonts w:ascii="Times New Roman" w:eastAsia="Arial" w:hAnsi="Times New Roman"/>
          <w:noProof/>
          <w:sz w:val="22"/>
          <w:lang w:val="ru-RU" w:eastAsia="x-none" w:bidi="ru-RU"/>
        </w:rPr>
        <w:t>,</w:t>
      </w:r>
      <w:r w:rsidRPr="00F06E72">
        <w:rPr>
          <w:rFonts w:ascii="Times New Roman" w:eastAsia="Arial" w:hAnsi="Times New Roman"/>
          <w:noProof/>
          <w:sz w:val="22"/>
          <w:lang w:val="x-none" w:eastAsia="x-none" w:bidi="ru-RU"/>
        </w:rPr>
        <w:t xml:space="preserve"> разреша</w:t>
      </w:r>
      <w:r w:rsidRPr="00F06E72">
        <w:rPr>
          <w:rFonts w:ascii="Times New Roman" w:eastAsia="Arial" w:hAnsi="Times New Roman"/>
          <w:noProof/>
          <w:sz w:val="22"/>
          <w:lang w:val="ru-RU" w:eastAsia="x-none" w:bidi="ru-RU"/>
        </w:rPr>
        <w:t>е</w:t>
      </w:r>
      <w:r w:rsidRPr="00F06E72">
        <w:rPr>
          <w:rFonts w:ascii="Times New Roman" w:eastAsia="Arial" w:hAnsi="Times New Roman"/>
          <w:noProof/>
          <w:sz w:val="22"/>
          <w:lang w:val="x-none" w:eastAsia="x-none" w:bidi="ru-RU"/>
        </w:rPr>
        <w:t>тся проведение рубок леса главного и промежуточного пользования и закрепление за лесозаготовительными предприятиями древесины на корню на определенной площади, а также лесосечного фонда долгосрочного пользования. Использование химических методов борьбы с зарастанием каналов и водохранилищ допускается при условии применения препаратов, разрешенных органами санитарно-эпидемиологической службы.</w:t>
      </w:r>
    </w:p>
    <w:p w14:paraId="1C206AF2" w14:textId="77777777" w:rsidR="00F06E72" w:rsidRPr="00F06E72" w:rsidRDefault="00F06E72" w:rsidP="00F06E72">
      <w:pPr>
        <w:spacing w:line="240" w:lineRule="auto"/>
        <w:ind w:firstLine="0"/>
        <w:jc w:val="center"/>
        <w:outlineLvl w:val="0"/>
        <w:rPr>
          <w:rFonts w:ascii="Times New Roman" w:eastAsia="Calibri" w:hAnsi="Times New Roman"/>
          <w:b/>
          <w:sz w:val="22"/>
          <w:lang w:val="ru-RU" w:bidi="ar-SA"/>
        </w:rPr>
      </w:pPr>
      <w:bookmarkStart w:id="127" w:name="_Toc62733083"/>
      <w:r w:rsidRPr="00F06E72">
        <w:rPr>
          <w:rFonts w:ascii="Times New Roman" w:eastAsia="Calibri" w:hAnsi="Times New Roman"/>
          <w:b/>
          <w:sz w:val="22"/>
          <w:lang w:val="ru-RU" w:bidi="ar-SA"/>
        </w:rPr>
        <w:lastRenderedPageBreak/>
        <w:t>1.6. Оценка объемов капитальных вложений в строительство, реконструкцию и модернизацию объектов централизованных систем водоснабжения включает в себя с разбивкой по годам</w:t>
      </w:r>
      <w:bookmarkEnd w:id="127"/>
    </w:p>
    <w:p w14:paraId="22B38994"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 xml:space="preserve"> Таблица </w:t>
      </w:r>
      <w:r w:rsidRPr="00F06E72">
        <w:rPr>
          <w:rFonts w:ascii="Times New Roman" w:eastAsia="Arial" w:hAnsi="Times New Roman"/>
          <w:noProof/>
          <w:sz w:val="22"/>
          <w:lang w:val="ru-RU" w:eastAsia="x-none" w:bidi="ru-RU"/>
        </w:rPr>
        <w:t>1.6.1.</w:t>
      </w:r>
      <w:r w:rsidRPr="00F06E72">
        <w:rPr>
          <w:rFonts w:ascii="Times New Roman" w:eastAsia="Arial" w:hAnsi="Times New Roman"/>
          <w:noProof/>
          <w:sz w:val="22"/>
          <w:lang w:val="x-none" w:eastAsia="x-none" w:bidi="ru-RU"/>
        </w:rPr>
        <w:t xml:space="preserve"> – Мероприятия по развитию системы 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right w:w="28" w:type="dxa"/>
        </w:tblCellMar>
        <w:tblLook w:val="0000" w:firstRow="0" w:lastRow="0" w:firstColumn="0" w:lastColumn="0" w:noHBand="0" w:noVBand="0"/>
      </w:tblPr>
      <w:tblGrid>
        <w:gridCol w:w="831"/>
        <w:gridCol w:w="5311"/>
        <w:gridCol w:w="3327"/>
        <w:gridCol w:w="2775"/>
        <w:gridCol w:w="2033"/>
      </w:tblGrid>
      <w:tr w:rsidR="00F06E72" w:rsidRPr="00F06E72" w14:paraId="0F342CF0" w14:textId="77777777" w:rsidTr="00BC3033">
        <w:trPr>
          <w:trHeight w:val="253"/>
          <w:tblHeader/>
        </w:trPr>
        <w:tc>
          <w:tcPr>
            <w:tcW w:w="291" w:type="pct"/>
            <w:vMerge w:val="restart"/>
            <w:shd w:val="clear" w:color="auto" w:fill="D9D9D9"/>
            <w:tcMar>
              <w:top w:w="17" w:type="dxa"/>
              <w:bottom w:w="17" w:type="dxa"/>
            </w:tcMar>
            <w:vAlign w:val="center"/>
          </w:tcPr>
          <w:p w14:paraId="5CB1A710"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 п/п</w:t>
            </w:r>
          </w:p>
        </w:tc>
        <w:tc>
          <w:tcPr>
            <w:tcW w:w="1860" w:type="pct"/>
            <w:vMerge w:val="restart"/>
            <w:shd w:val="clear" w:color="auto" w:fill="D9D9D9"/>
            <w:tcMar>
              <w:top w:w="17" w:type="dxa"/>
              <w:bottom w:w="17" w:type="dxa"/>
            </w:tcMar>
            <w:vAlign w:val="center"/>
          </w:tcPr>
          <w:p w14:paraId="266308C6"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Наименование</w:t>
            </w:r>
          </w:p>
        </w:tc>
        <w:tc>
          <w:tcPr>
            <w:tcW w:w="1165" w:type="pct"/>
            <w:vMerge w:val="restart"/>
            <w:shd w:val="clear" w:color="auto" w:fill="D9D9D9"/>
            <w:tcMar>
              <w:top w:w="17" w:type="dxa"/>
              <w:bottom w:w="17" w:type="dxa"/>
            </w:tcMar>
            <w:vAlign w:val="center"/>
          </w:tcPr>
          <w:p w14:paraId="4054665A"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Характеристика</w:t>
            </w:r>
          </w:p>
        </w:tc>
        <w:tc>
          <w:tcPr>
            <w:tcW w:w="972" w:type="pct"/>
            <w:vMerge w:val="restart"/>
            <w:shd w:val="clear" w:color="auto" w:fill="D9D9D9"/>
            <w:vAlign w:val="center"/>
          </w:tcPr>
          <w:p w14:paraId="00E75D0C"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 xml:space="preserve">Сроки </w:t>
            </w:r>
          </w:p>
          <w:p w14:paraId="46E93A60"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реализации</w:t>
            </w:r>
          </w:p>
        </w:tc>
        <w:tc>
          <w:tcPr>
            <w:tcW w:w="712" w:type="pct"/>
            <w:vMerge w:val="restart"/>
            <w:shd w:val="clear" w:color="auto" w:fill="D9D9D9"/>
            <w:vAlign w:val="center"/>
          </w:tcPr>
          <w:p w14:paraId="7C71445F"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 xml:space="preserve">Затраты, </w:t>
            </w:r>
          </w:p>
          <w:p w14:paraId="2058F177"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тыс. руб.</w:t>
            </w:r>
          </w:p>
        </w:tc>
      </w:tr>
      <w:tr w:rsidR="00F06E72" w:rsidRPr="00F06E72" w14:paraId="6442BA95" w14:textId="77777777" w:rsidTr="00BC3033">
        <w:trPr>
          <w:trHeight w:val="253"/>
        </w:trPr>
        <w:tc>
          <w:tcPr>
            <w:tcW w:w="291" w:type="pct"/>
            <w:vMerge/>
            <w:shd w:val="clear" w:color="auto" w:fill="D9D9D9"/>
            <w:tcMar>
              <w:top w:w="17" w:type="dxa"/>
              <w:bottom w:w="17" w:type="dxa"/>
            </w:tcMar>
            <w:vAlign w:val="center"/>
          </w:tcPr>
          <w:p w14:paraId="5FACAA55" w14:textId="77777777" w:rsidR="00F06E72" w:rsidRPr="00F06E72" w:rsidRDefault="00F06E72" w:rsidP="00F06E72">
            <w:pPr>
              <w:spacing w:line="240" w:lineRule="auto"/>
              <w:ind w:firstLine="0"/>
              <w:jc w:val="center"/>
              <w:rPr>
                <w:rFonts w:ascii="Times New Roman" w:eastAsia="Calibri" w:hAnsi="Times New Roman"/>
                <w:sz w:val="20"/>
                <w:lang w:val="ru-RU" w:bidi="ar-SA"/>
              </w:rPr>
            </w:pPr>
          </w:p>
        </w:tc>
        <w:tc>
          <w:tcPr>
            <w:tcW w:w="1860" w:type="pct"/>
            <w:vMerge/>
            <w:shd w:val="clear" w:color="auto" w:fill="D9D9D9"/>
            <w:tcMar>
              <w:top w:w="17" w:type="dxa"/>
              <w:bottom w:w="17" w:type="dxa"/>
            </w:tcMar>
            <w:vAlign w:val="center"/>
          </w:tcPr>
          <w:p w14:paraId="7E0F7317" w14:textId="77777777" w:rsidR="00F06E72" w:rsidRPr="00F06E72" w:rsidRDefault="00F06E72" w:rsidP="00F06E72">
            <w:pPr>
              <w:spacing w:line="240" w:lineRule="auto"/>
              <w:ind w:firstLine="0"/>
              <w:jc w:val="center"/>
              <w:rPr>
                <w:rFonts w:ascii="Times New Roman" w:eastAsia="Calibri" w:hAnsi="Times New Roman"/>
                <w:sz w:val="20"/>
                <w:lang w:val="ru-RU" w:bidi="ar-SA"/>
              </w:rPr>
            </w:pPr>
          </w:p>
        </w:tc>
        <w:tc>
          <w:tcPr>
            <w:tcW w:w="1165" w:type="pct"/>
            <w:vMerge/>
            <w:shd w:val="clear" w:color="auto" w:fill="D9D9D9"/>
            <w:tcMar>
              <w:top w:w="17" w:type="dxa"/>
              <w:bottom w:w="17" w:type="dxa"/>
            </w:tcMar>
            <w:vAlign w:val="center"/>
          </w:tcPr>
          <w:p w14:paraId="31BF2EFE" w14:textId="77777777" w:rsidR="00F06E72" w:rsidRPr="00F06E72" w:rsidRDefault="00F06E72" w:rsidP="00F06E72">
            <w:pPr>
              <w:spacing w:line="240" w:lineRule="auto"/>
              <w:ind w:firstLine="0"/>
              <w:jc w:val="center"/>
              <w:rPr>
                <w:rFonts w:ascii="Times New Roman" w:eastAsia="Calibri" w:hAnsi="Times New Roman"/>
                <w:sz w:val="20"/>
                <w:lang w:val="ru-RU" w:bidi="ar-SA"/>
              </w:rPr>
            </w:pPr>
          </w:p>
        </w:tc>
        <w:tc>
          <w:tcPr>
            <w:tcW w:w="972" w:type="pct"/>
            <w:vMerge/>
            <w:shd w:val="clear" w:color="auto" w:fill="D9D9D9"/>
            <w:vAlign w:val="center"/>
          </w:tcPr>
          <w:p w14:paraId="0E7AA702" w14:textId="77777777" w:rsidR="00F06E72" w:rsidRPr="00F06E72" w:rsidRDefault="00F06E72" w:rsidP="00F06E72">
            <w:pPr>
              <w:spacing w:line="240" w:lineRule="auto"/>
              <w:ind w:firstLine="0"/>
              <w:jc w:val="center"/>
              <w:rPr>
                <w:rFonts w:ascii="Times New Roman" w:eastAsia="Calibri" w:hAnsi="Times New Roman"/>
                <w:sz w:val="20"/>
                <w:lang w:val="ru-RU" w:bidi="ar-SA"/>
              </w:rPr>
            </w:pPr>
          </w:p>
        </w:tc>
        <w:tc>
          <w:tcPr>
            <w:tcW w:w="712" w:type="pct"/>
            <w:vMerge/>
            <w:shd w:val="clear" w:color="auto" w:fill="D9D9D9"/>
            <w:vAlign w:val="center"/>
          </w:tcPr>
          <w:p w14:paraId="1265BE50" w14:textId="77777777" w:rsidR="00F06E72" w:rsidRPr="00F06E72" w:rsidRDefault="00F06E72" w:rsidP="00F06E72">
            <w:pPr>
              <w:spacing w:line="240" w:lineRule="auto"/>
              <w:ind w:firstLine="0"/>
              <w:jc w:val="center"/>
              <w:rPr>
                <w:rFonts w:ascii="Times New Roman" w:eastAsia="Calibri" w:hAnsi="Times New Roman"/>
                <w:sz w:val="20"/>
                <w:lang w:val="ru-RU" w:bidi="ar-SA"/>
              </w:rPr>
            </w:pPr>
          </w:p>
        </w:tc>
      </w:tr>
      <w:tr w:rsidR="00F06E72" w:rsidRPr="00F06E72" w14:paraId="604C3E28" w14:textId="77777777" w:rsidTr="00BC3033">
        <w:trPr>
          <w:trHeight w:val="53"/>
        </w:trPr>
        <w:tc>
          <w:tcPr>
            <w:tcW w:w="291" w:type="pct"/>
            <w:shd w:val="clear" w:color="auto" w:fill="FFFFFF"/>
            <w:tcMar>
              <w:top w:w="17" w:type="dxa"/>
              <w:bottom w:w="17" w:type="dxa"/>
            </w:tcMar>
            <w:vAlign w:val="center"/>
          </w:tcPr>
          <w:p w14:paraId="6EFCD6D2"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1.</w:t>
            </w:r>
          </w:p>
        </w:tc>
        <w:tc>
          <w:tcPr>
            <w:tcW w:w="1860" w:type="pct"/>
            <w:shd w:val="clear" w:color="auto" w:fill="FFFFFF"/>
            <w:tcMar>
              <w:top w:w="17" w:type="dxa"/>
              <w:bottom w:w="17" w:type="dxa"/>
            </w:tcMar>
            <w:vAlign w:val="center"/>
          </w:tcPr>
          <w:p w14:paraId="74CA1751"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napToGrid w:val="0"/>
                <w:sz w:val="20"/>
                <w:lang w:val="ru-RU" w:bidi="ar-SA"/>
              </w:rPr>
              <w:t>Строительство новых сетей к существующим и перспективным потребителям;</w:t>
            </w:r>
          </w:p>
        </w:tc>
        <w:tc>
          <w:tcPr>
            <w:tcW w:w="1165" w:type="pct"/>
            <w:shd w:val="clear" w:color="auto" w:fill="FFFFFF"/>
            <w:tcMar>
              <w:top w:w="17" w:type="dxa"/>
              <w:bottom w:w="17" w:type="dxa"/>
            </w:tcMar>
            <w:vAlign w:val="center"/>
          </w:tcPr>
          <w:p w14:paraId="07ED8753" w14:textId="77777777" w:rsidR="00F06E72" w:rsidRPr="00F06E72" w:rsidRDefault="00F06E72" w:rsidP="00F06E72">
            <w:pPr>
              <w:spacing w:line="240" w:lineRule="auto"/>
              <w:ind w:firstLine="0"/>
              <w:jc w:val="center"/>
              <w:rPr>
                <w:rFonts w:ascii="Times New Roman" w:eastAsia="Calibri" w:hAnsi="Times New Roman"/>
                <w:sz w:val="20"/>
                <w:lang w:val="ru-RU" w:bidi="ar-SA"/>
              </w:rPr>
            </w:pPr>
          </w:p>
        </w:tc>
        <w:tc>
          <w:tcPr>
            <w:tcW w:w="972" w:type="pct"/>
            <w:shd w:val="clear" w:color="auto" w:fill="FFFFFF"/>
            <w:vAlign w:val="center"/>
          </w:tcPr>
          <w:p w14:paraId="3E6D293C"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2024-2028</w:t>
            </w:r>
          </w:p>
        </w:tc>
        <w:tc>
          <w:tcPr>
            <w:tcW w:w="712" w:type="pct"/>
            <w:shd w:val="clear" w:color="auto" w:fill="FFFFFF"/>
            <w:vAlign w:val="center"/>
          </w:tcPr>
          <w:p w14:paraId="7CD3B178" w14:textId="77777777" w:rsidR="00F06E72" w:rsidRPr="00F06E72" w:rsidRDefault="00F06E72" w:rsidP="00F06E72">
            <w:pPr>
              <w:spacing w:line="240" w:lineRule="auto"/>
              <w:ind w:firstLine="0"/>
              <w:jc w:val="center"/>
              <w:rPr>
                <w:rFonts w:ascii="Times New Roman" w:eastAsia="Calibri" w:hAnsi="Times New Roman"/>
                <w:sz w:val="20"/>
                <w:szCs w:val="20"/>
                <w:lang w:val="ru-RU" w:bidi="ar-SA"/>
              </w:rPr>
            </w:pPr>
            <w:r w:rsidRPr="00F06E72">
              <w:rPr>
                <w:rFonts w:ascii="Times New Roman" w:eastAsia="Calibri" w:hAnsi="Times New Roman"/>
                <w:sz w:val="20"/>
                <w:szCs w:val="20"/>
                <w:lang w:val="ru-RU" w:bidi="ar-SA"/>
              </w:rPr>
              <w:t>*ПСД</w:t>
            </w:r>
          </w:p>
        </w:tc>
      </w:tr>
      <w:tr w:rsidR="00F06E72" w:rsidRPr="00F06E72" w14:paraId="735150E1" w14:textId="77777777" w:rsidTr="00BC3033">
        <w:trPr>
          <w:trHeight w:val="53"/>
        </w:trPr>
        <w:tc>
          <w:tcPr>
            <w:tcW w:w="291" w:type="pct"/>
            <w:shd w:val="clear" w:color="auto" w:fill="FFFFFF"/>
            <w:tcMar>
              <w:top w:w="17" w:type="dxa"/>
              <w:bottom w:w="17" w:type="dxa"/>
            </w:tcMar>
            <w:vAlign w:val="center"/>
          </w:tcPr>
          <w:p w14:paraId="67F95E38"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2</w:t>
            </w:r>
          </w:p>
        </w:tc>
        <w:tc>
          <w:tcPr>
            <w:tcW w:w="1860" w:type="pct"/>
            <w:shd w:val="clear" w:color="auto" w:fill="FFFFFF"/>
            <w:tcMar>
              <w:top w:w="17" w:type="dxa"/>
              <w:bottom w:w="17" w:type="dxa"/>
            </w:tcMar>
            <w:vAlign w:val="center"/>
          </w:tcPr>
          <w:p w14:paraId="64A07471"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napToGrid w:val="0"/>
                <w:sz w:val="20"/>
                <w:lang w:val="ru-RU" w:bidi="ar-SA"/>
              </w:rPr>
              <w:t>Предусматривается дальнейшее</w:t>
            </w:r>
            <w:r w:rsidRPr="00F06E72">
              <w:rPr>
                <w:rFonts w:ascii="Times New Roman" w:eastAsia="Calibri" w:hAnsi="Times New Roman"/>
                <w:snapToGrid w:val="0"/>
                <w:sz w:val="20"/>
                <w:lang w:val="ru-RU" w:bidi="ar-SA"/>
              </w:rPr>
              <w:tab/>
              <w:t>развитие централизованной системы водоснабжения населенных пунктов</w:t>
            </w:r>
          </w:p>
        </w:tc>
        <w:tc>
          <w:tcPr>
            <w:tcW w:w="1165" w:type="pct"/>
            <w:shd w:val="clear" w:color="auto" w:fill="FFFFFF"/>
            <w:tcMar>
              <w:top w:w="17" w:type="dxa"/>
              <w:bottom w:w="17" w:type="dxa"/>
            </w:tcMar>
            <w:vAlign w:val="center"/>
          </w:tcPr>
          <w:p w14:paraId="7A9FF4AE" w14:textId="77777777" w:rsidR="00F06E72" w:rsidRPr="00F06E72" w:rsidRDefault="00F06E72" w:rsidP="00F06E72">
            <w:pPr>
              <w:spacing w:line="240" w:lineRule="auto"/>
              <w:ind w:firstLine="0"/>
              <w:jc w:val="center"/>
              <w:rPr>
                <w:rFonts w:ascii="Times New Roman" w:eastAsia="Calibri" w:hAnsi="Times New Roman"/>
                <w:sz w:val="20"/>
                <w:lang w:val="ru-RU" w:bidi="ar-SA"/>
              </w:rPr>
            </w:pPr>
          </w:p>
        </w:tc>
        <w:tc>
          <w:tcPr>
            <w:tcW w:w="972" w:type="pct"/>
            <w:shd w:val="clear" w:color="auto" w:fill="FFFFFF"/>
            <w:vAlign w:val="center"/>
          </w:tcPr>
          <w:p w14:paraId="657AAB0C"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2024-2028</w:t>
            </w:r>
          </w:p>
        </w:tc>
        <w:tc>
          <w:tcPr>
            <w:tcW w:w="712" w:type="pct"/>
            <w:shd w:val="clear" w:color="auto" w:fill="FFFFFF"/>
            <w:vAlign w:val="center"/>
          </w:tcPr>
          <w:p w14:paraId="2E00E4AB" w14:textId="77777777" w:rsidR="00F06E72" w:rsidRPr="00F06E72" w:rsidRDefault="00F06E72" w:rsidP="00F06E72">
            <w:pPr>
              <w:spacing w:line="240" w:lineRule="auto"/>
              <w:ind w:firstLine="0"/>
              <w:jc w:val="center"/>
              <w:rPr>
                <w:rFonts w:ascii="Times New Roman" w:eastAsia="Calibri" w:hAnsi="Times New Roman"/>
                <w:sz w:val="20"/>
                <w:szCs w:val="20"/>
                <w:lang w:val="ru-RU" w:bidi="ar-SA"/>
              </w:rPr>
            </w:pPr>
            <w:r w:rsidRPr="00F06E72">
              <w:rPr>
                <w:rFonts w:ascii="Times New Roman" w:eastAsia="Calibri" w:hAnsi="Times New Roman"/>
                <w:sz w:val="20"/>
                <w:szCs w:val="20"/>
                <w:lang w:val="ru-RU" w:bidi="ar-SA"/>
              </w:rPr>
              <w:t>*ПСД</w:t>
            </w:r>
          </w:p>
        </w:tc>
      </w:tr>
      <w:tr w:rsidR="00F06E72" w:rsidRPr="00F06E72" w14:paraId="4DB3A2A9" w14:textId="77777777" w:rsidTr="00BC3033">
        <w:trPr>
          <w:trHeight w:val="20"/>
        </w:trPr>
        <w:tc>
          <w:tcPr>
            <w:tcW w:w="291" w:type="pct"/>
            <w:shd w:val="clear" w:color="auto" w:fill="FFFFFF"/>
            <w:tcMar>
              <w:top w:w="17" w:type="dxa"/>
              <w:bottom w:w="17" w:type="dxa"/>
            </w:tcMar>
            <w:vAlign w:val="center"/>
          </w:tcPr>
          <w:p w14:paraId="1198C300"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3</w:t>
            </w:r>
          </w:p>
        </w:tc>
        <w:tc>
          <w:tcPr>
            <w:tcW w:w="1860" w:type="pct"/>
            <w:shd w:val="clear" w:color="auto" w:fill="FFFFFF"/>
            <w:tcMar>
              <w:top w:w="17" w:type="dxa"/>
              <w:bottom w:w="17" w:type="dxa"/>
            </w:tcMar>
            <w:vAlign w:val="center"/>
          </w:tcPr>
          <w:p w14:paraId="2C7D82D6"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napToGrid w:val="0"/>
                <w:sz w:val="20"/>
                <w:lang w:val="ru-RU" w:bidi="ar-SA"/>
              </w:rPr>
              <w:t>Реконструкция ветхих сетей водоснабжения;</w:t>
            </w:r>
          </w:p>
        </w:tc>
        <w:tc>
          <w:tcPr>
            <w:tcW w:w="1165" w:type="pct"/>
            <w:shd w:val="clear" w:color="auto" w:fill="FFFFFF"/>
            <w:tcMar>
              <w:top w:w="17" w:type="dxa"/>
              <w:bottom w:w="17" w:type="dxa"/>
            </w:tcMar>
            <w:vAlign w:val="center"/>
          </w:tcPr>
          <w:p w14:paraId="6611092E"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протяженность 5,78 км</w:t>
            </w:r>
          </w:p>
        </w:tc>
        <w:tc>
          <w:tcPr>
            <w:tcW w:w="972" w:type="pct"/>
            <w:shd w:val="clear" w:color="auto" w:fill="FFFFFF"/>
            <w:vAlign w:val="center"/>
          </w:tcPr>
          <w:p w14:paraId="369A27D1"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2024-2026</w:t>
            </w:r>
          </w:p>
        </w:tc>
        <w:tc>
          <w:tcPr>
            <w:tcW w:w="712" w:type="pct"/>
            <w:shd w:val="clear" w:color="auto" w:fill="FFFFFF"/>
            <w:vAlign w:val="center"/>
          </w:tcPr>
          <w:p w14:paraId="52F64B4D" w14:textId="77777777" w:rsidR="00F06E72" w:rsidRPr="00F06E72" w:rsidRDefault="00F06E72" w:rsidP="00F06E72">
            <w:pPr>
              <w:spacing w:line="240" w:lineRule="auto"/>
              <w:ind w:firstLine="0"/>
              <w:jc w:val="center"/>
              <w:rPr>
                <w:rFonts w:ascii="Times New Roman" w:eastAsia="Calibri" w:hAnsi="Times New Roman"/>
                <w:sz w:val="20"/>
                <w:szCs w:val="20"/>
                <w:lang w:val="ru-RU" w:bidi="ar-SA"/>
              </w:rPr>
            </w:pPr>
            <w:r w:rsidRPr="00F06E72">
              <w:rPr>
                <w:rFonts w:ascii="Times New Roman" w:eastAsia="Calibri" w:hAnsi="Times New Roman"/>
                <w:sz w:val="20"/>
                <w:szCs w:val="20"/>
                <w:lang w:val="ru-RU" w:bidi="ar-SA"/>
              </w:rPr>
              <w:t>24055</w:t>
            </w:r>
          </w:p>
        </w:tc>
      </w:tr>
      <w:tr w:rsidR="00F06E72" w:rsidRPr="00F06E72" w14:paraId="19D9BE74" w14:textId="77777777" w:rsidTr="00BC3033">
        <w:trPr>
          <w:trHeight w:val="20"/>
        </w:trPr>
        <w:tc>
          <w:tcPr>
            <w:tcW w:w="291" w:type="pct"/>
            <w:shd w:val="clear" w:color="auto" w:fill="FFFFFF"/>
            <w:tcMar>
              <w:top w:w="17" w:type="dxa"/>
              <w:bottom w:w="17" w:type="dxa"/>
            </w:tcMar>
            <w:vAlign w:val="center"/>
          </w:tcPr>
          <w:p w14:paraId="7F74177D"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4</w:t>
            </w:r>
          </w:p>
        </w:tc>
        <w:tc>
          <w:tcPr>
            <w:tcW w:w="1860" w:type="pct"/>
            <w:shd w:val="clear" w:color="auto" w:fill="FFFFFF"/>
            <w:tcMar>
              <w:top w:w="17" w:type="dxa"/>
              <w:bottom w:w="17" w:type="dxa"/>
            </w:tcMar>
            <w:vAlign w:val="center"/>
          </w:tcPr>
          <w:p w14:paraId="23B61E68"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napToGrid w:val="0"/>
                <w:sz w:val="20"/>
                <w:lang w:val="ru-RU" w:bidi="ar-SA"/>
              </w:rPr>
              <w:t>Модернизация оборудования системы водоснабжения, в связи с физическим износом;</w:t>
            </w:r>
          </w:p>
        </w:tc>
        <w:tc>
          <w:tcPr>
            <w:tcW w:w="1165" w:type="pct"/>
            <w:shd w:val="clear" w:color="auto" w:fill="FFFFFF"/>
            <w:tcMar>
              <w:top w:w="17" w:type="dxa"/>
              <w:bottom w:w="17" w:type="dxa"/>
            </w:tcMar>
            <w:vAlign w:val="center"/>
          </w:tcPr>
          <w:p w14:paraId="1CB94956" w14:textId="77777777" w:rsidR="00F06E72" w:rsidRPr="00F06E72" w:rsidRDefault="00F06E72" w:rsidP="00F06E72">
            <w:pPr>
              <w:spacing w:line="240" w:lineRule="auto"/>
              <w:ind w:firstLine="0"/>
              <w:jc w:val="center"/>
              <w:rPr>
                <w:rFonts w:ascii="Times New Roman" w:eastAsia="Calibri" w:hAnsi="Times New Roman"/>
                <w:sz w:val="20"/>
                <w:lang w:val="ru-RU" w:bidi="ar-SA"/>
              </w:rPr>
            </w:pPr>
          </w:p>
        </w:tc>
        <w:tc>
          <w:tcPr>
            <w:tcW w:w="972" w:type="pct"/>
            <w:shd w:val="clear" w:color="auto" w:fill="FFFFFF"/>
            <w:vAlign w:val="center"/>
          </w:tcPr>
          <w:p w14:paraId="0B3F1BA6"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2024-2028</w:t>
            </w:r>
          </w:p>
        </w:tc>
        <w:tc>
          <w:tcPr>
            <w:tcW w:w="712" w:type="pct"/>
            <w:shd w:val="clear" w:color="auto" w:fill="FFFFFF"/>
            <w:vAlign w:val="center"/>
          </w:tcPr>
          <w:p w14:paraId="0F1453A6" w14:textId="77777777" w:rsidR="00F06E72" w:rsidRPr="00F06E72" w:rsidRDefault="00F06E72" w:rsidP="00F06E72">
            <w:pPr>
              <w:spacing w:line="240" w:lineRule="auto"/>
              <w:ind w:firstLine="0"/>
              <w:jc w:val="center"/>
              <w:rPr>
                <w:rFonts w:ascii="Times New Roman" w:eastAsia="Calibri" w:hAnsi="Times New Roman"/>
                <w:sz w:val="20"/>
                <w:szCs w:val="20"/>
                <w:lang w:val="ru-RU" w:bidi="ar-SA"/>
              </w:rPr>
            </w:pPr>
            <w:r w:rsidRPr="00F06E72">
              <w:rPr>
                <w:rFonts w:ascii="Times New Roman" w:eastAsia="Calibri" w:hAnsi="Times New Roman"/>
                <w:sz w:val="20"/>
                <w:szCs w:val="20"/>
                <w:lang w:val="ru-RU" w:bidi="ar-SA"/>
              </w:rPr>
              <w:t>*ПСД</w:t>
            </w:r>
          </w:p>
        </w:tc>
      </w:tr>
      <w:tr w:rsidR="00F06E72" w:rsidRPr="00F06E72" w14:paraId="12B98D59" w14:textId="77777777" w:rsidTr="00BC3033">
        <w:trPr>
          <w:trHeight w:val="20"/>
        </w:trPr>
        <w:tc>
          <w:tcPr>
            <w:tcW w:w="291" w:type="pct"/>
            <w:shd w:val="clear" w:color="auto" w:fill="FFFFFF"/>
            <w:tcMar>
              <w:top w:w="17" w:type="dxa"/>
              <w:bottom w:w="17" w:type="dxa"/>
            </w:tcMar>
            <w:vAlign w:val="center"/>
          </w:tcPr>
          <w:p w14:paraId="516C35FE"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5</w:t>
            </w:r>
          </w:p>
        </w:tc>
        <w:tc>
          <w:tcPr>
            <w:tcW w:w="1860" w:type="pct"/>
            <w:shd w:val="clear" w:color="auto" w:fill="FFFFFF"/>
            <w:tcMar>
              <w:top w:w="17" w:type="dxa"/>
              <w:bottom w:w="17" w:type="dxa"/>
            </w:tcMar>
            <w:vAlign w:val="center"/>
          </w:tcPr>
          <w:p w14:paraId="3F60208C"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napToGrid w:val="0"/>
                <w:sz w:val="20"/>
                <w:lang w:val="ru-RU" w:bidi="ar-SA"/>
              </w:rPr>
              <w:t>Реконструкция системы водоснабжения (Бурение новых скважин).</w:t>
            </w:r>
          </w:p>
        </w:tc>
        <w:tc>
          <w:tcPr>
            <w:tcW w:w="1165" w:type="pct"/>
            <w:shd w:val="clear" w:color="auto" w:fill="FFFFFF"/>
            <w:tcMar>
              <w:top w:w="17" w:type="dxa"/>
              <w:bottom w:w="17" w:type="dxa"/>
            </w:tcMar>
            <w:vAlign w:val="center"/>
          </w:tcPr>
          <w:p w14:paraId="65CD7B71" w14:textId="77777777" w:rsidR="00F06E72" w:rsidRPr="00F06E72" w:rsidRDefault="00F06E72" w:rsidP="00F06E72">
            <w:pPr>
              <w:spacing w:line="240" w:lineRule="auto"/>
              <w:ind w:firstLine="0"/>
              <w:jc w:val="center"/>
              <w:rPr>
                <w:rFonts w:ascii="Times New Roman" w:eastAsia="Calibri" w:hAnsi="Times New Roman"/>
                <w:sz w:val="20"/>
                <w:lang w:val="ru-RU" w:bidi="ar-SA"/>
              </w:rPr>
            </w:pPr>
          </w:p>
        </w:tc>
        <w:tc>
          <w:tcPr>
            <w:tcW w:w="972" w:type="pct"/>
            <w:shd w:val="clear" w:color="auto" w:fill="FFFFFF"/>
            <w:vAlign w:val="center"/>
          </w:tcPr>
          <w:p w14:paraId="17057D10"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2024-2028</w:t>
            </w:r>
          </w:p>
        </w:tc>
        <w:tc>
          <w:tcPr>
            <w:tcW w:w="712" w:type="pct"/>
            <w:shd w:val="clear" w:color="auto" w:fill="FFFFFF"/>
            <w:vAlign w:val="center"/>
          </w:tcPr>
          <w:p w14:paraId="489B8E94" w14:textId="77777777" w:rsidR="00F06E72" w:rsidRPr="00F06E72" w:rsidRDefault="00F06E72" w:rsidP="00F06E72">
            <w:pPr>
              <w:spacing w:line="240" w:lineRule="auto"/>
              <w:ind w:firstLine="0"/>
              <w:jc w:val="center"/>
              <w:rPr>
                <w:rFonts w:ascii="Times New Roman" w:eastAsia="Calibri" w:hAnsi="Times New Roman"/>
                <w:sz w:val="20"/>
                <w:szCs w:val="20"/>
                <w:lang w:val="ru-RU" w:bidi="ar-SA"/>
              </w:rPr>
            </w:pPr>
            <w:r w:rsidRPr="00F06E72">
              <w:rPr>
                <w:rFonts w:ascii="Times New Roman" w:eastAsia="Calibri" w:hAnsi="Times New Roman"/>
                <w:sz w:val="20"/>
                <w:szCs w:val="20"/>
                <w:lang w:val="ru-RU" w:bidi="ar-SA"/>
              </w:rPr>
              <w:t>17000</w:t>
            </w:r>
          </w:p>
        </w:tc>
      </w:tr>
    </w:tbl>
    <w:p w14:paraId="7370510B" w14:textId="77777777" w:rsidR="00F06E72" w:rsidRPr="00F06E72" w:rsidRDefault="00F06E72" w:rsidP="00F06E72">
      <w:pPr>
        <w:autoSpaceDE w:val="0"/>
        <w:autoSpaceDN w:val="0"/>
        <w:adjustRightInd w:val="0"/>
        <w:ind w:firstLine="567"/>
        <w:rPr>
          <w:rFonts w:ascii="Times New Roman" w:eastAsia="Calibri" w:hAnsi="Times New Roman"/>
          <w:sz w:val="22"/>
          <w:lang w:val="ru-RU" w:eastAsia="ru-RU" w:bidi="ar-SA"/>
        </w:rPr>
      </w:pPr>
    </w:p>
    <w:p w14:paraId="36E1F84D" w14:textId="77777777" w:rsidR="00F06E72" w:rsidRPr="00F06E72" w:rsidRDefault="00F06E72" w:rsidP="00F06E72">
      <w:pPr>
        <w:autoSpaceDE w:val="0"/>
        <w:autoSpaceDN w:val="0"/>
        <w:adjustRightInd w:val="0"/>
        <w:ind w:firstLine="567"/>
        <w:rPr>
          <w:rFonts w:ascii="Times New Roman" w:eastAsia="Calibri" w:hAnsi="Times New Roman"/>
          <w:sz w:val="22"/>
          <w:lang w:val="ru-RU" w:eastAsia="ru-RU" w:bidi="ar-SA"/>
        </w:rPr>
      </w:pPr>
      <w:r w:rsidRPr="00F06E72">
        <w:rPr>
          <w:rFonts w:ascii="Times New Roman" w:eastAsia="Calibri" w:hAnsi="Times New Roman"/>
          <w:sz w:val="22"/>
          <w:lang w:val="ru-RU" w:eastAsia="ru-RU" w:bidi="ar-SA"/>
        </w:rPr>
        <w:t>* ПСД – объем финансирования мероприятий будет рассчитан после разработки проектно-сметной документации.</w:t>
      </w:r>
    </w:p>
    <w:p w14:paraId="15FF6BA1" w14:textId="77777777" w:rsidR="00F06E72" w:rsidRPr="00F06E72" w:rsidRDefault="00F06E72" w:rsidP="00F06E72">
      <w:pPr>
        <w:autoSpaceDE w:val="0"/>
        <w:autoSpaceDN w:val="0"/>
        <w:adjustRightInd w:val="0"/>
        <w:ind w:firstLine="567"/>
        <w:rPr>
          <w:rFonts w:ascii="Times New Roman" w:eastAsia="Calibri" w:hAnsi="Times New Roman"/>
          <w:sz w:val="22"/>
          <w:lang w:val="ru-RU" w:eastAsia="ru-RU" w:bidi="ar-SA"/>
        </w:rPr>
      </w:pPr>
      <w:r w:rsidRPr="00F06E72">
        <w:rPr>
          <w:rFonts w:ascii="Times New Roman" w:eastAsia="Calibri" w:hAnsi="Times New Roman"/>
          <w:sz w:val="22"/>
          <w:lang w:val="ru-RU" w:eastAsia="ru-RU" w:bidi="ar-SA"/>
        </w:rPr>
        <w:t>Данные стоимости мероприятий являются ориентировочными, рассчитаны в ценах 2021 года, подлежат актуализации на момент реализации мероприятий и должны быть уточнены после разработки проектно-сметной документации.</w:t>
      </w:r>
    </w:p>
    <w:p w14:paraId="02D0C82C" w14:textId="77777777" w:rsidR="00F06E72" w:rsidRPr="00F06E72" w:rsidRDefault="00F06E72" w:rsidP="00F06E72">
      <w:pPr>
        <w:autoSpaceDE w:val="0"/>
        <w:autoSpaceDN w:val="0"/>
        <w:adjustRightInd w:val="0"/>
        <w:ind w:firstLine="567"/>
        <w:rPr>
          <w:rFonts w:ascii="Times New Roman" w:eastAsia="Calibri" w:hAnsi="Times New Roman"/>
          <w:sz w:val="22"/>
          <w:lang w:val="ru-RU" w:eastAsia="ru-RU" w:bidi="ar-SA"/>
        </w:rPr>
      </w:pPr>
    </w:p>
    <w:p w14:paraId="1E9BFACE" w14:textId="77777777" w:rsidR="00F06E72" w:rsidRPr="00F06E72" w:rsidRDefault="00F06E72" w:rsidP="00F06E72">
      <w:pPr>
        <w:spacing w:before="200" w:after="200" w:line="240" w:lineRule="auto"/>
        <w:ind w:firstLine="0"/>
        <w:jc w:val="center"/>
        <w:outlineLvl w:val="1"/>
        <w:rPr>
          <w:rFonts w:ascii="Times New Roman" w:hAnsi="Times New Roman"/>
          <w:b/>
          <w:sz w:val="22"/>
          <w:szCs w:val="24"/>
          <w:lang w:val="x-none" w:eastAsia="ru-RU" w:bidi="ar-SA"/>
        </w:rPr>
        <w:sectPr w:rsidR="00F06E72" w:rsidRPr="00F06E72" w:rsidSect="001112BB">
          <w:pgSz w:w="16838" w:h="11906" w:orient="landscape"/>
          <w:pgMar w:top="1134" w:right="850" w:bottom="1134" w:left="1701" w:header="1701" w:footer="624" w:gutter="0"/>
          <w:cols w:space="708"/>
          <w:docGrid w:linePitch="360"/>
        </w:sectPr>
      </w:pPr>
    </w:p>
    <w:p w14:paraId="60F17ADE" w14:textId="77777777" w:rsidR="00F06E72" w:rsidRPr="00F06E72" w:rsidRDefault="00F06E72" w:rsidP="00F06E72">
      <w:pPr>
        <w:spacing w:before="200" w:after="200" w:line="240" w:lineRule="auto"/>
        <w:ind w:firstLine="0"/>
        <w:jc w:val="center"/>
        <w:outlineLvl w:val="1"/>
        <w:rPr>
          <w:rFonts w:ascii="Times New Roman" w:hAnsi="Times New Roman"/>
          <w:b/>
          <w:sz w:val="22"/>
          <w:szCs w:val="24"/>
          <w:lang w:val="x-none" w:eastAsia="ru-RU" w:bidi="ar-SA"/>
        </w:rPr>
      </w:pPr>
      <w:bookmarkStart w:id="128" w:name="_Toc62733084"/>
      <w:r w:rsidRPr="00F06E72">
        <w:rPr>
          <w:rFonts w:ascii="Times New Roman" w:hAnsi="Times New Roman"/>
          <w:b/>
          <w:sz w:val="22"/>
          <w:szCs w:val="24"/>
          <w:lang w:val="x-none" w:eastAsia="ru-RU" w:bidi="ar-SA"/>
        </w:rPr>
        <w:lastRenderedPageBreak/>
        <w:t>1.6.1. Оценка стоимости основных мероприятий по реализации схем водоснабжения;</w:t>
      </w:r>
      <w:bookmarkEnd w:id="128"/>
    </w:p>
    <w:p w14:paraId="2B0372D0" w14:textId="77777777" w:rsidR="00F06E72" w:rsidRPr="00F06E72" w:rsidRDefault="00F06E72" w:rsidP="00F06E72">
      <w:pPr>
        <w:ind w:firstLine="709"/>
        <w:rPr>
          <w:rFonts w:ascii="Times New Roman" w:eastAsia="Arial" w:hAnsi="Times New Roman"/>
          <w:noProof/>
          <w:sz w:val="22"/>
          <w:lang w:val="x-none" w:eastAsia="ru-RU" w:bidi="ru-RU"/>
        </w:rPr>
      </w:pPr>
      <w:r w:rsidRPr="00F06E72">
        <w:rPr>
          <w:rFonts w:ascii="Times New Roman" w:eastAsia="Arial" w:hAnsi="Times New Roman"/>
          <w:noProof/>
          <w:sz w:val="22"/>
          <w:lang w:val="x-none" w:eastAsia="x-none" w:bidi="ru-RU"/>
        </w:rPr>
        <w:t>Оценка стоимости основных мероприятий производится после разработки проектно-сметной документации.</w:t>
      </w:r>
    </w:p>
    <w:p w14:paraId="3E585913" w14:textId="77777777" w:rsidR="00F06E72" w:rsidRPr="00F06E72" w:rsidRDefault="00F06E72" w:rsidP="00F06E72">
      <w:pPr>
        <w:spacing w:before="200" w:after="200" w:line="240" w:lineRule="auto"/>
        <w:ind w:firstLine="0"/>
        <w:jc w:val="center"/>
        <w:outlineLvl w:val="1"/>
        <w:rPr>
          <w:rFonts w:ascii="Times New Roman" w:hAnsi="Times New Roman"/>
          <w:b/>
          <w:sz w:val="22"/>
          <w:szCs w:val="24"/>
          <w:lang w:val="x-none" w:eastAsia="ru-RU" w:bidi="ar-SA"/>
        </w:rPr>
      </w:pPr>
      <w:bookmarkStart w:id="129" w:name="_Toc62733085"/>
      <w:r w:rsidRPr="00F06E72">
        <w:rPr>
          <w:rFonts w:ascii="Times New Roman" w:hAnsi="Times New Roman"/>
          <w:b/>
          <w:sz w:val="22"/>
          <w:szCs w:val="24"/>
          <w:lang w:val="x-none" w:eastAsia="ru-RU" w:bidi="ar-SA"/>
        </w:rPr>
        <w:t>1.6.2. Оценка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bookmarkEnd w:id="129"/>
    </w:p>
    <w:p w14:paraId="5E5DFAA1" w14:textId="77777777" w:rsidR="00F06E72" w:rsidRPr="00F06E72" w:rsidRDefault="00F06E72" w:rsidP="00F06E72">
      <w:pPr>
        <w:ind w:firstLine="709"/>
        <w:rPr>
          <w:rFonts w:ascii="Times New Roman" w:eastAsia="Calibri" w:hAnsi="Times New Roman"/>
          <w:sz w:val="22"/>
          <w:lang w:val="ru-RU" w:eastAsia="ru-RU" w:bidi="ar-SA"/>
        </w:rPr>
      </w:pPr>
    </w:p>
    <w:p w14:paraId="5664CC54"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Схема финансирования мероприятий по программе перспективного развития водоснабжения должна подбираться в прогнозируемых ценах. Цель ее подбора – обеспечение финансовой реализуемости инвестиционного проекта, т.е. обеспечение такой структуры денежных потоков проекта, при которой на каждом шаге расчета имеется достаточное количество денег для его продолжения. В зависимости от способа формирования источники финансирования предприятия делятся на внутренние и внешние (привлеченные).</w:t>
      </w:r>
    </w:p>
    <w:p w14:paraId="73FF842F"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В соответствии с вышеизложенным выполнен анализ финансирования проекта за счет собственного капитала, за счет заемных средств и за счет инвестиционной надбавки к тарифу. При этом возмещение средств</w:t>
      </w:r>
      <w:r w:rsidRPr="00F06E72">
        <w:rPr>
          <w:rFonts w:ascii="Times New Roman" w:eastAsia="Arial" w:hAnsi="Times New Roman"/>
          <w:noProof/>
          <w:sz w:val="22"/>
          <w:lang w:val="ru-RU" w:eastAsia="x-none" w:bidi="ru-RU"/>
        </w:rPr>
        <w:t>,</w:t>
      </w:r>
      <w:r w:rsidRPr="00F06E72">
        <w:rPr>
          <w:rFonts w:ascii="Times New Roman" w:eastAsia="Arial" w:hAnsi="Times New Roman"/>
          <w:noProof/>
          <w:sz w:val="22"/>
          <w:lang w:val="x-none" w:eastAsia="x-none" w:bidi="ru-RU"/>
        </w:rPr>
        <w:t xml:space="preserve"> затраченных на реализацию проекта</w:t>
      </w:r>
      <w:r w:rsidRPr="00F06E72">
        <w:rPr>
          <w:rFonts w:ascii="Times New Roman" w:eastAsia="Arial" w:hAnsi="Times New Roman"/>
          <w:noProof/>
          <w:sz w:val="22"/>
          <w:lang w:val="ru-RU" w:eastAsia="x-none" w:bidi="ru-RU"/>
        </w:rPr>
        <w:t>,</w:t>
      </w:r>
      <w:r w:rsidRPr="00F06E72">
        <w:rPr>
          <w:rFonts w:ascii="Times New Roman" w:eastAsia="Arial" w:hAnsi="Times New Roman"/>
          <w:noProof/>
          <w:sz w:val="22"/>
          <w:lang w:val="x-none" w:eastAsia="x-none" w:bidi="ru-RU"/>
        </w:rPr>
        <w:t xml:space="preserve"> осуществляется за счёт экономии от энергосберегающих мероприятий (например, уменьшение потерь при реконструкции сетей, и т.д.) и надбавки к тарифу в соответствии со сценариями.</w:t>
      </w:r>
    </w:p>
    <w:p w14:paraId="2C7EFED4"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 xml:space="preserve">Предлагается рассмотреть </w:t>
      </w:r>
      <w:r w:rsidRPr="00F06E72">
        <w:rPr>
          <w:rFonts w:ascii="Times New Roman" w:eastAsia="Arial" w:hAnsi="Times New Roman"/>
          <w:noProof/>
          <w:sz w:val="22"/>
          <w:lang w:val="ru-RU" w:eastAsia="x-none" w:bidi="ru-RU"/>
        </w:rPr>
        <w:t>8</w:t>
      </w:r>
      <w:r w:rsidRPr="00F06E72">
        <w:rPr>
          <w:rFonts w:ascii="Times New Roman" w:eastAsia="Arial" w:hAnsi="Times New Roman"/>
          <w:noProof/>
          <w:sz w:val="22"/>
          <w:lang w:val="x-none" w:eastAsia="x-none" w:bidi="ru-RU"/>
        </w:rPr>
        <w:t xml:space="preserve"> сценариев по финансированию мероприятий:</w:t>
      </w:r>
    </w:p>
    <w:p w14:paraId="1F02D951"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ru-RU" w:eastAsia="x-none" w:bidi="ru-RU"/>
        </w:rPr>
        <w:t>1. </w:t>
      </w:r>
      <w:r w:rsidRPr="00F06E72">
        <w:rPr>
          <w:rFonts w:ascii="Times New Roman" w:eastAsia="Arial" w:hAnsi="Times New Roman"/>
          <w:noProof/>
          <w:sz w:val="22"/>
          <w:lang w:val="x-none" w:eastAsia="x-none" w:bidi="ru-RU"/>
        </w:rPr>
        <w:t>Полный объем финансовых затрат покрывается за счет собственных средств ресурсоснабжающих компаний.</w:t>
      </w:r>
    </w:p>
    <w:p w14:paraId="4B57CB25"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ru-RU" w:eastAsia="x-none" w:bidi="ru-RU"/>
        </w:rPr>
        <w:t>2</w:t>
      </w:r>
      <w:r w:rsidRPr="00F06E72">
        <w:rPr>
          <w:rFonts w:ascii="Times New Roman" w:eastAsia="Arial" w:hAnsi="Times New Roman"/>
          <w:noProof/>
          <w:sz w:val="22"/>
          <w:lang w:val="x-none" w:eastAsia="x-none" w:bidi="ru-RU"/>
        </w:rPr>
        <w:t>. 20</w:t>
      </w:r>
      <w:r w:rsidRPr="00F06E72">
        <w:rPr>
          <w:rFonts w:ascii="Times New Roman" w:eastAsia="Arial" w:hAnsi="Times New Roman"/>
          <w:noProof/>
          <w:sz w:val="22"/>
          <w:lang w:val="ru-RU" w:eastAsia="x-none" w:bidi="ru-RU"/>
        </w:rPr>
        <w:t xml:space="preserve"> </w:t>
      </w:r>
      <w:r w:rsidRPr="00F06E72">
        <w:rPr>
          <w:rFonts w:ascii="Times New Roman" w:eastAsia="Arial" w:hAnsi="Times New Roman"/>
          <w:noProof/>
          <w:sz w:val="22"/>
          <w:lang w:val="x-none" w:eastAsia="x-none" w:bidi="ru-RU"/>
        </w:rPr>
        <w:t>% объема финансовых затрат покрывается за счет надбавки в тарифе – остальное за счет собственных средств ресурсоснабжающих компаний.</w:t>
      </w:r>
    </w:p>
    <w:p w14:paraId="021938AA"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ru-RU" w:eastAsia="x-none" w:bidi="ru-RU"/>
        </w:rPr>
        <w:t>3</w:t>
      </w:r>
      <w:r w:rsidRPr="00F06E72">
        <w:rPr>
          <w:rFonts w:ascii="Times New Roman" w:eastAsia="Arial" w:hAnsi="Times New Roman"/>
          <w:noProof/>
          <w:sz w:val="22"/>
          <w:lang w:val="x-none" w:eastAsia="x-none" w:bidi="ru-RU"/>
        </w:rPr>
        <w:t>. 60</w:t>
      </w:r>
      <w:r w:rsidRPr="00F06E72">
        <w:rPr>
          <w:rFonts w:ascii="Times New Roman" w:eastAsia="Arial" w:hAnsi="Times New Roman"/>
          <w:noProof/>
          <w:sz w:val="22"/>
          <w:lang w:val="ru-RU" w:eastAsia="x-none" w:bidi="ru-RU"/>
        </w:rPr>
        <w:t xml:space="preserve"> </w:t>
      </w:r>
      <w:r w:rsidRPr="00F06E72">
        <w:rPr>
          <w:rFonts w:ascii="Times New Roman" w:eastAsia="Arial" w:hAnsi="Times New Roman"/>
          <w:noProof/>
          <w:sz w:val="22"/>
          <w:lang w:val="x-none" w:eastAsia="x-none" w:bidi="ru-RU"/>
        </w:rPr>
        <w:t>% объема финансовых затрат покрывается за счет надбавки в тарифе – остальное за счет собственных средств ресурсоснабжающих компаний.</w:t>
      </w:r>
    </w:p>
    <w:p w14:paraId="1C9F8CA7"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ru-RU" w:eastAsia="x-none" w:bidi="ru-RU"/>
        </w:rPr>
        <w:t>4</w:t>
      </w:r>
      <w:r w:rsidRPr="00F06E72">
        <w:rPr>
          <w:rFonts w:ascii="Times New Roman" w:eastAsia="Arial" w:hAnsi="Times New Roman"/>
          <w:noProof/>
          <w:sz w:val="22"/>
          <w:lang w:val="x-none" w:eastAsia="x-none" w:bidi="ru-RU"/>
        </w:rPr>
        <w:t>. 100</w:t>
      </w:r>
      <w:r w:rsidRPr="00F06E72">
        <w:rPr>
          <w:rFonts w:ascii="Times New Roman" w:eastAsia="Arial" w:hAnsi="Times New Roman"/>
          <w:noProof/>
          <w:sz w:val="22"/>
          <w:lang w:val="ru-RU" w:eastAsia="x-none" w:bidi="ru-RU"/>
        </w:rPr>
        <w:t xml:space="preserve"> </w:t>
      </w:r>
      <w:r w:rsidRPr="00F06E72">
        <w:rPr>
          <w:rFonts w:ascii="Times New Roman" w:eastAsia="Arial" w:hAnsi="Times New Roman"/>
          <w:noProof/>
          <w:sz w:val="22"/>
          <w:lang w:val="x-none" w:eastAsia="x-none" w:bidi="ru-RU"/>
        </w:rPr>
        <w:t>% объема финансовых затрат покрывается за счет надбавки в тарифе.</w:t>
      </w:r>
    </w:p>
    <w:p w14:paraId="2FE3B3AB"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ru-RU" w:eastAsia="x-none" w:bidi="ru-RU"/>
        </w:rPr>
        <w:t>5</w:t>
      </w:r>
      <w:r w:rsidRPr="00F06E72">
        <w:rPr>
          <w:rFonts w:ascii="Times New Roman" w:eastAsia="Arial" w:hAnsi="Times New Roman"/>
          <w:noProof/>
          <w:sz w:val="22"/>
          <w:lang w:val="x-none" w:eastAsia="x-none" w:bidi="ru-RU"/>
        </w:rPr>
        <w:t>. Полный объем финансовых затрат покрывается за счет заемного капитала.</w:t>
      </w:r>
    </w:p>
    <w:p w14:paraId="4D707F29"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ru-RU" w:eastAsia="x-none" w:bidi="ru-RU"/>
        </w:rPr>
        <w:t>6</w:t>
      </w:r>
      <w:r w:rsidRPr="00F06E72">
        <w:rPr>
          <w:rFonts w:ascii="Times New Roman" w:eastAsia="Arial" w:hAnsi="Times New Roman"/>
          <w:noProof/>
          <w:sz w:val="22"/>
          <w:lang w:val="x-none" w:eastAsia="x-none" w:bidi="ru-RU"/>
        </w:rPr>
        <w:t>. 20</w:t>
      </w:r>
      <w:r w:rsidRPr="00F06E72">
        <w:rPr>
          <w:rFonts w:ascii="Times New Roman" w:eastAsia="Arial" w:hAnsi="Times New Roman"/>
          <w:noProof/>
          <w:sz w:val="22"/>
          <w:lang w:val="ru-RU" w:eastAsia="x-none" w:bidi="ru-RU"/>
        </w:rPr>
        <w:t xml:space="preserve"> </w:t>
      </w:r>
      <w:r w:rsidRPr="00F06E72">
        <w:rPr>
          <w:rFonts w:ascii="Times New Roman" w:eastAsia="Arial" w:hAnsi="Times New Roman"/>
          <w:noProof/>
          <w:sz w:val="22"/>
          <w:lang w:val="x-none" w:eastAsia="x-none" w:bidi="ru-RU"/>
        </w:rPr>
        <w:t>% объема финансовых затрат покрывается за счет надбавки в тарифе – остальное за счет заемного капитала.</w:t>
      </w:r>
    </w:p>
    <w:p w14:paraId="6FCB3224"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ru-RU" w:eastAsia="x-none" w:bidi="ru-RU"/>
        </w:rPr>
        <w:t>7</w:t>
      </w:r>
      <w:r w:rsidRPr="00F06E72">
        <w:rPr>
          <w:rFonts w:ascii="Times New Roman" w:eastAsia="Arial" w:hAnsi="Times New Roman"/>
          <w:noProof/>
          <w:sz w:val="22"/>
          <w:lang w:val="x-none" w:eastAsia="x-none" w:bidi="ru-RU"/>
        </w:rPr>
        <w:t>. 60</w:t>
      </w:r>
      <w:r w:rsidRPr="00F06E72">
        <w:rPr>
          <w:rFonts w:ascii="Times New Roman" w:eastAsia="Arial" w:hAnsi="Times New Roman"/>
          <w:noProof/>
          <w:sz w:val="22"/>
          <w:lang w:val="ru-RU" w:eastAsia="x-none" w:bidi="ru-RU"/>
        </w:rPr>
        <w:t xml:space="preserve"> </w:t>
      </w:r>
      <w:r w:rsidRPr="00F06E72">
        <w:rPr>
          <w:rFonts w:ascii="Times New Roman" w:eastAsia="Arial" w:hAnsi="Times New Roman"/>
          <w:noProof/>
          <w:sz w:val="22"/>
          <w:lang w:val="x-none" w:eastAsia="x-none" w:bidi="ru-RU"/>
        </w:rPr>
        <w:t>% объема финансовых затрат покрывается за счет надбавки в тарифе – остальное за счет заемного капитала.</w:t>
      </w:r>
    </w:p>
    <w:p w14:paraId="614F7EA5"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ru-RU" w:eastAsia="x-none" w:bidi="ru-RU"/>
        </w:rPr>
        <w:t>8</w:t>
      </w:r>
      <w:r w:rsidRPr="00F06E72">
        <w:rPr>
          <w:rFonts w:ascii="Times New Roman" w:eastAsia="Arial" w:hAnsi="Times New Roman"/>
          <w:noProof/>
          <w:sz w:val="22"/>
          <w:lang w:val="x-none" w:eastAsia="x-none" w:bidi="ru-RU"/>
        </w:rPr>
        <w:t>. 100</w:t>
      </w:r>
      <w:r w:rsidRPr="00F06E72">
        <w:rPr>
          <w:rFonts w:ascii="Times New Roman" w:eastAsia="Arial" w:hAnsi="Times New Roman"/>
          <w:noProof/>
          <w:sz w:val="22"/>
          <w:lang w:val="ru-RU" w:eastAsia="x-none" w:bidi="ru-RU"/>
        </w:rPr>
        <w:t xml:space="preserve"> </w:t>
      </w:r>
      <w:r w:rsidRPr="00F06E72">
        <w:rPr>
          <w:rFonts w:ascii="Times New Roman" w:eastAsia="Arial" w:hAnsi="Times New Roman"/>
          <w:noProof/>
          <w:sz w:val="22"/>
          <w:lang w:val="x-none" w:eastAsia="x-none" w:bidi="ru-RU"/>
        </w:rPr>
        <w:t>% объема финансовых затрат покрывается за счет надбавки в тарифе.</w:t>
      </w:r>
    </w:p>
    <w:p w14:paraId="41BA6B9D" w14:textId="77777777" w:rsidR="00F06E72" w:rsidRPr="00F06E72" w:rsidRDefault="00F06E72" w:rsidP="00F06E72">
      <w:pPr>
        <w:rPr>
          <w:rFonts w:ascii="Times New Roman" w:hAnsi="Times New Roman"/>
          <w:sz w:val="22"/>
          <w:lang w:val="ru-RU"/>
        </w:rPr>
      </w:pPr>
      <w:r w:rsidRPr="00F06E72">
        <w:rPr>
          <w:rFonts w:ascii="Times New Roman" w:hAnsi="Times New Roman"/>
          <w:sz w:val="22"/>
          <w:lang w:val="ru-RU"/>
        </w:rPr>
        <w:t>На основании этих данных рассчитываются показатели эффективности инвестиционного проекта:</w:t>
      </w:r>
    </w:p>
    <w:p w14:paraId="27BF408D" w14:textId="77777777" w:rsidR="00F06E72" w:rsidRPr="00F06E72" w:rsidRDefault="00F06E72" w:rsidP="00F06E72">
      <w:pPr>
        <w:spacing w:before="100" w:after="100"/>
        <w:ind w:left="709" w:hanging="425"/>
        <w:rPr>
          <w:rFonts w:ascii="Times New Roman" w:hAnsi="Times New Roman"/>
          <w:noProof/>
          <w:sz w:val="22"/>
          <w:szCs w:val="20"/>
          <w:lang w:val="x-none" w:eastAsia="ar-SA"/>
        </w:rPr>
      </w:pPr>
      <w:r w:rsidRPr="00F06E72">
        <w:rPr>
          <w:rFonts w:ascii="Times New Roman" w:hAnsi="Times New Roman"/>
          <w:noProof/>
          <w:sz w:val="22"/>
          <w:szCs w:val="20"/>
          <w:lang w:val="x-none" w:eastAsia="ar-SA"/>
        </w:rPr>
        <w:lastRenderedPageBreak/>
        <w:t>Приведенный (дисконтированный) доход NPV за период;</w:t>
      </w:r>
    </w:p>
    <w:p w14:paraId="6F1C24E1" w14:textId="77777777" w:rsidR="00F06E72" w:rsidRPr="00F06E72" w:rsidRDefault="00F06E72" w:rsidP="00F06E72">
      <w:pPr>
        <w:spacing w:before="100" w:after="100"/>
        <w:ind w:left="709" w:hanging="425"/>
        <w:rPr>
          <w:rFonts w:ascii="Times New Roman" w:hAnsi="Times New Roman"/>
          <w:noProof/>
          <w:sz w:val="22"/>
          <w:szCs w:val="20"/>
          <w:lang w:val="x-none" w:eastAsia="ar-SA"/>
        </w:rPr>
      </w:pPr>
      <w:r w:rsidRPr="00F06E72">
        <w:rPr>
          <w:rFonts w:ascii="Times New Roman" w:hAnsi="Times New Roman"/>
          <w:noProof/>
          <w:sz w:val="22"/>
          <w:szCs w:val="20"/>
          <w:lang w:val="x-none" w:eastAsia="ar-SA"/>
        </w:rPr>
        <w:t>Индекс рентабельности инвестиций PI;</w:t>
      </w:r>
    </w:p>
    <w:p w14:paraId="25BFCCC4" w14:textId="77777777" w:rsidR="00F06E72" w:rsidRPr="00F06E72" w:rsidRDefault="00F06E72" w:rsidP="00F06E72">
      <w:pPr>
        <w:spacing w:before="100" w:after="100"/>
        <w:ind w:left="709" w:hanging="425"/>
        <w:rPr>
          <w:rFonts w:ascii="Times New Roman" w:hAnsi="Times New Roman"/>
          <w:noProof/>
          <w:sz w:val="22"/>
          <w:szCs w:val="20"/>
          <w:lang w:val="x-none" w:eastAsia="ar-SA"/>
        </w:rPr>
      </w:pPr>
      <w:r w:rsidRPr="00F06E72">
        <w:rPr>
          <w:rFonts w:ascii="Times New Roman" w:hAnsi="Times New Roman"/>
          <w:noProof/>
          <w:sz w:val="22"/>
          <w:szCs w:val="20"/>
          <w:lang w:val="x-none" w:eastAsia="ar-SA"/>
        </w:rPr>
        <w:t>Срок окупаемости (динамический) от начала операционной деятельности.</w:t>
      </w:r>
    </w:p>
    <w:p w14:paraId="4A1F4CF3"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Период расчета для инвестиционного проекта –</w:t>
      </w:r>
      <w:r w:rsidRPr="00F06E72">
        <w:rPr>
          <w:rFonts w:ascii="Times New Roman" w:eastAsia="Arial" w:hAnsi="Times New Roman"/>
          <w:noProof/>
          <w:sz w:val="22"/>
          <w:lang w:val="ru-RU" w:eastAsia="x-none" w:bidi="ru-RU"/>
        </w:rPr>
        <w:t xml:space="preserve"> </w:t>
      </w:r>
      <w:r w:rsidRPr="00F06E72">
        <w:rPr>
          <w:rFonts w:ascii="Times New Roman" w:eastAsia="Arial" w:hAnsi="Times New Roman"/>
          <w:noProof/>
          <w:sz w:val="22"/>
          <w:lang w:val="x-none" w:eastAsia="x-none" w:bidi="ru-RU"/>
        </w:rPr>
        <w:t xml:space="preserve">2022 – 2034 гг. Шаг расчета – 1 год. </w:t>
      </w:r>
    </w:p>
    <w:p w14:paraId="2DD7E6A3" w14:textId="77777777" w:rsidR="00F06E72" w:rsidRPr="00F06E72" w:rsidRDefault="00F06E72" w:rsidP="00F06E72">
      <w:pPr>
        <w:ind w:firstLine="709"/>
        <w:rPr>
          <w:rFonts w:ascii="Times New Roman" w:eastAsia="Arial" w:hAnsi="Times New Roman"/>
          <w:noProof/>
          <w:sz w:val="22"/>
          <w:lang w:val="x-none" w:eastAsia="x-none" w:bidi="ru-RU"/>
        </w:rPr>
      </w:pPr>
    </w:p>
    <w:p w14:paraId="4EB7C551"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Индексы-дефляторы МЭР</w:t>
      </w:r>
    </w:p>
    <w:p w14:paraId="7B19A6EA"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Изменения индексов основных показателей расчета в соответствии с индексами-дефляторами МЭР представлены в Таблиц</w:t>
      </w:r>
      <w:r w:rsidRPr="00F06E72">
        <w:rPr>
          <w:rFonts w:ascii="Times New Roman" w:eastAsia="Arial" w:hAnsi="Times New Roman"/>
          <w:noProof/>
          <w:sz w:val="22"/>
          <w:lang w:val="ru-RU" w:eastAsia="x-none" w:bidi="ru-RU"/>
        </w:rPr>
        <w:t>е</w:t>
      </w:r>
      <w:r w:rsidRPr="00F06E72">
        <w:rPr>
          <w:rFonts w:ascii="Times New Roman" w:eastAsia="Arial" w:hAnsi="Times New Roman"/>
          <w:noProof/>
          <w:sz w:val="22"/>
          <w:lang w:val="x-none" w:eastAsia="x-none" w:bidi="ru-RU"/>
        </w:rPr>
        <w:t>.</w:t>
      </w:r>
    </w:p>
    <w:p w14:paraId="22254DD4" w14:textId="77777777" w:rsidR="00F06E72" w:rsidRPr="00F06E72" w:rsidRDefault="00F06E72" w:rsidP="00F06E72">
      <w:pPr>
        <w:ind w:firstLine="709"/>
        <w:rPr>
          <w:rFonts w:ascii="Times New Roman" w:eastAsia="Arial" w:hAnsi="Times New Roman"/>
          <w:b/>
          <w:noProof/>
          <w:sz w:val="22"/>
          <w:lang w:val="x-none" w:eastAsia="x-none" w:bidi="ru-RU"/>
        </w:rPr>
        <w:sectPr w:rsidR="00F06E72" w:rsidRPr="00F06E72" w:rsidSect="001112BB">
          <w:pgSz w:w="11906" w:h="16838"/>
          <w:pgMar w:top="851" w:right="1134" w:bottom="1701" w:left="1134" w:header="624" w:footer="624" w:gutter="0"/>
          <w:cols w:space="708"/>
          <w:docGrid w:linePitch="360"/>
        </w:sectPr>
      </w:pPr>
    </w:p>
    <w:p w14:paraId="0C278A5F" w14:textId="77777777" w:rsidR="00F06E72" w:rsidRPr="00F06E72" w:rsidRDefault="00F06E72" w:rsidP="00F06E72">
      <w:pPr>
        <w:jc w:val="left"/>
        <w:rPr>
          <w:rFonts w:ascii="Times New Roman" w:hAnsi="Times New Roman"/>
          <w:sz w:val="22"/>
          <w:lang w:val="ru-RU"/>
        </w:rPr>
      </w:pPr>
      <w:r w:rsidRPr="00F06E72">
        <w:rPr>
          <w:rFonts w:ascii="Times New Roman" w:hAnsi="Times New Roman"/>
          <w:sz w:val="22"/>
          <w:lang w:val="ru-RU"/>
        </w:rPr>
        <w:lastRenderedPageBreak/>
        <w:t xml:space="preserve">Таблица 1.6.2.1- Изменения индексов показателей расчета в соответствии с индексами-дефляторами МЭР </w:t>
      </w:r>
    </w:p>
    <w:tbl>
      <w:tblPr>
        <w:tblW w:w="5000" w:type="pct"/>
        <w:tblLook w:val="04A0" w:firstRow="1" w:lastRow="0" w:firstColumn="1" w:lastColumn="0" w:noHBand="0" w:noVBand="1"/>
      </w:tblPr>
      <w:tblGrid>
        <w:gridCol w:w="1696"/>
        <w:gridCol w:w="968"/>
        <w:gridCol w:w="968"/>
        <w:gridCol w:w="968"/>
        <w:gridCol w:w="968"/>
        <w:gridCol w:w="968"/>
        <w:gridCol w:w="968"/>
        <w:gridCol w:w="968"/>
        <w:gridCol w:w="968"/>
        <w:gridCol w:w="968"/>
        <w:gridCol w:w="968"/>
        <w:gridCol w:w="968"/>
        <w:gridCol w:w="968"/>
        <w:gridCol w:w="965"/>
      </w:tblGrid>
      <w:tr w:rsidR="00F06E72" w:rsidRPr="003A729E" w14:paraId="1D6EE662" w14:textId="77777777" w:rsidTr="00BC3033">
        <w:trPr>
          <w:trHeight w:val="20"/>
        </w:trPr>
        <w:tc>
          <w:tcPr>
            <w:tcW w:w="594"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63F41582"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Показатель</w:t>
            </w:r>
          </w:p>
        </w:tc>
        <w:tc>
          <w:tcPr>
            <w:tcW w:w="4406" w:type="pct"/>
            <w:gridSpan w:val="13"/>
            <w:tcBorders>
              <w:top w:val="single" w:sz="8" w:space="0" w:color="auto"/>
              <w:left w:val="nil"/>
              <w:bottom w:val="single" w:sz="8" w:space="0" w:color="auto"/>
              <w:right w:val="nil"/>
            </w:tcBorders>
            <w:shd w:val="clear" w:color="000000" w:fill="D9D9D9"/>
            <w:vAlign w:val="center"/>
            <w:hideMark/>
          </w:tcPr>
          <w:p w14:paraId="25EA0281"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Значение показателя по годам расчетного периода</w:t>
            </w:r>
          </w:p>
        </w:tc>
      </w:tr>
      <w:tr w:rsidR="00F06E72" w:rsidRPr="00F06E72" w14:paraId="4EEC1CBC" w14:textId="77777777" w:rsidTr="00BC3033">
        <w:trPr>
          <w:trHeight w:val="20"/>
        </w:trPr>
        <w:tc>
          <w:tcPr>
            <w:tcW w:w="594" w:type="pct"/>
            <w:vMerge/>
            <w:tcBorders>
              <w:top w:val="single" w:sz="8" w:space="0" w:color="auto"/>
              <w:left w:val="single" w:sz="8" w:space="0" w:color="auto"/>
              <w:bottom w:val="single" w:sz="8" w:space="0" w:color="000000"/>
              <w:right w:val="single" w:sz="8" w:space="0" w:color="auto"/>
            </w:tcBorders>
            <w:vAlign w:val="center"/>
            <w:hideMark/>
          </w:tcPr>
          <w:p w14:paraId="4288F712"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p>
        </w:tc>
        <w:tc>
          <w:tcPr>
            <w:tcW w:w="339" w:type="pct"/>
            <w:tcBorders>
              <w:top w:val="nil"/>
              <w:left w:val="nil"/>
              <w:bottom w:val="single" w:sz="8" w:space="0" w:color="auto"/>
              <w:right w:val="single" w:sz="8" w:space="0" w:color="auto"/>
            </w:tcBorders>
            <w:shd w:val="clear" w:color="000000" w:fill="D9D9D9"/>
            <w:vAlign w:val="center"/>
            <w:hideMark/>
          </w:tcPr>
          <w:p w14:paraId="1B7B5398"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2022</w:t>
            </w:r>
          </w:p>
        </w:tc>
        <w:tc>
          <w:tcPr>
            <w:tcW w:w="339" w:type="pct"/>
            <w:tcBorders>
              <w:top w:val="nil"/>
              <w:left w:val="nil"/>
              <w:bottom w:val="single" w:sz="8" w:space="0" w:color="auto"/>
              <w:right w:val="single" w:sz="8" w:space="0" w:color="auto"/>
            </w:tcBorders>
            <w:shd w:val="clear" w:color="000000" w:fill="D9D9D9"/>
            <w:vAlign w:val="center"/>
            <w:hideMark/>
          </w:tcPr>
          <w:p w14:paraId="6542B0D4"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2023</w:t>
            </w:r>
          </w:p>
        </w:tc>
        <w:tc>
          <w:tcPr>
            <w:tcW w:w="339" w:type="pct"/>
            <w:tcBorders>
              <w:top w:val="nil"/>
              <w:left w:val="nil"/>
              <w:bottom w:val="single" w:sz="8" w:space="0" w:color="auto"/>
              <w:right w:val="single" w:sz="8" w:space="0" w:color="auto"/>
            </w:tcBorders>
            <w:shd w:val="clear" w:color="000000" w:fill="D9D9D9"/>
            <w:vAlign w:val="center"/>
            <w:hideMark/>
          </w:tcPr>
          <w:p w14:paraId="4A86A136"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2024</w:t>
            </w:r>
          </w:p>
        </w:tc>
        <w:tc>
          <w:tcPr>
            <w:tcW w:w="339" w:type="pct"/>
            <w:tcBorders>
              <w:top w:val="nil"/>
              <w:left w:val="nil"/>
              <w:bottom w:val="single" w:sz="8" w:space="0" w:color="auto"/>
              <w:right w:val="single" w:sz="8" w:space="0" w:color="auto"/>
            </w:tcBorders>
            <w:shd w:val="clear" w:color="000000" w:fill="D9D9D9"/>
            <w:vAlign w:val="center"/>
            <w:hideMark/>
          </w:tcPr>
          <w:p w14:paraId="29E3798C"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2025</w:t>
            </w:r>
          </w:p>
        </w:tc>
        <w:tc>
          <w:tcPr>
            <w:tcW w:w="339" w:type="pct"/>
            <w:tcBorders>
              <w:top w:val="nil"/>
              <w:left w:val="nil"/>
              <w:bottom w:val="single" w:sz="8" w:space="0" w:color="auto"/>
              <w:right w:val="single" w:sz="8" w:space="0" w:color="auto"/>
            </w:tcBorders>
            <w:shd w:val="clear" w:color="000000" w:fill="D9D9D9"/>
            <w:vAlign w:val="center"/>
            <w:hideMark/>
          </w:tcPr>
          <w:p w14:paraId="16BABD0A"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2026</w:t>
            </w:r>
          </w:p>
        </w:tc>
        <w:tc>
          <w:tcPr>
            <w:tcW w:w="339" w:type="pct"/>
            <w:tcBorders>
              <w:top w:val="nil"/>
              <w:left w:val="nil"/>
              <w:bottom w:val="single" w:sz="8" w:space="0" w:color="auto"/>
              <w:right w:val="single" w:sz="8" w:space="0" w:color="auto"/>
            </w:tcBorders>
            <w:shd w:val="clear" w:color="000000" w:fill="D9D9D9"/>
            <w:vAlign w:val="center"/>
            <w:hideMark/>
          </w:tcPr>
          <w:p w14:paraId="14F2DF8F"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2027</w:t>
            </w:r>
          </w:p>
        </w:tc>
        <w:tc>
          <w:tcPr>
            <w:tcW w:w="339" w:type="pct"/>
            <w:tcBorders>
              <w:top w:val="nil"/>
              <w:left w:val="nil"/>
              <w:bottom w:val="single" w:sz="8" w:space="0" w:color="auto"/>
              <w:right w:val="single" w:sz="8" w:space="0" w:color="auto"/>
            </w:tcBorders>
            <w:shd w:val="clear" w:color="000000" w:fill="D9D9D9"/>
            <w:vAlign w:val="center"/>
            <w:hideMark/>
          </w:tcPr>
          <w:p w14:paraId="447729E5"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2028</w:t>
            </w:r>
          </w:p>
        </w:tc>
        <w:tc>
          <w:tcPr>
            <w:tcW w:w="339" w:type="pct"/>
            <w:tcBorders>
              <w:top w:val="nil"/>
              <w:left w:val="nil"/>
              <w:bottom w:val="single" w:sz="8" w:space="0" w:color="auto"/>
              <w:right w:val="single" w:sz="8" w:space="0" w:color="auto"/>
            </w:tcBorders>
            <w:shd w:val="clear" w:color="000000" w:fill="D9D9D9"/>
            <w:vAlign w:val="center"/>
            <w:hideMark/>
          </w:tcPr>
          <w:p w14:paraId="2A8F11D5"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2029</w:t>
            </w:r>
          </w:p>
        </w:tc>
        <w:tc>
          <w:tcPr>
            <w:tcW w:w="339" w:type="pct"/>
            <w:tcBorders>
              <w:top w:val="nil"/>
              <w:left w:val="nil"/>
              <w:bottom w:val="single" w:sz="8" w:space="0" w:color="auto"/>
              <w:right w:val="single" w:sz="8" w:space="0" w:color="auto"/>
            </w:tcBorders>
            <w:shd w:val="clear" w:color="000000" w:fill="D9D9D9"/>
            <w:vAlign w:val="center"/>
            <w:hideMark/>
          </w:tcPr>
          <w:p w14:paraId="4DABD179"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2030</w:t>
            </w:r>
          </w:p>
        </w:tc>
        <w:tc>
          <w:tcPr>
            <w:tcW w:w="339" w:type="pct"/>
            <w:tcBorders>
              <w:top w:val="nil"/>
              <w:left w:val="nil"/>
              <w:bottom w:val="single" w:sz="8" w:space="0" w:color="auto"/>
              <w:right w:val="single" w:sz="8" w:space="0" w:color="auto"/>
            </w:tcBorders>
            <w:shd w:val="clear" w:color="000000" w:fill="D9D9D9"/>
            <w:vAlign w:val="center"/>
            <w:hideMark/>
          </w:tcPr>
          <w:p w14:paraId="538FF888"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2031</w:t>
            </w:r>
          </w:p>
        </w:tc>
        <w:tc>
          <w:tcPr>
            <w:tcW w:w="339" w:type="pct"/>
            <w:tcBorders>
              <w:top w:val="nil"/>
              <w:left w:val="nil"/>
              <w:bottom w:val="single" w:sz="8" w:space="0" w:color="auto"/>
              <w:right w:val="single" w:sz="8" w:space="0" w:color="auto"/>
            </w:tcBorders>
            <w:shd w:val="clear" w:color="000000" w:fill="D9D9D9"/>
            <w:vAlign w:val="center"/>
            <w:hideMark/>
          </w:tcPr>
          <w:p w14:paraId="553E509F"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2032</w:t>
            </w:r>
          </w:p>
        </w:tc>
        <w:tc>
          <w:tcPr>
            <w:tcW w:w="339" w:type="pct"/>
            <w:tcBorders>
              <w:top w:val="nil"/>
              <w:left w:val="nil"/>
              <w:bottom w:val="single" w:sz="8" w:space="0" w:color="auto"/>
              <w:right w:val="single" w:sz="8" w:space="0" w:color="auto"/>
            </w:tcBorders>
            <w:shd w:val="clear" w:color="000000" w:fill="D9D9D9"/>
            <w:vAlign w:val="center"/>
            <w:hideMark/>
          </w:tcPr>
          <w:p w14:paraId="52A7CE16"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2033</w:t>
            </w:r>
          </w:p>
        </w:tc>
        <w:tc>
          <w:tcPr>
            <w:tcW w:w="339" w:type="pct"/>
            <w:tcBorders>
              <w:top w:val="nil"/>
              <w:left w:val="nil"/>
              <w:bottom w:val="single" w:sz="8" w:space="0" w:color="auto"/>
              <w:right w:val="single" w:sz="8" w:space="0" w:color="auto"/>
            </w:tcBorders>
            <w:shd w:val="clear" w:color="000000" w:fill="D9D9D9"/>
            <w:vAlign w:val="center"/>
            <w:hideMark/>
          </w:tcPr>
          <w:p w14:paraId="0A99F22B"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2034</w:t>
            </w:r>
          </w:p>
        </w:tc>
      </w:tr>
      <w:tr w:rsidR="00F06E72" w:rsidRPr="00F06E72" w14:paraId="11EFEB14" w14:textId="77777777" w:rsidTr="00BC3033">
        <w:trPr>
          <w:trHeight w:val="20"/>
        </w:trPr>
        <w:tc>
          <w:tcPr>
            <w:tcW w:w="594" w:type="pct"/>
            <w:vMerge/>
            <w:tcBorders>
              <w:top w:val="single" w:sz="8" w:space="0" w:color="auto"/>
              <w:left w:val="single" w:sz="8" w:space="0" w:color="auto"/>
              <w:bottom w:val="single" w:sz="8" w:space="0" w:color="000000"/>
              <w:right w:val="single" w:sz="8" w:space="0" w:color="auto"/>
            </w:tcBorders>
            <w:vAlign w:val="center"/>
            <w:hideMark/>
          </w:tcPr>
          <w:p w14:paraId="53172C37"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p>
        </w:tc>
        <w:tc>
          <w:tcPr>
            <w:tcW w:w="339" w:type="pct"/>
            <w:tcBorders>
              <w:top w:val="nil"/>
              <w:left w:val="nil"/>
              <w:bottom w:val="single" w:sz="8" w:space="0" w:color="auto"/>
              <w:right w:val="single" w:sz="8" w:space="0" w:color="auto"/>
            </w:tcBorders>
            <w:shd w:val="clear" w:color="000000" w:fill="D9D9D9"/>
            <w:vAlign w:val="center"/>
            <w:hideMark/>
          </w:tcPr>
          <w:p w14:paraId="3B08249B"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0</w:t>
            </w:r>
          </w:p>
        </w:tc>
        <w:tc>
          <w:tcPr>
            <w:tcW w:w="339" w:type="pct"/>
            <w:tcBorders>
              <w:top w:val="nil"/>
              <w:left w:val="nil"/>
              <w:bottom w:val="single" w:sz="8" w:space="0" w:color="auto"/>
              <w:right w:val="single" w:sz="8" w:space="0" w:color="auto"/>
            </w:tcBorders>
            <w:shd w:val="clear" w:color="000000" w:fill="D9D9D9"/>
            <w:vAlign w:val="center"/>
            <w:hideMark/>
          </w:tcPr>
          <w:p w14:paraId="427113FE"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1</w:t>
            </w:r>
          </w:p>
        </w:tc>
        <w:tc>
          <w:tcPr>
            <w:tcW w:w="339" w:type="pct"/>
            <w:tcBorders>
              <w:top w:val="nil"/>
              <w:left w:val="nil"/>
              <w:bottom w:val="single" w:sz="8" w:space="0" w:color="auto"/>
              <w:right w:val="single" w:sz="8" w:space="0" w:color="auto"/>
            </w:tcBorders>
            <w:shd w:val="clear" w:color="000000" w:fill="D9D9D9"/>
            <w:vAlign w:val="center"/>
            <w:hideMark/>
          </w:tcPr>
          <w:p w14:paraId="0718CE45"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2</w:t>
            </w:r>
          </w:p>
        </w:tc>
        <w:tc>
          <w:tcPr>
            <w:tcW w:w="339" w:type="pct"/>
            <w:tcBorders>
              <w:top w:val="nil"/>
              <w:left w:val="nil"/>
              <w:bottom w:val="single" w:sz="8" w:space="0" w:color="auto"/>
              <w:right w:val="single" w:sz="8" w:space="0" w:color="auto"/>
            </w:tcBorders>
            <w:shd w:val="clear" w:color="000000" w:fill="D9D9D9"/>
            <w:vAlign w:val="center"/>
            <w:hideMark/>
          </w:tcPr>
          <w:p w14:paraId="5DADDC1F"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3</w:t>
            </w:r>
          </w:p>
        </w:tc>
        <w:tc>
          <w:tcPr>
            <w:tcW w:w="339" w:type="pct"/>
            <w:tcBorders>
              <w:top w:val="nil"/>
              <w:left w:val="nil"/>
              <w:bottom w:val="single" w:sz="8" w:space="0" w:color="auto"/>
              <w:right w:val="single" w:sz="8" w:space="0" w:color="auto"/>
            </w:tcBorders>
            <w:shd w:val="clear" w:color="000000" w:fill="D9D9D9"/>
            <w:vAlign w:val="center"/>
            <w:hideMark/>
          </w:tcPr>
          <w:p w14:paraId="71E26DCC"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4</w:t>
            </w:r>
          </w:p>
        </w:tc>
        <w:tc>
          <w:tcPr>
            <w:tcW w:w="339" w:type="pct"/>
            <w:tcBorders>
              <w:top w:val="nil"/>
              <w:left w:val="nil"/>
              <w:bottom w:val="single" w:sz="8" w:space="0" w:color="auto"/>
              <w:right w:val="single" w:sz="8" w:space="0" w:color="auto"/>
            </w:tcBorders>
            <w:shd w:val="clear" w:color="000000" w:fill="D9D9D9"/>
            <w:vAlign w:val="center"/>
            <w:hideMark/>
          </w:tcPr>
          <w:p w14:paraId="169B1177"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5</w:t>
            </w:r>
          </w:p>
        </w:tc>
        <w:tc>
          <w:tcPr>
            <w:tcW w:w="339" w:type="pct"/>
            <w:tcBorders>
              <w:top w:val="nil"/>
              <w:left w:val="nil"/>
              <w:bottom w:val="single" w:sz="8" w:space="0" w:color="auto"/>
              <w:right w:val="single" w:sz="8" w:space="0" w:color="auto"/>
            </w:tcBorders>
            <w:shd w:val="clear" w:color="000000" w:fill="D9D9D9"/>
            <w:vAlign w:val="center"/>
            <w:hideMark/>
          </w:tcPr>
          <w:p w14:paraId="55F9BA80"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6</w:t>
            </w:r>
          </w:p>
        </w:tc>
        <w:tc>
          <w:tcPr>
            <w:tcW w:w="339" w:type="pct"/>
            <w:tcBorders>
              <w:top w:val="nil"/>
              <w:left w:val="nil"/>
              <w:bottom w:val="single" w:sz="8" w:space="0" w:color="auto"/>
              <w:right w:val="single" w:sz="8" w:space="0" w:color="auto"/>
            </w:tcBorders>
            <w:shd w:val="clear" w:color="000000" w:fill="D9D9D9"/>
            <w:vAlign w:val="center"/>
            <w:hideMark/>
          </w:tcPr>
          <w:p w14:paraId="6874AA26"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7</w:t>
            </w:r>
          </w:p>
        </w:tc>
        <w:tc>
          <w:tcPr>
            <w:tcW w:w="339" w:type="pct"/>
            <w:tcBorders>
              <w:top w:val="nil"/>
              <w:left w:val="nil"/>
              <w:bottom w:val="single" w:sz="8" w:space="0" w:color="auto"/>
              <w:right w:val="single" w:sz="8" w:space="0" w:color="auto"/>
            </w:tcBorders>
            <w:shd w:val="clear" w:color="000000" w:fill="D9D9D9"/>
            <w:vAlign w:val="center"/>
            <w:hideMark/>
          </w:tcPr>
          <w:p w14:paraId="5EB051FD"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8</w:t>
            </w:r>
          </w:p>
        </w:tc>
        <w:tc>
          <w:tcPr>
            <w:tcW w:w="339" w:type="pct"/>
            <w:tcBorders>
              <w:top w:val="nil"/>
              <w:left w:val="nil"/>
              <w:bottom w:val="single" w:sz="8" w:space="0" w:color="auto"/>
              <w:right w:val="single" w:sz="8" w:space="0" w:color="auto"/>
            </w:tcBorders>
            <w:shd w:val="clear" w:color="000000" w:fill="D9D9D9"/>
            <w:vAlign w:val="center"/>
            <w:hideMark/>
          </w:tcPr>
          <w:p w14:paraId="2D463D1D"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9</w:t>
            </w:r>
          </w:p>
        </w:tc>
        <w:tc>
          <w:tcPr>
            <w:tcW w:w="339" w:type="pct"/>
            <w:tcBorders>
              <w:top w:val="nil"/>
              <w:left w:val="nil"/>
              <w:bottom w:val="single" w:sz="8" w:space="0" w:color="auto"/>
              <w:right w:val="single" w:sz="8" w:space="0" w:color="auto"/>
            </w:tcBorders>
            <w:shd w:val="clear" w:color="000000" w:fill="D9D9D9"/>
            <w:vAlign w:val="center"/>
            <w:hideMark/>
          </w:tcPr>
          <w:p w14:paraId="7AA35214"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10</w:t>
            </w:r>
          </w:p>
        </w:tc>
        <w:tc>
          <w:tcPr>
            <w:tcW w:w="339" w:type="pct"/>
            <w:tcBorders>
              <w:top w:val="nil"/>
              <w:left w:val="nil"/>
              <w:bottom w:val="single" w:sz="8" w:space="0" w:color="auto"/>
              <w:right w:val="single" w:sz="8" w:space="0" w:color="auto"/>
            </w:tcBorders>
            <w:shd w:val="clear" w:color="000000" w:fill="D9D9D9"/>
            <w:vAlign w:val="center"/>
            <w:hideMark/>
          </w:tcPr>
          <w:p w14:paraId="6690D395"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11</w:t>
            </w:r>
          </w:p>
        </w:tc>
        <w:tc>
          <w:tcPr>
            <w:tcW w:w="339" w:type="pct"/>
            <w:tcBorders>
              <w:top w:val="nil"/>
              <w:left w:val="nil"/>
              <w:bottom w:val="single" w:sz="8" w:space="0" w:color="auto"/>
              <w:right w:val="single" w:sz="8" w:space="0" w:color="auto"/>
            </w:tcBorders>
            <w:shd w:val="clear" w:color="000000" w:fill="D9D9D9"/>
            <w:vAlign w:val="center"/>
            <w:hideMark/>
          </w:tcPr>
          <w:p w14:paraId="5D11E0F4"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12</w:t>
            </w:r>
          </w:p>
        </w:tc>
      </w:tr>
      <w:tr w:rsidR="00F06E72" w:rsidRPr="00F06E72" w14:paraId="6B17000E" w14:textId="77777777" w:rsidTr="00BC3033">
        <w:trPr>
          <w:trHeight w:val="20"/>
        </w:trPr>
        <w:tc>
          <w:tcPr>
            <w:tcW w:w="594" w:type="pct"/>
            <w:tcBorders>
              <w:top w:val="nil"/>
              <w:left w:val="single" w:sz="8" w:space="0" w:color="auto"/>
              <w:bottom w:val="single" w:sz="8" w:space="0" w:color="auto"/>
              <w:right w:val="single" w:sz="8" w:space="0" w:color="auto"/>
            </w:tcBorders>
            <w:shd w:val="clear" w:color="auto" w:fill="auto"/>
            <w:vAlign w:val="center"/>
            <w:hideMark/>
          </w:tcPr>
          <w:p w14:paraId="3C1A0A19"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Инфляция (ИПЦ), среднегодовая</w:t>
            </w:r>
          </w:p>
        </w:tc>
        <w:tc>
          <w:tcPr>
            <w:tcW w:w="339" w:type="pct"/>
            <w:tcBorders>
              <w:top w:val="nil"/>
              <w:left w:val="nil"/>
              <w:bottom w:val="single" w:sz="8" w:space="0" w:color="auto"/>
              <w:right w:val="single" w:sz="8" w:space="0" w:color="auto"/>
            </w:tcBorders>
            <w:shd w:val="clear" w:color="auto" w:fill="auto"/>
            <w:vAlign w:val="center"/>
            <w:hideMark/>
          </w:tcPr>
          <w:p w14:paraId="4E0244E3"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0,05</w:t>
            </w:r>
          </w:p>
        </w:tc>
        <w:tc>
          <w:tcPr>
            <w:tcW w:w="339" w:type="pct"/>
            <w:tcBorders>
              <w:top w:val="nil"/>
              <w:left w:val="nil"/>
              <w:bottom w:val="single" w:sz="8" w:space="0" w:color="auto"/>
              <w:right w:val="single" w:sz="8" w:space="0" w:color="auto"/>
            </w:tcBorders>
            <w:shd w:val="clear" w:color="auto" w:fill="auto"/>
            <w:vAlign w:val="center"/>
            <w:hideMark/>
          </w:tcPr>
          <w:p w14:paraId="48199035"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0,05</w:t>
            </w:r>
          </w:p>
        </w:tc>
        <w:tc>
          <w:tcPr>
            <w:tcW w:w="339" w:type="pct"/>
            <w:tcBorders>
              <w:top w:val="nil"/>
              <w:left w:val="nil"/>
              <w:bottom w:val="single" w:sz="8" w:space="0" w:color="auto"/>
              <w:right w:val="single" w:sz="8" w:space="0" w:color="auto"/>
            </w:tcBorders>
            <w:shd w:val="clear" w:color="auto" w:fill="auto"/>
            <w:vAlign w:val="center"/>
            <w:hideMark/>
          </w:tcPr>
          <w:p w14:paraId="17BE0FA2"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0,05</w:t>
            </w:r>
          </w:p>
        </w:tc>
        <w:tc>
          <w:tcPr>
            <w:tcW w:w="339" w:type="pct"/>
            <w:tcBorders>
              <w:top w:val="nil"/>
              <w:left w:val="nil"/>
              <w:bottom w:val="single" w:sz="8" w:space="0" w:color="auto"/>
              <w:right w:val="single" w:sz="8" w:space="0" w:color="auto"/>
            </w:tcBorders>
            <w:shd w:val="clear" w:color="auto" w:fill="auto"/>
            <w:vAlign w:val="center"/>
            <w:hideMark/>
          </w:tcPr>
          <w:p w14:paraId="716A6D2D"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0,04</w:t>
            </w:r>
          </w:p>
        </w:tc>
        <w:tc>
          <w:tcPr>
            <w:tcW w:w="339" w:type="pct"/>
            <w:tcBorders>
              <w:top w:val="nil"/>
              <w:left w:val="nil"/>
              <w:bottom w:val="single" w:sz="8" w:space="0" w:color="auto"/>
              <w:right w:val="single" w:sz="8" w:space="0" w:color="auto"/>
            </w:tcBorders>
            <w:shd w:val="clear" w:color="auto" w:fill="auto"/>
            <w:vAlign w:val="center"/>
            <w:hideMark/>
          </w:tcPr>
          <w:p w14:paraId="1AEB4173"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0,04</w:t>
            </w:r>
          </w:p>
        </w:tc>
        <w:tc>
          <w:tcPr>
            <w:tcW w:w="339" w:type="pct"/>
            <w:tcBorders>
              <w:top w:val="nil"/>
              <w:left w:val="nil"/>
              <w:bottom w:val="single" w:sz="8" w:space="0" w:color="auto"/>
              <w:right w:val="single" w:sz="8" w:space="0" w:color="auto"/>
            </w:tcBorders>
            <w:shd w:val="clear" w:color="auto" w:fill="auto"/>
            <w:vAlign w:val="center"/>
            <w:hideMark/>
          </w:tcPr>
          <w:p w14:paraId="4E3A940C"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0,04</w:t>
            </w:r>
          </w:p>
        </w:tc>
        <w:tc>
          <w:tcPr>
            <w:tcW w:w="339" w:type="pct"/>
            <w:tcBorders>
              <w:top w:val="nil"/>
              <w:left w:val="nil"/>
              <w:bottom w:val="single" w:sz="8" w:space="0" w:color="auto"/>
              <w:right w:val="single" w:sz="8" w:space="0" w:color="auto"/>
            </w:tcBorders>
            <w:shd w:val="clear" w:color="auto" w:fill="auto"/>
            <w:vAlign w:val="center"/>
            <w:hideMark/>
          </w:tcPr>
          <w:p w14:paraId="384E5DD6"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0,03</w:t>
            </w:r>
          </w:p>
        </w:tc>
        <w:tc>
          <w:tcPr>
            <w:tcW w:w="339" w:type="pct"/>
            <w:tcBorders>
              <w:top w:val="nil"/>
              <w:left w:val="nil"/>
              <w:bottom w:val="single" w:sz="8" w:space="0" w:color="auto"/>
              <w:right w:val="single" w:sz="8" w:space="0" w:color="auto"/>
            </w:tcBorders>
            <w:shd w:val="clear" w:color="auto" w:fill="auto"/>
            <w:vAlign w:val="center"/>
            <w:hideMark/>
          </w:tcPr>
          <w:p w14:paraId="3172AD8A"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0,03</w:t>
            </w:r>
          </w:p>
        </w:tc>
        <w:tc>
          <w:tcPr>
            <w:tcW w:w="339" w:type="pct"/>
            <w:tcBorders>
              <w:top w:val="nil"/>
              <w:left w:val="nil"/>
              <w:bottom w:val="single" w:sz="8" w:space="0" w:color="auto"/>
              <w:right w:val="single" w:sz="8" w:space="0" w:color="auto"/>
            </w:tcBorders>
            <w:shd w:val="clear" w:color="auto" w:fill="auto"/>
            <w:vAlign w:val="center"/>
            <w:hideMark/>
          </w:tcPr>
          <w:p w14:paraId="177855F6"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0,03</w:t>
            </w:r>
          </w:p>
        </w:tc>
        <w:tc>
          <w:tcPr>
            <w:tcW w:w="339" w:type="pct"/>
            <w:tcBorders>
              <w:top w:val="nil"/>
              <w:left w:val="nil"/>
              <w:bottom w:val="single" w:sz="8" w:space="0" w:color="auto"/>
              <w:right w:val="single" w:sz="8" w:space="0" w:color="auto"/>
            </w:tcBorders>
            <w:shd w:val="clear" w:color="auto" w:fill="auto"/>
            <w:vAlign w:val="center"/>
            <w:hideMark/>
          </w:tcPr>
          <w:p w14:paraId="7E867523"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0,03</w:t>
            </w:r>
          </w:p>
        </w:tc>
        <w:tc>
          <w:tcPr>
            <w:tcW w:w="339" w:type="pct"/>
            <w:tcBorders>
              <w:top w:val="nil"/>
              <w:left w:val="nil"/>
              <w:bottom w:val="single" w:sz="8" w:space="0" w:color="auto"/>
              <w:right w:val="single" w:sz="8" w:space="0" w:color="auto"/>
            </w:tcBorders>
            <w:shd w:val="clear" w:color="auto" w:fill="auto"/>
            <w:vAlign w:val="center"/>
            <w:hideMark/>
          </w:tcPr>
          <w:p w14:paraId="0748B774"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0,03</w:t>
            </w:r>
          </w:p>
        </w:tc>
        <w:tc>
          <w:tcPr>
            <w:tcW w:w="339" w:type="pct"/>
            <w:tcBorders>
              <w:top w:val="nil"/>
              <w:left w:val="nil"/>
              <w:bottom w:val="single" w:sz="8" w:space="0" w:color="auto"/>
              <w:right w:val="single" w:sz="8" w:space="0" w:color="auto"/>
            </w:tcBorders>
            <w:shd w:val="clear" w:color="auto" w:fill="auto"/>
            <w:vAlign w:val="center"/>
            <w:hideMark/>
          </w:tcPr>
          <w:p w14:paraId="0BB29ACF"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0,03</w:t>
            </w:r>
          </w:p>
        </w:tc>
        <w:tc>
          <w:tcPr>
            <w:tcW w:w="339" w:type="pct"/>
            <w:tcBorders>
              <w:top w:val="nil"/>
              <w:left w:val="nil"/>
              <w:bottom w:val="single" w:sz="8" w:space="0" w:color="auto"/>
              <w:right w:val="single" w:sz="8" w:space="0" w:color="auto"/>
            </w:tcBorders>
            <w:shd w:val="clear" w:color="auto" w:fill="auto"/>
            <w:vAlign w:val="center"/>
            <w:hideMark/>
          </w:tcPr>
          <w:p w14:paraId="5DE9BD7B"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0,03</w:t>
            </w:r>
          </w:p>
        </w:tc>
      </w:tr>
      <w:tr w:rsidR="00F06E72" w:rsidRPr="00F06E72" w14:paraId="22AC7B72" w14:textId="77777777" w:rsidTr="00BC3033">
        <w:trPr>
          <w:trHeight w:val="20"/>
        </w:trPr>
        <w:tc>
          <w:tcPr>
            <w:tcW w:w="594" w:type="pct"/>
            <w:tcBorders>
              <w:top w:val="nil"/>
              <w:left w:val="single" w:sz="8" w:space="0" w:color="auto"/>
              <w:bottom w:val="single" w:sz="8" w:space="0" w:color="auto"/>
              <w:right w:val="single" w:sz="8" w:space="0" w:color="auto"/>
            </w:tcBorders>
            <w:shd w:val="clear" w:color="auto" w:fill="auto"/>
            <w:vAlign w:val="center"/>
            <w:hideMark/>
          </w:tcPr>
          <w:p w14:paraId="6C6A1A43"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Рост цен на электроэнергию на оптовом рынке, %</w:t>
            </w:r>
          </w:p>
        </w:tc>
        <w:tc>
          <w:tcPr>
            <w:tcW w:w="339" w:type="pct"/>
            <w:tcBorders>
              <w:top w:val="nil"/>
              <w:left w:val="nil"/>
              <w:bottom w:val="single" w:sz="8" w:space="0" w:color="auto"/>
              <w:right w:val="single" w:sz="8" w:space="0" w:color="auto"/>
            </w:tcBorders>
            <w:shd w:val="clear" w:color="auto" w:fill="auto"/>
            <w:vAlign w:val="center"/>
            <w:hideMark/>
          </w:tcPr>
          <w:p w14:paraId="3D7E5BE0"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0,05</w:t>
            </w:r>
          </w:p>
        </w:tc>
        <w:tc>
          <w:tcPr>
            <w:tcW w:w="339" w:type="pct"/>
            <w:tcBorders>
              <w:top w:val="nil"/>
              <w:left w:val="nil"/>
              <w:bottom w:val="single" w:sz="8" w:space="0" w:color="auto"/>
              <w:right w:val="single" w:sz="8" w:space="0" w:color="auto"/>
            </w:tcBorders>
            <w:shd w:val="clear" w:color="auto" w:fill="auto"/>
            <w:vAlign w:val="center"/>
            <w:hideMark/>
          </w:tcPr>
          <w:p w14:paraId="33976AA1"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0,05</w:t>
            </w:r>
          </w:p>
        </w:tc>
        <w:tc>
          <w:tcPr>
            <w:tcW w:w="339" w:type="pct"/>
            <w:tcBorders>
              <w:top w:val="nil"/>
              <w:left w:val="nil"/>
              <w:bottom w:val="single" w:sz="8" w:space="0" w:color="auto"/>
              <w:right w:val="single" w:sz="8" w:space="0" w:color="auto"/>
            </w:tcBorders>
            <w:shd w:val="clear" w:color="auto" w:fill="auto"/>
            <w:vAlign w:val="center"/>
            <w:hideMark/>
          </w:tcPr>
          <w:p w14:paraId="52E27C8D"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0,05</w:t>
            </w:r>
          </w:p>
        </w:tc>
        <w:tc>
          <w:tcPr>
            <w:tcW w:w="339" w:type="pct"/>
            <w:tcBorders>
              <w:top w:val="nil"/>
              <w:left w:val="nil"/>
              <w:bottom w:val="single" w:sz="8" w:space="0" w:color="auto"/>
              <w:right w:val="single" w:sz="8" w:space="0" w:color="auto"/>
            </w:tcBorders>
            <w:shd w:val="clear" w:color="auto" w:fill="auto"/>
            <w:vAlign w:val="center"/>
            <w:hideMark/>
          </w:tcPr>
          <w:p w14:paraId="55D113CC"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0,07</w:t>
            </w:r>
          </w:p>
        </w:tc>
        <w:tc>
          <w:tcPr>
            <w:tcW w:w="339" w:type="pct"/>
            <w:tcBorders>
              <w:top w:val="nil"/>
              <w:left w:val="nil"/>
              <w:bottom w:val="single" w:sz="8" w:space="0" w:color="auto"/>
              <w:right w:val="single" w:sz="8" w:space="0" w:color="auto"/>
            </w:tcBorders>
            <w:shd w:val="clear" w:color="auto" w:fill="auto"/>
            <w:vAlign w:val="center"/>
            <w:hideMark/>
          </w:tcPr>
          <w:p w14:paraId="50F16C80"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0,09</w:t>
            </w:r>
          </w:p>
        </w:tc>
        <w:tc>
          <w:tcPr>
            <w:tcW w:w="339" w:type="pct"/>
            <w:tcBorders>
              <w:top w:val="nil"/>
              <w:left w:val="nil"/>
              <w:bottom w:val="single" w:sz="8" w:space="0" w:color="auto"/>
              <w:right w:val="single" w:sz="8" w:space="0" w:color="auto"/>
            </w:tcBorders>
            <w:shd w:val="clear" w:color="auto" w:fill="auto"/>
            <w:vAlign w:val="center"/>
            <w:hideMark/>
          </w:tcPr>
          <w:p w14:paraId="58DC39D9"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0,06</w:t>
            </w:r>
          </w:p>
        </w:tc>
        <w:tc>
          <w:tcPr>
            <w:tcW w:w="339" w:type="pct"/>
            <w:tcBorders>
              <w:top w:val="nil"/>
              <w:left w:val="nil"/>
              <w:bottom w:val="single" w:sz="8" w:space="0" w:color="auto"/>
              <w:right w:val="single" w:sz="8" w:space="0" w:color="auto"/>
            </w:tcBorders>
            <w:shd w:val="clear" w:color="auto" w:fill="auto"/>
            <w:vAlign w:val="center"/>
            <w:hideMark/>
          </w:tcPr>
          <w:p w14:paraId="13A42163"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0,05</w:t>
            </w:r>
          </w:p>
        </w:tc>
        <w:tc>
          <w:tcPr>
            <w:tcW w:w="339" w:type="pct"/>
            <w:tcBorders>
              <w:top w:val="nil"/>
              <w:left w:val="nil"/>
              <w:bottom w:val="single" w:sz="8" w:space="0" w:color="auto"/>
              <w:right w:val="single" w:sz="8" w:space="0" w:color="auto"/>
            </w:tcBorders>
            <w:shd w:val="clear" w:color="auto" w:fill="auto"/>
            <w:vAlign w:val="center"/>
            <w:hideMark/>
          </w:tcPr>
          <w:p w14:paraId="1AA1877E"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0,05</w:t>
            </w:r>
          </w:p>
        </w:tc>
        <w:tc>
          <w:tcPr>
            <w:tcW w:w="339" w:type="pct"/>
            <w:tcBorders>
              <w:top w:val="nil"/>
              <w:left w:val="nil"/>
              <w:bottom w:val="single" w:sz="8" w:space="0" w:color="auto"/>
              <w:right w:val="single" w:sz="8" w:space="0" w:color="auto"/>
            </w:tcBorders>
            <w:shd w:val="clear" w:color="auto" w:fill="auto"/>
            <w:vAlign w:val="center"/>
            <w:hideMark/>
          </w:tcPr>
          <w:p w14:paraId="41D7ACEA"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0,06</w:t>
            </w:r>
          </w:p>
        </w:tc>
        <w:tc>
          <w:tcPr>
            <w:tcW w:w="339" w:type="pct"/>
            <w:tcBorders>
              <w:top w:val="nil"/>
              <w:left w:val="nil"/>
              <w:bottom w:val="single" w:sz="8" w:space="0" w:color="auto"/>
              <w:right w:val="single" w:sz="8" w:space="0" w:color="auto"/>
            </w:tcBorders>
            <w:shd w:val="clear" w:color="auto" w:fill="auto"/>
            <w:vAlign w:val="center"/>
            <w:hideMark/>
          </w:tcPr>
          <w:p w14:paraId="0A115312"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0,05</w:t>
            </w:r>
          </w:p>
        </w:tc>
        <w:tc>
          <w:tcPr>
            <w:tcW w:w="339" w:type="pct"/>
            <w:tcBorders>
              <w:top w:val="nil"/>
              <w:left w:val="nil"/>
              <w:bottom w:val="single" w:sz="8" w:space="0" w:color="auto"/>
              <w:right w:val="single" w:sz="8" w:space="0" w:color="auto"/>
            </w:tcBorders>
            <w:shd w:val="clear" w:color="auto" w:fill="auto"/>
            <w:vAlign w:val="center"/>
            <w:hideMark/>
          </w:tcPr>
          <w:p w14:paraId="55AC86A5"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0,04</w:t>
            </w:r>
          </w:p>
        </w:tc>
        <w:tc>
          <w:tcPr>
            <w:tcW w:w="339" w:type="pct"/>
            <w:tcBorders>
              <w:top w:val="nil"/>
              <w:left w:val="nil"/>
              <w:bottom w:val="single" w:sz="8" w:space="0" w:color="auto"/>
              <w:right w:val="single" w:sz="8" w:space="0" w:color="auto"/>
            </w:tcBorders>
            <w:shd w:val="clear" w:color="auto" w:fill="auto"/>
            <w:vAlign w:val="center"/>
            <w:hideMark/>
          </w:tcPr>
          <w:p w14:paraId="56B64F1E"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0,02</w:t>
            </w:r>
          </w:p>
        </w:tc>
        <w:tc>
          <w:tcPr>
            <w:tcW w:w="339" w:type="pct"/>
            <w:tcBorders>
              <w:top w:val="nil"/>
              <w:left w:val="nil"/>
              <w:bottom w:val="single" w:sz="8" w:space="0" w:color="auto"/>
              <w:right w:val="single" w:sz="8" w:space="0" w:color="auto"/>
            </w:tcBorders>
            <w:shd w:val="clear" w:color="auto" w:fill="auto"/>
            <w:vAlign w:val="center"/>
            <w:hideMark/>
          </w:tcPr>
          <w:p w14:paraId="2B06104F"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0,01</w:t>
            </w:r>
          </w:p>
        </w:tc>
      </w:tr>
    </w:tbl>
    <w:p w14:paraId="4E088899" w14:textId="77777777" w:rsidR="00F06E72" w:rsidRPr="00F06E72" w:rsidRDefault="00F06E72" w:rsidP="00F06E72">
      <w:pPr>
        <w:rPr>
          <w:rFonts w:ascii="Times New Roman" w:hAnsi="Times New Roman"/>
          <w:sz w:val="22"/>
          <w:lang w:val="ru-RU"/>
        </w:rPr>
      </w:pPr>
    </w:p>
    <w:p w14:paraId="386D3AA9" w14:textId="77777777" w:rsidR="00F06E72" w:rsidRPr="00F06E72" w:rsidRDefault="00F06E72" w:rsidP="00F06E72">
      <w:pPr>
        <w:rPr>
          <w:rFonts w:ascii="Times New Roman" w:hAnsi="Times New Roman"/>
          <w:sz w:val="22"/>
          <w:lang w:val="ru-RU"/>
        </w:rPr>
        <w:sectPr w:rsidR="00F06E72" w:rsidRPr="00F06E72" w:rsidSect="001112BB">
          <w:pgSz w:w="16838" w:h="11906" w:orient="landscape"/>
          <w:pgMar w:top="1134" w:right="850" w:bottom="1134" w:left="1701" w:header="1701" w:footer="624" w:gutter="0"/>
          <w:cols w:space="708"/>
          <w:docGrid w:linePitch="360"/>
        </w:sectPr>
      </w:pPr>
    </w:p>
    <w:p w14:paraId="51704082"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lastRenderedPageBreak/>
        <w:t>Источники финансирования не определены. В условиях недостатка собственных средств организаций коммунального комплекса на проведение работ по модернизации существующих сетей и сооружений, модернизации объектов систем ресурсоснабжения, затраты на реализацию мероприятий схемы предлагается финансировать за счет денежных средств потребителей.</w:t>
      </w:r>
    </w:p>
    <w:p w14:paraId="5A679045"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14:paraId="52168720"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Объём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14:paraId="454AAB38"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Эффективность капиталовложений определяется наиболее экономически оправданными мероприятиями по строительству, реконструкции и техническому перевооружени</w:t>
      </w:r>
      <w:r w:rsidRPr="00F06E72">
        <w:rPr>
          <w:rFonts w:ascii="Times New Roman" w:eastAsia="Arial" w:hAnsi="Times New Roman"/>
          <w:noProof/>
          <w:sz w:val="22"/>
          <w:lang w:val="ru-RU" w:eastAsia="x-none" w:bidi="ru-RU"/>
        </w:rPr>
        <w:t>ю</w:t>
      </w:r>
      <w:r w:rsidRPr="00F06E72">
        <w:rPr>
          <w:rFonts w:ascii="Times New Roman" w:eastAsia="Arial" w:hAnsi="Times New Roman"/>
          <w:noProof/>
          <w:sz w:val="22"/>
          <w:lang w:val="x-none" w:eastAsia="x-none" w:bidi="ru-RU"/>
        </w:rPr>
        <w:t xml:space="preserve"> источника, сетей, потребителей.</w:t>
      </w:r>
    </w:p>
    <w:p w14:paraId="5C975FF4"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Увеличение тарифа в первую очередь связано с увеличением стоимости энергоресурсов (увеличение тарифа соответствует данным Минэкономразвития по энергетическому сценарию развития РФ). Вводимые мероприятия по энергосбережению и ресурсосбережению не позволяют в полной мере обеспечить сдерживание роста тарифа. При этом необходимость инвестиций обусловлен</w:t>
      </w:r>
      <w:r w:rsidRPr="00F06E72">
        <w:rPr>
          <w:rFonts w:ascii="Times New Roman" w:eastAsia="Arial" w:hAnsi="Times New Roman"/>
          <w:noProof/>
          <w:sz w:val="22"/>
          <w:lang w:val="ru-RU" w:eastAsia="x-none" w:bidi="ru-RU"/>
        </w:rPr>
        <w:t>а</w:t>
      </w:r>
      <w:r w:rsidRPr="00F06E72">
        <w:rPr>
          <w:rFonts w:ascii="Times New Roman" w:eastAsia="Arial" w:hAnsi="Times New Roman"/>
          <w:noProof/>
          <w:sz w:val="22"/>
          <w:lang w:val="x-none" w:eastAsia="x-none" w:bidi="ru-RU"/>
        </w:rPr>
        <w:t xml:space="preserve"> необходимостью обеспечения качественного и надежного ресурсоснабжения. Включение в тариф дополнительной составляющей, учитывающей прибыль организации или инвестора, вызовет дополнительный рост тарифа для конечных потребителей.</w:t>
      </w:r>
    </w:p>
    <w:p w14:paraId="364900F6"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Варианты финансирования за счет собственного капитала, который не предполагает установления инвестиционной надбавки к тарифу, может быть рекомендован для ресурсоснабжающей организации с таким размером собственного капитала, который позволит безболезненно и без ущерба для текущей деятельности изымать из оборота в инвестиционных целях капитал в размере, необходимом для реализации проекта.</w:t>
      </w:r>
    </w:p>
    <w:p w14:paraId="29B6B7BB"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Реализация мероприятия окажет значительное влияние на финансовое положение предприятия и не может быть осуществлен</w:t>
      </w:r>
      <w:r w:rsidRPr="00F06E72">
        <w:rPr>
          <w:rFonts w:ascii="Times New Roman" w:eastAsia="Arial" w:hAnsi="Times New Roman"/>
          <w:noProof/>
          <w:sz w:val="22"/>
          <w:lang w:val="ru-RU" w:eastAsia="x-none" w:bidi="ru-RU"/>
        </w:rPr>
        <w:t>а</w:t>
      </w:r>
      <w:r w:rsidRPr="00F06E72">
        <w:rPr>
          <w:rFonts w:ascii="Times New Roman" w:eastAsia="Arial" w:hAnsi="Times New Roman"/>
          <w:noProof/>
          <w:sz w:val="22"/>
          <w:lang w:val="x-none" w:eastAsia="x-none" w:bidi="ru-RU"/>
        </w:rPr>
        <w:t xml:space="preserve"> полностью за счет собственного капитала.</w:t>
      </w:r>
    </w:p>
    <w:p w14:paraId="61B35D05"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Кредитное финансирование используется, как правило, в процессе реализации краткосрочных инвестиционных проектов с высокой нормой рентабельности инвестиций. Особенность заемного капитала заключается в том, что его необходимо вернуть на определенных заранее условиях, при этом кредитор не претендует на участие в доходах от реализации инвестиций.</w:t>
      </w:r>
    </w:p>
    <w:p w14:paraId="39046BB9"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Основным показателем, характеризующим рентабельность использования заемного капитала</w:t>
      </w:r>
      <w:r w:rsidRPr="00F06E72">
        <w:rPr>
          <w:rFonts w:ascii="Times New Roman" w:eastAsia="Arial" w:hAnsi="Times New Roman"/>
          <w:noProof/>
          <w:sz w:val="22"/>
          <w:lang w:val="ru-RU" w:eastAsia="x-none" w:bidi="ru-RU"/>
        </w:rPr>
        <w:t>,</w:t>
      </w:r>
      <w:r w:rsidRPr="00F06E72">
        <w:rPr>
          <w:rFonts w:ascii="Times New Roman" w:eastAsia="Arial" w:hAnsi="Times New Roman"/>
          <w:noProof/>
          <w:sz w:val="22"/>
          <w:lang w:val="x-none" w:eastAsia="x-none" w:bidi="ru-RU"/>
        </w:rPr>
        <w:t xml:space="preserve"> является эффект финансового рычага.</w:t>
      </w:r>
    </w:p>
    <w:p w14:paraId="79A5690D"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Эффект финансового рычага – это показатель, отражающий изменение рентабельности собственных средств, полученное благодаря использованию заемных средств. Эффект финансового рычага проявляется в разности между стоимостью заемного и размещенного капиталов, что позволяет увеличить рентабельность собственного капитала и уменьшить финансовые риски.</w:t>
      </w:r>
    </w:p>
    <w:p w14:paraId="59BC178D"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 xml:space="preserve">Положительный эффект финансового рычага базируется на том, что банковская ставка в нормальной экономической среде оказывается ниже доходности инвестиций. Отрицательный </w:t>
      </w:r>
      <w:r w:rsidRPr="00F06E72">
        <w:rPr>
          <w:rFonts w:ascii="Times New Roman" w:eastAsia="Arial" w:hAnsi="Times New Roman"/>
          <w:noProof/>
          <w:sz w:val="22"/>
          <w:lang w:val="x-none" w:eastAsia="x-none" w:bidi="ru-RU"/>
        </w:rPr>
        <w:lastRenderedPageBreak/>
        <w:t>эффект (или обратная сторона финансового рычага) проявляется, когда рентабельность активов падает ниже ставки по кредиту, что приводит к ускоренному формированию убытков.</w:t>
      </w:r>
    </w:p>
    <w:p w14:paraId="1FE05191"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По оценкам экономистов на основании изучения эмпирического материала успешных зарубежных компаний, оптимально эффект финансового рычага находится в пределах 30–50</w:t>
      </w:r>
      <w:r w:rsidRPr="00F06E72">
        <w:rPr>
          <w:rFonts w:ascii="Times New Roman" w:eastAsia="Arial" w:hAnsi="Times New Roman"/>
          <w:noProof/>
          <w:sz w:val="22"/>
          <w:lang w:val="ru-RU" w:eastAsia="x-none" w:bidi="ru-RU"/>
        </w:rPr>
        <w:t xml:space="preserve"> </w:t>
      </w:r>
      <w:r w:rsidRPr="00F06E72">
        <w:rPr>
          <w:rFonts w:ascii="Times New Roman" w:eastAsia="Arial" w:hAnsi="Times New Roman"/>
          <w:noProof/>
          <w:sz w:val="22"/>
          <w:lang w:val="x-none" w:eastAsia="x-none" w:bidi="ru-RU"/>
        </w:rPr>
        <w:t xml:space="preserve">% от уровня экономической рентабельности активов (ROA) при плече финансового рычага 0,67–0,54. </w:t>
      </w:r>
      <w:r w:rsidRPr="00F06E72">
        <w:rPr>
          <w:rFonts w:ascii="Times New Roman" w:eastAsia="Arial" w:hAnsi="Times New Roman"/>
          <w:noProof/>
          <w:sz w:val="22"/>
          <w:lang w:val="x-none" w:eastAsia="x-none" w:bidi="ru-RU"/>
        </w:rPr>
        <w:br/>
        <w:t>В этом случае обеспечивается прирост рентабельности собственного капитала не ниже прироста доходности вложений в активы.</w:t>
      </w:r>
    </w:p>
    <w:p w14:paraId="7BA5FD3E"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Финансовый рычаг характеризует возможность повышения рентабельности собственного капитала и риск потери финансовой устойчивости. Чем выше доля заемного капитала, тем выше чувствительность чистой прибыли к изменению балансовой прибыли. Таким образом, при дополнительном заимствовании может возрасти рентабельность собственного капитала.</w:t>
      </w:r>
    </w:p>
    <w:p w14:paraId="29F11E00"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Следовательно, целесообразно привлекать заемные средства, если достигнутая рентабельность активов превышает процентную ставку за кредит. Тогда увеличение доли заемных средств позволит повысить рентабельность собственного капитала.</w:t>
      </w:r>
    </w:p>
    <w:p w14:paraId="22189DD3"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Однако нужно иметь ввиду, что при предоставлении займов для реализации подобных проектов необходимое обеспечение – минимум 125</w:t>
      </w:r>
      <w:r w:rsidRPr="00F06E72">
        <w:rPr>
          <w:rFonts w:ascii="Times New Roman" w:eastAsia="Arial" w:hAnsi="Times New Roman"/>
          <w:noProof/>
          <w:sz w:val="22"/>
          <w:lang w:val="ru-RU" w:eastAsia="x-none" w:bidi="ru-RU"/>
        </w:rPr>
        <w:t xml:space="preserve"> </w:t>
      </w:r>
      <w:r w:rsidRPr="00F06E72">
        <w:rPr>
          <w:rFonts w:ascii="Times New Roman" w:eastAsia="Arial" w:hAnsi="Times New Roman"/>
          <w:noProof/>
          <w:sz w:val="22"/>
          <w:lang w:val="x-none" w:eastAsia="x-none" w:bidi="ru-RU"/>
        </w:rPr>
        <w:t>% суммы займа, гарантия (например, муниципальная) или залог оборудования.</w:t>
      </w:r>
    </w:p>
    <w:p w14:paraId="256B677E"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Вариант финансирования полностью за счет заемного капитала, не предполагающий установления инвестиционной надбавки к тарифу, не может быть осуществлен, т.к. проявляется отрицательный эффект финансового рычага. Рекомендуется воспользоваться вариантами финансирования, которые предполагают установление инвестиционной надбавки к тарифу.</w:t>
      </w:r>
    </w:p>
    <w:p w14:paraId="246E1D53" w14:textId="77777777" w:rsidR="00F06E72" w:rsidRPr="00F06E72" w:rsidRDefault="00F06E72" w:rsidP="00F06E72">
      <w:pPr>
        <w:autoSpaceDE w:val="0"/>
        <w:autoSpaceDN w:val="0"/>
        <w:adjustRightInd w:val="0"/>
        <w:ind w:firstLine="567"/>
        <w:rPr>
          <w:rFonts w:ascii="Times New Roman" w:eastAsia="Calibri" w:hAnsi="Times New Roman"/>
          <w:sz w:val="22"/>
          <w:lang w:val="ru-RU" w:eastAsia="ru-RU" w:bidi="ar-SA"/>
        </w:rPr>
        <w:sectPr w:rsidR="00F06E72" w:rsidRPr="00F06E72" w:rsidSect="00F83DBA">
          <w:pgSz w:w="11906" w:h="16838"/>
          <w:pgMar w:top="1134" w:right="850" w:bottom="1134" w:left="1701" w:header="624" w:footer="624" w:gutter="0"/>
          <w:cols w:space="708"/>
          <w:docGrid w:linePitch="360"/>
        </w:sectPr>
      </w:pPr>
    </w:p>
    <w:p w14:paraId="2F67B6BF" w14:textId="77777777" w:rsidR="00F06E72" w:rsidRPr="00F06E72" w:rsidRDefault="00F06E72" w:rsidP="00F06E72">
      <w:pPr>
        <w:ind w:firstLine="709"/>
        <w:jc w:val="center"/>
        <w:outlineLvl w:val="0"/>
        <w:rPr>
          <w:rFonts w:ascii="Times New Roman" w:eastAsia="Calibri" w:hAnsi="Times New Roman"/>
          <w:b/>
          <w:sz w:val="22"/>
          <w:lang w:val="ru-RU" w:bidi="ar-SA"/>
        </w:rPr>
      </w:pPr>
      <w:bookmarkStart w:id="130" w:name="_Toc62733086"/>
      <w:r w:rsidRPr="00F06E72">
        <w:rPr>
          <w:rFonts w:ascii="Times New Roman" w:eastAsia="Calibri" w:hAnsi="Times New Roman"/>
          <w:b/>
          <w:sz w:val="22"/>
          <w:lang w:val="ru-RU" w:bidi="ar-SA"/>
        </w:rPr>
        <w:lastRenderedPageBreak/>
        <w:t xml:space="preserve">1.7. </w:t>
      </w:r>
      <w:r w:rsidRPr="00F06E72">
        <w:rPr>
          <w:rFonts w:ascii="Times New Roman" w:hAnsi="Times New Roman"/>
          <w:b/>
          <w:bCs/>
          <w:iCs/>
          <w:sz w:val="22"/>
          <w:lang w:val="ru-RU" w:eastAsia="ru-RU" w:bidi="ar-SA"/>
        </w:rPr>
        <w:t>Плановые значения показателей развития централизованных систем водоснабжения</w:t>
      </w:r>
      <w:bookmarkEnd w:id="130"/>
    </w:p>
    <w:p w14:paraId="38DA7CB4" w14:textId="77777777" w:rsidR="00F06E72" w:rsidRPr="00F06E72" w:rsidRDefault="00F06E72" w:rsidP="00F06E72">
      <w:pPr>
        <w:autoSpaceDE w:val="0"/>
        <w:autoSpaceDN w:val="0"/>
        <w:adjustRightInd w:val="0"/>
        <w:ind w:firstLine="567"/>
        <w:rPr>
          <w:rFonts w:ascii="Times New Roman" w:eastAsia="Calibri" w:hAnsi="Times New Roman"/>
          <w:sz w:val="22"/>
          <w:lang w:val="ru-RU" w:bidi="ar-SA"/>
        </w:rPr>
      </w:pPr>
    </w:p>
    <w:p w14:paraId="30EECB86"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 xml:space="preserve">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водоснабжения относятся: </w:t>
      </w:r>
    </w:p>
    <w:p w14:paraId="5402AE1E"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 xml:space="preserve">показатели качества питьевой воды; </w:t>
      </w:r>
    </w:p>
    <w:p w14:paraId="05DE97F5"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 xml:space="preserve">показатели надежности и бесперебойности водоснабжения; </w:t>
      </w:r>
    </w:p>
    <w:p w14:paraId="47784A6D"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 xml:space="preserve">показатели качества обслуживания абонентов; </w:t>
      </w:r>
    </w:p>
    <w:p w14:paraId="6CCC08D1"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 xml:space="preserve">показатели эффективности использования ресурсов, в том числе сокращения потерь воды при транспортировке; </w:t>
      </w:r>
    </w:p>
    <w:p w14:paraId="6A7B363B"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 xml:space="preserve">соотношение цены реализации мероприятий инвестиционной программы и их эффективности - улучшение качества воды; </w:t>
      </w:r>
    </w:p>
    <w:p w14:paraId="13DC5C77"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07D3EB58"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 xml:space="preserve">Целевые показатели деятельности организаций, осуществляющих холодное водоснабжение, устанавливаются в целях поэтапного повышения качества водоснабжения, в том числе поэтапного приведения качества воды в соответствие с требованиями, установленными законодательством Российской Федерации. </w:t>
      </w:r>
    </w:p>
    <w:p w14:paraId="67F84597"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 xml:space="preserve">Целевые показатели учитываются: </w:t>
      </w:r>
    </w:p>
    <w:p w14:paraId="3A929BA8"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 xml:space="preserve">при расчете тарифов в сфере водоснабжения; </w:t>
      </w:r>
    </w:p>
    <w:p w14:paraId="256A41CB"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 xml:space="preserve">при разработке технического задания на разработку инвестиционных программ регулируемых организаций; </w:t>
      </w:r>
    </w:p>
    <w:p w14:paraId="786AC057"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 xml:space="preserve">при разработке инвестиционных программ регулируемых организаций; </w:t>
      </w:r>
    </w:p>
    <w:p w14:paraId="3261C144"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 xml:space="preserve">при разработке производственных программ регулируемых организаций. </w:t>
      </w:r>
    </w:p>
    <w:p w14:paraId="6B402AB0" w14:textId="77777777" w:rsidR="00F06E72" w:rsidRPr="00F06E72" w:rsidRDefault="00F06E72" w:rsidP="00F06E72">
      <w:pPr>
        <w:autoSpaceDE w:val="0"/>
        <w:autoSpaceDN w:val="0"/>
        <w:adjustRightInd w:val="0"/>
        <w:ind w:firstLine="567"/>
        <w:rPr>
          <w:rFonts w:ascii="Times New Roman" w:eastAsia="Calibri" w:hAnsi="Times New Roman"/>
          <w:sz w:val="22"/>
          <w:lang w:val="ru-RU" w:bidi="ar-SA"/>
        </w:rPr>
      </w:pPr>
      <w:r w:rsidRPr="00F06E72">
        <w:rPr>
          <w:rFonts w:ascii="Times New Roman" w:eastAsia="Calibri" w:hAnsi="Times New Roman"/>
          <w:sz w:val="22"/>
          <w:lang w:val="ru-RU" w:bidi="ar-SA"/>
        </w:rPr>
        <w:t xml:space="preserve">Целевые показатели деятельности рассчитываются, исходя из: </w:t>
      </w:r>
    </w:p>
    <w:p w14:paraId="17B28BBD"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 xml:space="preserve">фактических показателей деятельности регулируемой организации за истекший период регулирования; </w:t>
      </w:r>
    </w:p>
    <w:p w14:paraId="37A7976B"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 xml:space="preserve">результатов технического обследования централизованных систем водоснабжения; </w:t>
      </w:r>
    </w:p>
    <w:p w14:paraId="3368C1D5"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sectPr w:rsidR="00F06E72" w:rsidRPr="00F06E72" w:rsidSect="001112BB">
          <w:footerReference w:type="default" r:id="rId18"/>
          <w:pgSz w:w="11906" w:h="16838"/>
          <w:pgMar w:top="1134" w:right="851" w:bottom="1134" w:left="1701" w:header="624" w:footer="624" w:gutter="0"/>
          <w:cols w:space="708"/>
          <w:docGrid w:linePitch="360"/>
        </w:sectPr>
      </w:pPr>
      <w:r w:rsidRPr="00F06E72">
        <w:rPr>
          <w:rFonts w:ascii="Times New Roman" w:hAnsi="Times New Roman"/>
          <w:noProof/>
          <w:sz w:val="22"/>
          <w:szCs w:val="20"/>
          <w:lang w:val="x-none" w:eastAsia="ar-SA" w:bidi="ar-SA"/>
        </w:rPr>
        <w:t>сравнения показателей деятельности регулируемой организации с лучшими аналогами.</w:t>
      </w:r>
    </w:p>
    <w:p w14:paraId="54E0D9AD" w14:textId="77777777" w:rsidR="00F06E72" w:rsidRPr="00F06E72" w:rsidRDefault="00F06E72" w:rsidP="00F06E72">
      <w:pPr>
        <w:ind w:firstLine="709"/>
        <w:jc w:val="left"/>
        <w:rPr>
          <w:rFonts w:ascii="Times New Roman" w:eastAsia="Calibri" w:hAnsi="Times New Roman"/>
          <w:sz w:val="22"/>
          <w:lang w:val="ru-RU" w:bidi="ar-SA"/>
        </w:rPr>
      </w:pPr>
      <w:r w:rsidRPr="00F06E72">
        <w:rPr>
          <w:rFonts w:ascii="Times New Roman" w:eastAsia="Calibri" w:hAnsi="Times New Roman"/>
          <w:sz w:val="22"/>
          <w:lang w:val="ru-RU" w:bidi="ar-SA"/>
        </w:rPr>
        <w:lastRenderedPageBreak/>
        <w:t xml:space="preserve">Таблица 1.7.1 - Плановые значения показателей развития централизованных систем водоснабжения </w:t>
      </w:r>
    </w:p>
    <w:tbl>
      <w:tblPr>
        <w:tblW w:w="5000" w:type="pct"/>
        <w:tblLook w:val="04A0" w:firstRow="1" w:lastRow="0" w:firstColumn="1" w:lastColumn="0" w:noHBand="0" w:noVBand="1"/>
      </w:tblPr>
      <w:tblGrid>
        <w:gridCol w:w="2078"/>
        <w:gridCol w:w="1693"/>
        <w:gridCol w:w="1446"/>
        <w:gridCol w:w="645"/>
        <w:gridCol w:w="654"/>
        <w:gridCol w:w="654"/>
        <w:gridCol w:w="654"/>
        <w:gridCol w:w="709"/>
        <w:gridCol w:w="602"/>
        <w:gridCol w:w="602"/>
        <w:gridCol w:w="602"/>
        <w:gridCol w:w="603"/>
        <w:gridCol w:w="603"/>
        <w:gridCol w:w="603"/>
        <w:gridCol w:w="603"/>
        <w:gridCol w:w="603"/>
        <w:gridCol w:w="603"/>
        <w:gridCol w:w="603"/>
      </w:tblGrid>
      <w:tr w:rsidR="00F06E72" w:rsidRPr="00F06E72" w14:paraId="69AD1B81" w14:textId="77777777" w:rsidTr="00BC3033">
        <w:trPr>
          <w:trHeight w:val="20"/>
          <w:tblHeader/>
        </w:trPr>
        <w:tc>
          <w:tcPr>
            <w:tcW w:w="73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10B9EC2"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Группа</w:t>
            </w:r>
          </w:p>
        </w:tc>
        <w:tc>
          <w:tcPr>
            <w:tcW w:w="919" w:type="pct"/>
            <w:gridSpan w:val="3"/>
            <w:tcBorders>
              <w:top w:val="single" w:sz="4" w:space="0" w:color="auto"/>
              <w:left w:val="nil"/>
              <w:bottom w:val="single" w:sz="4" w:space="0" w:color="auto"/>
              <w:right w:val="single" w:sz="4" w:space="0" w:color="auto"/>
            </w:tcBorders>
            <w:shd w:val="clear" w:color="auto" w:fill="D9D9D9"/>
            <w:vAlign w:val="center"/>
            <w:hideMark/>
          </w:tcPr>
          <w:p w14:paraId="45D65B4F"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Целевые показа гели на 2022 год</w:t>
            </w:r>
          </w:p>
        </w:tc>
        <w:tc>
          <w:tcPr>
            <w:tcW w:w="250" w:type="pct"/>
            <w:tcBorders>
              <w:top w:val="single" w:sz="4" w:space="0" w:color="auto"/>
              <w:left w:val="nil"/>
              <w:bottom w:val="single" w:sz="4" w:space="0" w:color="auto"/>
              <w:right w:val="single" w:sz="4" w:space="0" w:color="auto"/>
            </w:tcBorders>
            <w:shd w:val="clear" w:color="auto" w:fill="D9D9D9"/>
            <w:vAlign w:val="center"/>
            <w:hideMark/>
          </w:tcPr>
          <w:p w14:paraId="4B79AF94"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2023</w:t>
            </w:r>
          </w:p>
        </w:tc>
        <w:tc>
          <w:tcPr>
            <w:tcW w:w="250" w:type="pct"/>
            <w:tcBorders>
              <w:top w:val="single" w:sz="4" w:space="0" w:color="auto"/>
              <w:left w:val="nil"/>
              <w:bottom w:val="single" w:sz="4" w:space="0" w:color="auto"/>
              <w:right w:val="single" w:sz="4" w:space="0" w:color="auto"/>
            </w:tcBorders>
            <w:shd w:val="clear" w:color="auto" w:fill="D9D9D9"/>
            <w:vAlign w:val="center"/>
            <w:hideMark/>
          </w:tcPr>
          <w:p w14:paraId="16519E5B"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2024</w:t>
            </w:r>
          </w:p>
        </w:tc>
        <w:tc>
          <w:tcPr>
            <w:tcW w:w="250" w:type="pct"/>
            <w:tcBorders>
              <w:top w:val="single" w:sz="4" w:space="0" w:color="auto"/>
              <w:left w:val="nil"/>
              <w:bottom w:val="single" w:sz="4" w:space="0" w:color="auto"/>
              <w:right w:val="single" w:sz="4" w:space="0" w:color="auto"/>
            </w:tcBorders>
            <w:shd w:val="clear" w:color="auto" w:fill="D9D9D9"/>
            <w:vAlign w:val="center"/>
            <w:hideMark/>
          </w:tcPr>
          <w:p w14:paraId="5434B783"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2025</w:t>
            </w:r>
          </w:p>
        </w:tc>
        <w:tc>
          <w:tcPr>
            <w:tcW w:w="269" w:type="pct"/>
            <w:tcBorders>
              <w:top w:val="single" w:sz="4" w:space="0" w:color="auto"/>
              <w:left w:val="nil"/>
              <w:bottom w:val="single" w:sz="4" w:space="0" w:color="auto"/>
              <w:right w:val="single" w:sz="4" w:space="0" w:color="auto"/>
            </w:tcBorders>
            <w:shd w:val="clear" w:color="auto" w:fill="D9D9D9"/>
            <w:vAlign w:val="center"/>
            <w:hideMark/>
          </w:tcPr>
          <w:p w14:paraId="05710E1C"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2026</w:t>
            </w:r>
          </w:p>
        </w:tc>
        <w:tc>
          <w:tcPr>
            <w:tcW w:w="232" w:type="pct"/>
            <w:tcBorders>
              <w:top w:val="single" w:sz="4" w:space="0" w:color="auto"/>
              <w:left w:val="nil"/>
              <w:bottom w:val="single" w:sz="4" w:space="0" w:color="auto"/>
              <w:right w:val="single" w:sz="4" w:space="0" w:color="auto"/>
            </w:tcBorders>
            <w:shd w:val="clear" w:color="auto" w:fill="D9D9D9"/>
            <w:vAlign w:val="center"/>
            <w:hideMark/>
          </w:tcPr>
          <w:p w14:paraId="5D3702C4"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2027</w:t>
            </w:r>
          </w:p>
        </w:tc>
        <w:tc>
          <w:tcPr>
            <w:tcW w:w="232" w:type="pct"/>
            <w:tcBorders>
              <w:top w:val="single" w:sz="4" w:space="0" w:color="auto"/>
              <w:left w:val="nil"/>
              <w:bottom w:val="single" w:sz="4" w:space="0" w:color="auto"/>
              <w:right w:val="single" w:sz="4" w:space="0" w:color="auto"/>
            </w:tcBorders>
            <w:shd w:val="clear" w:color="auto" w:fill="D9D9D9"/>
            <w:vAlign w:val="center"/>
            <w:hideMark/>
          </w:tcPr>
          <w:p w14:paraId="2271F4B1"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2028</w:t>
            </w:r>
          </w:p>
        </w:tc>
        <w:tc>
          <w:tcPr>
            <w:tcW w:w="232" w:type="pct"/>
            <w:tcBorders>
              <w:top w:val="single" w:sz="4" w:space="0" w:color="auto"/>
              <w:left w:val="nil"/>
              <w:bottom w:val="single" w:sz="4" w:space="0" w:color="auto"/>
              <w:right w:val="single" w:sz="4" w:space="0" w:color="auto"/>
            </w:tcBorders>
            <w:shd w:val="clear" w:color="auto" w:fill="D9D9D9"/>
            <w:vAlign w:val="center"/>
            <w:hideMark/>
          </w:tcPr>
          <w:p w14:paraId="08C4FBD4"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2029</w:t>
            </w:r>
          </w:p>
        </w:tc>
        <w:tc>
          <w:tcPr>
            <w:tcW w:w="232" w:type="pct"/>
            <w:tcBorders>
              <w:top w:val="single" w:sz="4" w:space="0" w:color="auto"/>
              <w:left w:val="nil"/>
              <w:bottom w:val="single" w:sz="4" w:space="0" w:color="auto"/>
              <w:right w:val="single" w:sz="4" w:space="0" w:color="auto"/>
            </w:tcBorders>
            <w:shd w:val="clear" w:color="auto" w:fill="D9D9D9"/>
            <w:vAlign w:val="center"/>
            <w:hideMark/>
          </w:tcPr>
          <w:p w14:paraId="07FD991C"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2030</w:t>
            </w:r>
          </w:p>
        </w:tc>
        <w:tc>
          <w:tcPr>
            <w:tcW w:w="232" w:type="pct"/>
            <w:tcBorders>
              <w:top w:val="single" w:sz="4" w:space="0" w:color="auto"/>
              <w:left w:val="nil"/>
              <w:bottom w:val="single" w:sz="4" w:space="0" w:color="auto"/>
              <w:right w:val="single" w:sz="4" w:space="0" w:color="auto"/>
            </w:tcBorders>
            <w:shd w:val="clear" w:color="auto" w:fill="D9D9D9"/>
            <w:vAlign w:val="center"/>
            <w:hideMark/>
          </w:tcPr>
          <w:p w14:paraId="26E77747"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2031</w:t>
            </w:r>
          </w:p>
        </w:tc>
        <w:tc>
          <w:tcPr>
            <w:tcW w:w="232" w:type="pct"/>
            <w:tcBorders>
              <w:top w:val="single" w:sz="4" w:space="0" w:color="auto"/>
              <w:left w:val="nil"/>
              <w:bottom w:val="single" w:sz="4" w:space="0" w:color="auto"/>
              <w:right w:val="single" w:sz="4" w:space="0" w:color="auto"/>
            </w:tcBorders>
            <w:shd w:val="clear" w:color="auto" w:fill="D9D9D9"/>
            <w:vAlign w:val="center"/>
            <w:hideMark/>
          </w:tcPr>
          <w:p w14:paraId="18D7A9CD"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2032</w:t>
            </w:r>
          </w:p>
        </w:tc>
        <w:tc>
          <w:tcPr>
            <w:tcW w:w="232" w:type="pct"/>
            <w:tcBorders>
              <w:top w:val="single" w:sz="4" w:space="0" w:color="auto"/>
              <w:left w:val="nil"/>
              <w:bottom w:val="single" w:sz="4" w:space="0" w:color="auto"/>
              <w:right w:val="single" w:sz="4" w:space="0" w:color="auto"/>
            </w:tcBorders>
            <w:shd w:val="clear" w:color="auto" w:fill="D9D9D9"/>
            <w:vAlign w:val="center"/>
            <w:hideMark/>
          </w:tcPr>
          <w:p w14:paraId="2499CA22"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2033</w:t>
            </w:r>
          </w:p>
        </w:tc>
        <w:tc>
          <w:tcPr>
            <w:tcW w:w="232" w:type="pct"/>
            <w:tcBorders>
              <w:top w:val="single" w:sz="4" w:space="0" w:color="auto"/>
              <w:left w:val="nil"/>
              <w:bottom w:val="single" w:sz="4" w:space="0" w:color="auto"/>
              <w:right w:val="single" w:sz="4" w:space="0" w:color="auto"/>
            </w:tcBorders>
            <w:shd w:val="clear" w:color="auto" w:fill="D9D9D9"/>
            <w:vAlign w:val="center"/>
            <w:hideMark/>
          </w:tcPr>
          <w:p w14:paraId="3AEC37B8"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2034</w:t>
            </w:r>
          </w:p>
        </w:tc>
        <w:tc>
          <w:tcPr>
            <w:tcW w:w="232" w:type="pct"/>
            <w:tcBorders>
              <w:top w:val="single" w:sz="4" w:space="0" w:color="auto"/>
              <w:left w:val="nil"/>
              <w:bottom w:val="single" w:sz="4" w:space="0" w:color="auto"/>
              <w:right w:val="single" w:sz="4" w:space="0" w:color="auto"/>
            </w:tcBorders>
            <w:shd w:val="clear" w:color="auto" w:fill="D9D9D9"/>
            <w:vAlign w:val="center"/>
            <w:hideMark/>
          </w:tcPr>
          <w:p w14:paraId="13225E9F"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2033</w:t>
            </w:r>
          </w:p>
        </w:tc>
        <w:tc>
          <w:tcPr>
            <w:tcW w:w="232" w:type="pct"/>
            <w:tcBorders>
              <w:top w:val="single" w:sz="4" w:space="0" w:color="auto"/>
              <w:left w:val="nil"/>
              <w:bottom w:val="single" w:sz="4" w:space="0" w:color="auto"/>
              <w:right w:val="single" w:sz="4" w:space="0" w:color="auto"/>
            </w:tcBorders>
            <w:shd w:val="clear" w:color="auto" w:fill="D9D9D9"/>
            <w:vAlign w:val="center"/>
            <w:hideMark/>
          </w:tcPr>
          <w:p w14:paraId="2894A5E5"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2034</w:t>
            </w:r>
          </w:p>
        </w:tc>
      </w:tr>
      <w:tr w:rsidR="00F06E72" w:rsidRPr="00F06E72" w14:paraId="66A9FDA8" w14:textId="77777777" w:rsidTr="00BC3033">
        <w:trPr>
          <w:trHeight w:val="20"/>
        </w:trPr>
        <w:tc>
          <w:tcPr>
            <w:tcW w:w="738" w:type="pct"/>
            <w:vMerge w:val="restart"/>
            <w:tcBorders>
              <w:top w:val="nil"/>
              <w:left w:val="single" w:sz="4" w:space="0" w:color="auto"/>
              <w:bottom w:val="single" w:sz="4" w:space="0" w:color="auto"/>
              <w:right w:val="single" w:sz="4" w:space="0" w:color="auto"/>
            </w:tcBorders>
            <w:shd w:val="clear" w:color="000000" w:fill="FFFFFF"/>
            <w:vAlign w:val="center"/>
            <w:hideMark/>
          </w:tcPr>
          <w:p w14:paraId="3105117C"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 Показатели качества воды</w:t>
            </w:r>
          </w:p>
        </w:tc>
        <w:tc>
          <w:tcPr>
            <w:tcW w:w="672" w:type="pct"/>
            <w:gridSpan w:val="2"/>
            <w:tcBorders>
              <w:top w:val="single" w:sz="4" w:space="0" w:color="auto"/>
              <w:left w:val="nil"/>
              <w:bottom w:val="single" w:sz="4" w:space="0" w:color="auto"/>
              <w:right w:val="single" w:sz="4" w:space="0" w:color="auto"/>
            </w:tcBorders>
            <w:shd w:val="clear" w:color="000000" w:fill="FFFFFF"/>
            <w:vAlign w:val="center"/>
            <w:hideMark/>
          </w:tcPr>
          <w:p w14:paraId="2A7C91EC"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 xml:space="preserve">1. Удельный вес проб воды у потребителя, которые не отвечают гигиеническим нормативам по санитарно-химическим </w:t>
            </w:r>
            <w:proofErr w:type="gramStart"/>
            <w:r w:rsidRPr="00F06E72">
              <w:rPr>
                <w:rFonts w:ascii="Times New Roman" w:eastAsia="Calibri" w:hAnsi="Times New Roman"/>
                <w:sz w:val="18"/>
                <w:szCs w:val="18"/>
                <w:lang w:val="ru-RU" w:eastAsia="ru-RU" w:bidi="ar-SA"/>
              </w:rPr>
              <w:t>показателям.%</w:t>
            </w:r>
            <w:proofErr w:type="gramEnd"/>
          </w:p>
        </w:tc>
        <w:tc>
          <w:tcPr>
            <w:tcW w:w="246" w:type="pct"/>
            <w:tcBorders>
              <w:top w:val="single" w:sz="8" w:space="0" w:color="auto"/>
              <w:left w:val="single" w:sz="8" w:space="0" w:color="auto"/>
              <w:bottom w:val="nil"/>
              <w:right w:val="single" w:sz="8" w:space="0" w:color="auto"/>
            </w:tcBorders>
            <w:shd w:val="clear" w:color="000000" w:fill="FFFFFF"/>
            <w:vAlign w:val="center"/>
            <w:hideMark/>
          </w:tcPr>
          <w:p w14:paraId="07F6D657"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p>
        </w:tc>
        <w:tc>
          <w:tcPr>
            <w:tcW w:w="250" w:type="pct"/>
            <w:tcBorders>
              <w:top w:val="nil"/>
              <w:left w:val="single" w:sz="4" w:space="0" w:color="auto"/>
              <w:bottom w:val="single" w:sz="4" w:space="0" w:color="auto"/>
              <w:right w:val="single" w:sz="4" w:space="0" w:color="auto"/>
            </w:tcBorders>
            <w:shd w:val="clear" w:color="000000" w:fill="FFFFFF"/>
            <w:vAlign w:val="center"/>
            <w:hideMark/>
          </w:tcPr>
          <w:p w14:paraId="238985A6"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0,0</w:t>
            </w:r>
          </w:p>
        </w:tc>
        <w:tc>
          <w:tcPr>
            <w:tcW w:w="250" w:type="pct"/>
            <w:tcBorders>
              <w:top w:val="nil"/>
              <w:left w:val="nil"/>
              <w:bottom w:val="single" w:sz="4" w:space="0" w:color="auto"/>
              <w:right w:val="single" w:sz="4" w:space="0" w:color="auto"/>
            </w:tcBorders>
            <w:shd w:val="clear" w:color="000000" w:fill="FFFFFF"/>
            <w:vAlign w:val="center"/>
            <w:hideMark/>
          </w:tcPr>
          <w:p w14:paraId="6DD8F410"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0,0</w:t>
            </w:r>
          </w:p>
        </w:tc>
        <w:tc>
          <w:tcPr>
            <w:tcW w:w="250" w:type="pct"/>
            <w:tcBorders>
              <w:top w:val="nil"/>
              <w:left w:val="nil"/>
              <w:bottom w:val="single" w:sz="4" w:space="0" w:color="auto"/>
              <w:right w:val="single" w:sz="4" w:space="0" w:color="auto"/>
            </w:tcBorders>
            <w:shd w:val="clear" w:color="000000" w:fill="FFFFFF"/>
            <w:vAlign w:val="center"/>
            <w:hideMark/>
          </w:tcPr>
          <w:p w14:paraId="371803F2"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0,0</w:t>
            </w:r>
          </w:p>
        </w:tc>
        <w:tc>
          <w:tcPr>
            <w:tcW w:w="269" w:type="pct"/>
            <w:tcBorders>
              <w:top w:val="nil"/>
              <w:left w:val="nil"/>
              <w:bottom w:val="single" w:sz="4" w:space="0" w:color="auto"/>
              <w:right w:val="single" w:sz="4" w:space="0" w:color="auto"/>
            </w:tcBorders>
            <w:shd w:val="clear" w:color="000000" w:fill="FFFFFF"/>
            <w:vAlign w:val="center"/>
            <w:hideMark/>
          </w:tcPr>
          <w:p w14:paraId="2F5C37C0"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0,0</w:t>
            </w:r>
          </w:p>
        </w:tc>
        <w:tc>
          <w:tcPr>
            <w:tcW w:w="232" w:type="pct"/>
            <w:tcBorders>
              <w:top w:val="nil"/>
              <w:left w:val="nil"/>
              <w:bottom w:val="single" w:sz="4" w:space="0" w:color="auto"/>
              <w:right w:val="single" w:sz="4" w:space="0" w:color="auto"/>
            </w:tcBorders>
            <w:shd w:val="clear" w:color="000000" w:fill="FFFFFF"/>
            <w:vAlign w:val="center"/>
            <w:hideMark/>
          </w:tcPr>
          <w:p w14:paraId="7FD39C9C"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0,0</w:t>
            </w:r>
          </w:p>
        </w:tc>
        <w:tc>
          <w:tcPr>
            <w:tcW w:w="232" w:type="pct"/>
            <w:tcBorders>
              <w:top w:val="nil"/>
              <w:left w:val="nil"/>
              <w:bottom w:val="single" w:sz="4" w:space="0" w:color="auto"/>
              <w:right w:val="single" w:sz="4" w:space="0" w:color="auto"/>
            </w:tcBorders>
            <w:shd w:val="clear" w:color="000000" w:fill="FFFFFF"/>
            <w:vAlign w:val="center"/>
            <w:hideMark/>
          </w:tcPr>
          <w:p w14:paraId="742C0108"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0,0</w:t>
            </w:r>
          </w:p>
        </w:tc>
        <w:tc>
          <w:tcPr>
            <w:tcW w:w="232" w:type="pct"/>
            <w:tcBorders>
              <w:top w:val="nil"/>
              <w:left w:val="nil"/>
              <w:bottom w:val="single" w:sz="4" w:space="0" w:color="auto"/>
              <w:right w:val="single" w:sz="4" w:space="0" w:color="auto"/>
            </w:tcBorders>
            <w:shd w:val="clear" w:color="000000" w:fill="FFFFFF"/>
            <w:vAlign w:val="center"/>
            <w:hideMark/>
          </w:tcPr>
          <w:p w14:paraId="5730938E"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0,0</w:t>
            </w:r>
          </w:p>
        </w:tc>
        <w:tc>
          <w:tcPr>
            <w:tcW w:w="232" w:type="pct"/>
            <w:tcBorders>
              <w:top w:val="nil"/>
              <w:left w:val="nil"/>
              <w:bottom w:val="single" w:sz="4" w:space="0" w:color="auto"/>
              <w:right w:val="single" w:sz="4" w:space="0" w:color="auto"/>
            </w:tcBorders>
            <w:shd w:val="clear" w:color="000000" w:fill="FFFFFF"/>
            <w:vAlign w:val="center"/>
            <w:hideMark/>
          </w:tcPr>
          <w:p w14:paraId="7D998DF7"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0,0</w:t>
            </w:r>
          </w:p>
        </w:tc>
        <w:tc>
          <w:tcPr>
            <w:tcW w:w="232" w:type="pct"/>
            <w:tcBorders>
              <w:top w:val="nil"/>
              <w:left w:val="nil"/>
              <w:bottom w:val="single" w:sz="4" w:space="0" w:color="auto"/>
              <w:right w:val="single" w:sz="4" w:space="0" w:color="auto"/>
            </w:tcBorders>
            <w:shd w:val="clear" w:color="000000" w:fill="FFFFFF"/>
            <w:vAlign w:val="center"/>
            <w:hideMark/>
          </w:tcPr>
          <w:p w14:paraId="06E845B4"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0,0</w:t>
            </w:r>
          </w:p>
        </w:tc>
        <w:tc>
          <w:tcPr>
            <w:tcW w:w="232" w:type="pct"/>
            <w:tcBorders>
              <w:top w:val="nil"/>
              <w:left w:val="nil"/>
              <w:bottom w:val="single" w:sz="4" w:space="0" w:color="auto"/>
              <w:right w:val="single" w:sz="4" w:space="0" w:color="auto"/>
            </w:tcBorders>
            <w:shd w:val="clear" w:color="000000" w:fill="FFFFFF"/>
            <w:vAlign w:val="center"/>
            <w:hideMark/>
          </w:tcPr>
          <w:p w14:paraId="17C6BF5E"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0,0</w:t>
            </w:r>
          </w:p>
        </w:tc>
        <w:tc>
          <w:tcPr>
            <w:tcW w:w="232" w:type="pct"/>
            <w:tcBorders>
              <w:top w:val="nil"/>
              <w:left w:val="nil"/>
              <w:bottom w:val="single" w:sz="4" w:space="0" w:color="auto"/>
              <w:right w:val="single" w:sz="4" w:space="0" w:color="auto"/>
            </w:tcBorders>
            <w:shd w:val="clear" w:color="000000" w:fill="FFFFFF"/>
            <w:vAlign w:val="center"/>
            <w:hideMark/>
          </w:tcPr>
          <w:p w14:paraId="3EA83CBC"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0,0</w:t>
            </w:r>
          </w:p>
        </w:tc>
        <w:tc>
          <w:tcPr>
            <w:tcW w:w="232" w:type="pct"/>
            <w:tcBorders>
              <w:top w:val="nil"/>
              <w:left w:val="nil"/>
              <w:bottom w:val="single" w:sz="4" w:space="0" w:color="auto"/>
              <w:right w:val="single" w:sz="4" w:space="0" w:color="auto"/>
            </w:tcBorders>
            <w:shd w:val="clear" w:color="000000" w:fill="FFFFFF"/>
            <w:vAlign w:val="center"/>
            <w:hideMark/>
          </w:tcPr>
          <w:p w14:paraId="572ECBFE"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0,0</w:t>
            </w:r>
          </w:p>
        </w:tc>
        <w:tc>
          <w:tcPr>
            <w:tcW w:w="232" w:type="pct"/>
            <w:tcBorders>
              <w:top w:val="nil"/>
              <w:left w:val="nil"/>
              <w:bottom w:val="single" w:sz="4" w:space="0" w:color="auto"/>
              <w:right w:val="single" w:sz="4" w:space="0" w:color="auto"/>
            </w:tcBorders>
            <w:shd w:val="clear" w:color="000000" w:fill="FFFFFF"/>
            <w:vAlign w:val="center"/>
            <w:hideMark/>
          </w:tcPr>
          <w:p w14:paraId="3954A4FE"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0,0</w:t>
            </w:r>
          </w:p>
        </w:tc>
        <w:tc>
          <w:tcPr>
            <w:tcW w:w="232" w:type="pct"/>
            <w:tcBorders>
              <w:top w:val="nil"/>
              <w:left w:val="nil"/>
              <w:bottom w:val="single" w:sz="4" w:space="0" w:color="auto"/>
              <w:right w:val="single" w:sz="4" w:space="0" w:color="auto"/>
            </w:tcBorders>
            <w:shd w:val="clear" w:color="000000" w:fill="FFFFFF"/>
            <w:noWrap/>
            <w:vAlign w:val="center"/>
            <w:hideMark/>
          </w:tcPr>
          <w:p w14:paraId="7F4A7651"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0,0</w:t>
            </w:r>
          </w:p>
        </w:tc>
      </w:tr>
      <w:tr w:rsidR="00F06E72" w:rsidRPr="00F06E72" w14:paraId="38FF8749" w14:textId="77777777" w:rsidTr="00BC3033">
        <w:trPr>
          <w:trHeight w:val="20"/>
        </w:trPr>
        <w:tc>
          <w:tcPr>
            <w:tcW w:w="738" w:type="pct"/>
            <w:vMerge/>
            <w:tcBorders>
              <w:top w:val="nil"/>
              <w:left w:val="single" w:sz="4" w:space="0" w:color="auto"/>
              <w:bottom w:val="single" w:sz="4" w:space="0" w:color="auto"/>
              <w:right w:val="single" w:sz="4" w:space="0" w:color="auto"/>
            </w:tcBorders>
            <w:vAlign w:val="center"/>
            <w:hideMark/>
          </w:tcPr>
          <w:p w14:paraId="2274F62B"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p>
        </w:tc>
        <w:tc>
          <w:tcPr>
            <w:tcW w:w="672" w:type="pct"/>
            <w:gridSpan w:val="2"/>
            <w:tcBorders>
              <w:top w:val="single" w:sz="4" w:space="0" w:color="auto"/>
              <w:left w:val="nil"/>
              <w:bottom w:val="single" w:sz="4" w:space="0" w:color="auto"/>
              <w:right w:val="single" w:sz="4" w:space="0" w:color="auto"/>
            </w:tcBorders>
            <w:shd w:val="clear" w:color="000000" w:fill="FFFFFF"/>
            <w:vAlign w:val="center"/>
            <w:hideMark/>
          </w:tcPr>
          <w:p w14:paraId="7C1484D1"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 xml:space="preserve">2. Удельный вес проб воды у потребителя, которые не отвечают гигиеническим нормативам по микробиологическим </w:t>
            </w:r>
            <w:proofErr w:type="gramStart"/>
            <w:r w:rsidRPr="00F06E72">
              <w:rPr>
                <w:rFonts w:ascii="Times New Roman" w:eastAsia="Calibri" w:hAnsi="Times New Roman"/>
                <w:sz w:val="18"/>
                <w:szCs w:val="18"/>
                <w:lang w:val="ru-RU" w:eastAsia="ru-RU" w:bidi="ar-SA"/>
              </w:rPr>
              <w:t>показателям.%</w:t>
            </w:r>
            <w:proofErr w:type="gramEnd"/>
          </w:p>
        </w:tc>
        <w:tc>
          <w:tcPr>
            <w:tcW w:w="246" w:type="pct"/>
            <w:tcBorders>
              <w:top w:val="single" w:sz="8" w:space="0" w:color="auto"/>
              <w:left w:val="single" w:sz="8" w:space="0" w:color="auto"/>
              <w:bottom w:val="nil"/>
              <w:right w:val="single" w:sz="8" w:space="0" w:color="auto"/>
            </w:tcBorders>
            <w:shd w:val="clear" w:color="000000" w:fill="FFFFFF"/>
            <w:vAlign w:val="center"/>
            <w:hideMark/>
          </w:tcPr>
          <w:p w14:paraId="3A3844C8"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p>
        </w:tc>
        <w:tc>
          <w:tcPr>
            <w:tcW w:w="250" w:type="pct"/>
            <w:tcBorders>
              <w:top w:val="nil"/>
              <w:left w:val="single" w:sz="4" w:space="0" w:color="auto"/>
              <w:bottom w:val="single" w:sz="4" w:space="0" w:color="auto"/>
              <w:right w:val="single" w:sz="4" w:space="0" w:color="auto"/>
            </w:tcBorders>
            <w:shd w:val="clear" w:color="000000" w:fill="FFFFFF"/>
            <w:vAlign w:val="center"/>
            <w:hideMark/>
          </w:tcPr>
          <w:p w14:paraId="1BB37411"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0,0</w:t>
            </w:r>
          </w:p>
        </w:tc>
        <w:tc>
          <w:tcPr>
            <w:tcW w:w="250" w:type="pct"/>
            <w:tcBorders>
              <w:top w:val="nil"/>
              <w:left w:val="nil"/>
              <w:bottom w:val="single" w:sz="4" w:space="0" w:color="auto"/>
              <w:right w:val="single" w:sz="4" w:space="0" w:color="auto"/>
            </w:tcBorders>
            <w:shd w:val="clear" w:color="000000" w:fill="FFFFFF"/>
            <w:vAlign w:val="center"/>
            <w:hideMark/>
          </w:tcPr>
          <w:p w14:paraId="4E78679F"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0,0</w:t>
            </w:r>
          </w:p>
        </w:tc>
        <w:tc>
          <w:tcPr>
            <w:tcW w:w="250" w:type="pct"/>
            <w:tcBorders>
              <w:top w:val="nil"/>
              <w:left w:val="nil"/>
              <w:bottom w:val="single" w:sz="4" w:space="0" w:color="auto"/>
              <w:right w:val="single" w:sz="4" w:space="0" w:color="auto"/>
            </w:tcBorders>
            <w:shd w:val="clear" w:color="000000" w:fill="FFFFFF"/>
            <w:vAlign w:val="center"/>
            <w:hideMark/>
          </w:tcPr>
          <w:p w14:paraId="7C2C287B"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0,0</w:t>
            </w:r>
          </w:p>
        </w:tc>
        <w:tc>
          <w:tcPr>
            <w:tcW w:w="269" w:type="pct"/>
            <w:tcBorders>
              <w:top w:val="nil"/>
              <w:left w:val="nil"/>
              <w:bottom w:val="single" w:sz="4" w:space="0" w:color="auto"/>
              <w:right w:val="single" w:sz="4" w:space="0" w:color="auto"/>
            </w:tcBorders>
            <w:shd w:val="clear" w:color="000000" w:fill="FFFFFF"/>
            <w:vAlign w:val="center"/>
            <w:hideMark/>
          </w:tcPr>
          <w:p w14:paraId="451A0233"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0,0</w:t>
            </w:r>
          </w:p>
        </w:tc>
        <w:tc>
          <w:tcPr>
            <w:tcW w:w="232" w:type="pct"/>
            <w:tcBorders>
              <w:top w:val="nil"/>
              <w:left w:val="nil"/>
              <w:bottom w:val="single" w:sz="4" w:space="0" w:color="auto"/>
              <w:right w:val="single" w:sz="4" w:space="0" w:color="auto"/>
            </w:tcBorders>
            <w:shd w:val="clear" w:color="000000" w:fill="FFFFFF"/>
            <w:vAlign w:val="center"/>
            <w:hideMark/>
          </w:tcPr>
          <w:p w14:paraId="11D340C3"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0,0</w:t>
            </w:r>
          </w:p>
        </w:tc>
        <w:tc>
          <w:tcPr>
            <w:tcW w:w="232" w:type="pct"/>
            <w:tcBorders>
              <w:top w:val="nil"/>
              <w:left w:val="nil"/>
              <w:bottom w:val="single" w:sz="4" w:space="0" w:color="auto"/>
              <w:right w:val="single" w:sz="4" w:space="0" w:color="auto"/>
            </w:tcBorders>
            <w:shd w:val="clear" w:color="000000" w:fill="FFFFFF"/>
            <w:vAlign w:val="center"/>
            <w:hideMark/>
          </w:tcPr>
          <w:p w14:paraId="70683155"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0,0</w:t>
            </w:r>
          </w:p>
        </w:tc>
        <w:tc>
          <w:tcPr>
            <w:tcW w:w="232" w:type="pct"/>
            <w:tcBorders>
              <w:top w:val="nil"/>
              <w:left w:val="nil"/>
              <w:bottom w:val="single" w:sz="4" w:space="0" w:color="auto"/>
              <w:right w:val="single" w:sz="4" w:space="0" w:color="auto"/>
            </w:tcBorders>
            <w:shd w:val="clear" w:color="000000" w:fill="FFFFFF"/>
            <w:vAlign w:val="center"/>
            <w:hideMark/>
          </w:tcPr>
          <w:p w14:paraId="6839886E"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0,0</w:t>
            </w:r>
          </w:p>
        </w:tc>
        <w:tc>
          <w:tcPr>
            <w:tcW w:w="232" w:type="pct"/>
            <w:tcBorders>
              <w:top w:val="nil"/>
              <w:left w:val="nil"/>
              <w:bottom w:val="single" w:sz="4" w:space="0" w:color="auto"/>
              <w:right w:val="single" w:sz="4" w:space="0" w:color="auto"/>
            </w:tcBorders>
            <w:shd w:val="clear" w:color="000000" w:fill="FFFFFF"/>
            <w:vAlign w:val="center"/>
            <w:hideMark/>
          </w:tcPr>
          <w:p w14:paraId="0233DC3A"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0,0</w:t>
            </w:r>
          </w:p>
        </w:tc>
        <w:tc>
          <w:tcPr>
            <w:tcW w:w="232" w:type="pct"/>
            <w:tcBorders>
              <w:top w:val="nil"/>
              <w:left w:val="nil"/>
              <w:bottom w:val="single" w:sz="4" w:space="0" w:color="auto"/>
              <w:right w:val="single" w:sz="4" w:space="0" w:color="auto"/>
            </w:tcBorders>
            <w:shd w:val="clear" w:color="000000" w:fill="FFFFFF"/>
            <w:vAlign w:val="center"/>
            <w:hideMark/>
          </w:tcPr>
          <w:p w14:paraId="1A943EA4"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0,0</w:t>
            </w:r>
          </w:p>
        </w:tc>
        <w:tc>
          <w:tcPr>
            <w:tcW w:w="232" w:type="pct"/>
            <w:tcBorders>
              <w:top w:val="nil"/>
              <w:left w:val="nil"/>
              <w:bottom w:val="single" w:sz="4" w:space="0" w:color="auto"/>
              <w:right w:val="single" w:sz="4" w:space="0" w:color="auto"/>
            </w:tcBorders>
            <w:shd w:val="clear" w:color="000000" w:fill="FFFFFF"/>
            <w:vAlign w:val="center"/>
            <w:hideMark/>
          </w:tcPr>
          <w:p w14:paraId="4433DB71"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0,0</w:t>
            </w:r>
          </w:p>
        </w:tc>
        <w:tc>
          <w:tcPr>
            <w:tcW w:w="232" w:type="pct"/>
            <w:tcBorders>
              <w:top w:val="nil"/>
              <w:left w:val="nil"/>
              <w:bottom w:val="single" w:sz="4" w:space="0" w:color="auto"/>
              <w:right w:val="single" w:sz="4" w:space="0" w:color="auto"/>
            </w:tcBorders>
            <w:shd w:val="clear" w:color="000000" w:fill="FFFFFF"/>
            <w:vAlign w:val="center"/>
            <w:hideMark/>
          </w:tcPr>
          <w:p w14:paraId="147661EF"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0,0</w:t>
            </w:r>
          </w:p>
        </w:tc>
        <w:tc>
          <w:tcPr>
            <w:tcW w:w="232" w:type="pct"/>
            <w:tcBorders>
              <w:top w:val="nil"/>
              <w:left w:val="nil"/>
              <w:bottom w:val="single" w:sz="4" w:space="0" w:color="auto"/>
              <w:right w:val="single" w:sz="4" w:space="0" w:color="auto"/>
            </w:tcBorders>
            <w:shd w:val="clear" w:color="000000" w:fill="FFFFFF"/>
            <w:vAlign w:val="center"/>
            <w:hideMark/>
          </w:tcPr>
          <w:p w14:paraId="1C97C62C"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0,0</w:t>
            </w:r>
          </w:p>
        </w:tc>
        <w:tc>
          <w:tcPr>
            <w:tcW w:w="232" w:type="pct"/>
            <w:tcBorders>
              <w:top w:val="nil"/>
              <w:left w:val="nil"/>
              <w:bottom w:val="single" w:sz="4" w:space="0" w:color="auto"/>
              <w:right w:val="single" w:sz="4" w:space="0" w:color="auto"/>
            </w:tcBorders>
            <w:shd w:val="clear" w:color="000000" w:fill="FFFFFF"/>
            <w:vAlign w:val="center"/>
            <w:hideMark/>
          </w:tcPr>
          <w:p w14:paraId="059A503E"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0,0</w:t>
            </w:r>
          </w:p>
        </w:tc>
        <w:tc>
          <w:tcPr>
            <w:tcW w:w="232" w:type="pct"/>
            <w:tcBorders>
              <w:top w:val="nil"/>
              <w:left w:val="nil"/>
              <w:bottom w:val="single" w:sz="4" w:space="0" w:color="auto"/>
              <w:right w:val="single" w:sz="4" w:space="0" w:color="auto"/>
            </w:tcBorders>
            <w:shd w:val="clear" w:color="000000" w:fill="FFFFFF"/>
            <w:noWrap/>
            <w:vAlign w:val="center"/>
            <w:hideMark/>
          </w:tcPr>
          <w:p w14:paraId="0C050E3A"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0,00</w:t>
            </w:r>
          </w:p>
        </w:tc>
      </w:tr>
      <w:tr w:rsidR="00F06E72" w:rsidRPr="00F06E72" w14:paraId="49ADDC52" w14:textId="77777777" w:rsidTr="00BC3033">
        <w:trPr>
          <w:trHeight w:val="20"/>
        </w:trPr>
        <w:tc>
          <w:tcPr>
            <w:tcW w:w="738" w:type="pct"/>
            <w:tcBorders>
              <w:top w:val="nil"/>
              <w:left w:val="single" w:sz="4" w:space="0" w:color="auto"/>
              <w:bottom w:val="single" w:sz="4" w:space="0" w:color="auto"/>
              <w:right w:val="single" w:sz="4" w:space="0" w:color="auto"/>
            </w:tcBorders>
            <w:shd w:val="clear" w:color="000000" w:fill="FFFFFF"/>
            <w:vAlign w:val="center"/>
            <w:hideMark/>
          </w:tcPr>
          <w:p w14:paraId="3DF5C88C"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2. Показатели надежности и</w:t>
            </w:r>
          </w:p>
        </w:tc>
        <w:tc>
          <w:tcPr>
            <w:tcW w:w="672" w:type="pct"/>
            <w:gridSpan w:val="2"/>
            <w:tcBorders>
              <w:top w:val="single" w:sz="4" w:space="0" w:color="auto"/>
              <w:left w:val="nil"/>
              <w:bottom w:val="single" w:sz="4" w:space="0" w:color="auto"/>
              <w:right w:val="single" w:sz="4" w:space="0" w:color="auto"/>
            </w:tcBorders>
            <w:shd w:val="clear" w:color="000000" w:fill="FFFFFF"/>
            <w:vAlign w:val="center"/>
            <w:hideMark/>
          </w:tcPr>
          <w:p w14:paraId="191B7236"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 Водопроводные сети, нуждающиеся в замене, км</w:t>
            </w:r>
          </w:p>
        </w:tc>
        <w:tc>
          <w:tcPr>
            <w:tcW w:w="246" w:type="pct"/>
            <w:tcBorders>
              <w:top w:val="single" w:sz="8" w:space="0" w:color="auto"/>
              <w:left w:val="single" w:sz="8" w:space="0" w:color="auto"/>
              <w:bottom w:val="nil"/>
              <w:right w:val="single" w:sz="8" w:space="0" w:color="auto"/>
            </w:tcBorders>
            <w:shd w:val="clear" w:color="000000" w:fill="FFFFFF"/>
            <w:vAlign w:val="center"/>
            <w:hideMark/>
          </w:tcPr>
          <w:p w14:paraId="4CF942CE"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5,78</w:t>
            </w:r>
          </w:p>
        </w:tc>
        <w:tc>
          <w:tcPr>
            <w:tcW w:w="250" w:type="pct"/>
            <w:tcBorders>
              <w:top w:val="nil"/>
              <w:left w:val="single" w:sz="4" w:space="0" w:color="auto"/>
              <w:bottom w:val="single" w:sz="4" w:space="0" w:color="auto"/>
              <w:right w:val="single" w:sz="4" w:space="0" w:color="auto"/>
            </w:tcBorders>
            <w:shd w:val="clear" w:color="000000" w:fill="FFFFFF"/>
            <w:vAlign w:val="center"/>
            <w:hideMark/>
          </w:tcPr>
          <w:p w14:paraId="1184B3BA"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5,4</w:t>
            </w:r>
          </w:p>
        </w:tc>
        <w:tc>
          <w:tcPr>
            <w:tcW w:w="250" w:type="pct"/>
            <w:tcBorders>
              <w:top w:val="nil"/>
              <w:left w:val="nil"/>
              <w:bottom w:val="single" w:sz="4" w:space="0" w:color="auto"/>
              <w:right w:val="single" w:sz="4" w:space="0" w:color="auto"/>
            </w:tcBorders>
            <w:shd w:val="clear" w:color="000000" w:fill="FFFFFF"/>
            <w:vAlign w:val="center"/>
            <w:hideMark/>
          </w:tcPr>
          <w:p w14:paraId="2AEFA6B6"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5,0</w:t>
            </w:r>
          </w:p>
        </w:tc>
        <w:tc>
          <w:tcPr>
            <w:tcW w:w="250" w:type="pct"/>
            <w:tcBorders>
              <w:top w:val="nil"/>
              <w:left w:val="nil"/>
              <w:bottom w:val="single" w:sz="4" w:space="0" w:color="auto"/>
              <w:right w:val="single" w:sz="4" w:space="0" w:color="auto"/>
            </w:tcBorders>
            <w:shd w:val="clear" w:color="000000" w:fill="FFFFFF"/>
            <w:vAlign w:val="center"/>
            <w:hideMark/>
          </w:tcPr>
          <w:p w14:paraId="46DB5A2D"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4,7</w:t>
            </w:r>
          </w:p>
        </w:tc>
        <w:tc>
          <w:tcPr>
            <w:tcW w:w="269" w:type="pct"/>
            <w:tcBorders>
              <w:top w:val="nil"/>
              <w:left w:val="nil"/>
              <w:bottom w:val="single" w:sz="4" w:space="0" w:color="auto"/>
              <w:right w:val="single" w:sz="4" w:space="0" w:color="auto"/>
            </w:tcBorders>
            <w:shd w:val="clear" w:color="000000" w:fill="FFFFFF"/>
            <w:vAlign w:val="center"/>
            <w:hideMark/>
          </w:tcPr>
          <w:p w14:paraId="681F43D1"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4,4</w:t>
            </w:r>
          </w:p>
        </w:tc>
        <w:tc>
          <w:tcPr>
            <w:tcW w:w="232" w:type="pct"/>
            <w:tcBorders>
              <w:top w:val="nil"/>
              <w:left w:val="nil"/>
              <w:bottom w:val="single" w:sz="4" w:space="0" w:color="auto"/>
              <w:right w:val="single" w:sz="4" w:space="0" w:color="auto"/>
            </w:tcBorders>
            <w:shd w:val="clear" w:color="000000" w:fill="FFFFFF"/>
            <w:vAlign w:val="center"/>
            <w:hideMark/>
          </w:tcPr>
          <w:p w14:paraId="1279901B"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4,1</w:t>
            </w:r>
          </w:p>
        </w:tc>
        <w:tc>
          <w:tcPr>
            <w:tcW w:w="232" w:type="pct"/>
            <w:tcBorders>
              <w:top w:val="nil"/>
              <w:left w:val="nil"/>
              <w:bottom w:val="single" w:sz="4" w:space="0" w:color="auto"/>
              <w:right w:val="single" w:sz="4" w:space="0" w:color="auto"/>
            </w:tcBorders>
            <w:shd w:val="clear" w:color="000000" w:fill="FFFFFF"/>
            <w:vAlign w:val="center"/>
            <w:hideMark/>
          </w:tcPr>
          <w:p w14:paraId="5C9A13DB"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3,8</w:t>
            </w:r>
          </w:p>
        </w:tc>
        <w:tc>
          <w:tcPr>
            <w:tcW w:w="232" w:type="pct"/>
            <w:tcBorders>
              <w:top w:val="nil"/>
              <w:left w:val="nil"/>
              <w:bottom w:val="single" w:sz="4" w:space="0" w:color="auto"/>
              <w:right w:val="single" w:sz="4" w:space="0" w:color="auto"/>
            </w:tcBorders>
            <w:shd w:val="clear" w:color="000000" w:fill="FFFFFF"/>
            <w:vAlign w:val="center"/>
            <w:hideMark/>
          </w:tcPr>
          <w:p w14:paraId="1DF88D4E"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3,6</w:t>
            </w:r>
          </w:p>
        </w:tc>
        <w:tc>
          <w:tcPr>
            <w:tcW w:w="232" w:type="pct"/>
            <w:tcBorders>
              <w:top w:val="nil"/>
              <w:left w:val="nil"/>
              <w:bottom w:val="single" w:sz="4" w:space="0" w:color="auto"/>
              <w:right w:val="single" w:sz="4" w:space="0" w:color="auto"/>
            </w:tcBorders>
            <w:shd w:val="clear" w:color="000000" w:fill="FFFFFF"/>
            <w:vAlign w:val="center"/>
            <w:hideMark/>
          </w:tcPr>
          <w:p w14:paraId="6351AD85"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3,3</w:t>
            </w:r>
          </w:p>
        </w:tc>
        <w:tc>
          <w:tcPr>
            <w:tcW w:w="232" w:type="pct"/>
            <w:tcBorders>
              <w:top w:val="nil"/>
              <w:left w:val="nil"/>
              <w:bottom w:val="single" w:sz="4" w:space="0" w:color="auto"/>
              <w:right w:val="single" w:sz="4" w:space="0" w:color="auto"/>
            </w:tcBorders>
            <w:shd w:val="clear" w:color="000000" w:fill="FFFFFF"/>
            <w:vAlign w:val="center"/>
            <w:hideMark/>
          </w:tcPr>
          <w:p w14:paraId="4F7AAC65"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3,1</w:t>
            </w:r>
          </w:p>
        </w:tc>
        <w:tc>
          <w:tcPr>
            <w:tcW w:w="232" w:type="pct"/>
            <w:tcBorders>
              <w:top w:val="nil"/>
              <w:left w:val="nil"/>
              <w:bottom w:val="single" w:sz="4" w:space="0" w:color="auto"/>
              <w:right w:val="single" w:sz="4" w:space="0" w:color="auto"/>
            </w:tcBorders>
            <w:shd w:val="clear" w:color="000000" w:fill="FFFFFF"/>
            <w:vAlign w:val="center"/>
            <w:hideMark/>
          </w:tcPr>
          <w:p w14:paraId="303479CE"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2,9</w:t>
            </w:r>
          </w:p>
        </w:tc>
        <w:tc>
          <w:tcPr>
            <w:tcW w:w="232" w:type="pct"/>
            <w:tcBorders>
              <w:top w:val="nil"/>
              <w:left w:val="nil"/>
              <w:bottom w:val="single" w:sz="4" w:space="0" w:color="auto"/>
              <w:right w:val="single" w:sz="4" w:space="0" w:color="auto"/>
            </w:tcBorders>
            <w:shd w:val="clear" w:color="000000" w:fill="FFFFFF"/>
            <w:vAlign w:val="center"/>
            <w:hideMark/>
          </w:tcPr>
          <w:p w14:paraId="6831A8E1"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2,7</w:t>
            </w:r>
          </w:p>
        </w:tc>
        <w:tc>
          <w:tcPr>
            <w:tcW w:w="232" w:type="pct"/>
            <w:tcBorders>
              <w:top w:val="nil"/>
              <w:left w:val="nil"/>
              <w:bottom w:val="single" w:sz="4" w:space="0" w:color="auto"/>
              <w:right w:val="single" w:sz="4" w:space="0" w:color="auto"/>
            </w:tcBorders>
            <w:shd w:val="clear" w:color="000000" w:fill="FFFFFF"/>
            <w:vAlign w:val="center"/>
            <w:hideMark/>
          </w:tcPr>
          <w:p w14:paraId="54289FCC"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2,5</w:t>
            </w:r>
          </w:p>
        </w:tc>
        <w:tc>
          <w:tcPr>
            <w:tcW w:w="232" w:type="pct"/>
            <w:tcBorders>
              <w:top w:val="nil"/>
              <w:left w:val="nil"/>
              <w:bottom w:val="single" w:sz="4" w:space="0" w:color="auto"/>
              <w:right w:val="single" w:sz="4" w:space="0" w:color="auto"/>
            </w:tcBorders>
            <w:shd w:val="clear" w:color="000000" w:fill="FFFFFF"/>
            <w:vAlign w:val="center"/>
            <w:hideMark/>
          </w:tcPr>
          <w:p w14:paraId="358729B4"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2,4</w:t>
            </w:r>
          </w:p>
        </w:tc>
        <w:tc>
          <w:tcPr>
            <w:tcW w:w="232" w:type="pct"/>
            <w:tcBorders>
              <w:top w:val="nil"/>
              <w:left w:val="nil"/>
              <w:bottom w:val="single" w:sz="4" w:space="0" w:color="auto"/>
              <w:right w:val="single" w:sz="4" w:space="0" w:color="auto"/>
            </w:tcBorders>
            <w:shd w:val="clear" w:color="000000" w:fill="FFFFFF"/>
            <w:vAlign w:val="center"/>
            <w:hideMark/>
          </w:tcPr>
          <w:p w14:paraId="1D57BB01"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2,2</w:t>
            </w:r>
          </w:p>
        </w:tc>
      </w:tr>
      <w:tr w:rsidR="00F06E72" w:rsidRPr="00F06E72" w14:paraId="731286D8" w14:textId="77777777" w:rsidTr="00BC3033">
        <w:trPr>
          <w:trHeight w:val="20"/>
        </w:trPr>
        <w:tc>
          <w:tcPr>
            <w:tcW w:w="738" w:type="pct"/>
            <w:tcBorders>
              <w:top w:val="nil"/>
              <w:left w:val="single" w:sz="4" w:space="0" w:color="auto"/>
              <w:bottom w:val="single" w:sz="4" w:space="0" w:color="auto"/>
              <w:right w:val="single" w:sz="4" w:space="0" w:color="auto"/>
            </w:tcBorders>
            <w:shd w:val="clear" w:color="000000" w:fill="FFFFFF"/>
            <w:vAlign w:val="center"/>
            <w:hideMark/>
          </w:tcPr>
          <w:p w14:paraId="2DEA1027"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бесперебойности</w:t>
            </w:r>
          </w:p>
        </w:tc>
        <w:tc>
          <w:tcPr>
            <w:tcW w:w="672" w:type="pct"/>
            <w:gridSpan w:val="2"/>
            <w:tcBorders>
              <w:top w:val="single" w:sz="4" w:space="0" w:color="auto"/>
              <w:left w:val="nil"/>
              <w:bottom w:val="single" w:sz="4" w:space="0" w:color="auto"/>
              <w:right w:val="single" w:sz="4" w:space="0" w:color="auto"/>
            </w:tcBorders>
            <w:shd w:val="clear" w:color="000000" w:fill="FFFFFF"/>
            <w:vAlign w:val="center"/>
            <w:hideMark/>
          </w:tcPr>
          <w:p w14:paraId="077A8442"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2. Аварийность на сетях водопровода (</w:t>
            </w:r>
            <w:proofErr w:type="spellStart"/>
            <w:r w:rsidRPr="00F06E72">
              <w:rPr>
                <w:rFonts w:ascii="Times New Roman" w:eastAsia="Calibri" w:hAnsi="Times New Roman"/>
                <w:sz w:val="18"/>
                <w:szCs w:val="18"/>
                <w:lang w:val="ru-RU" w:eastAsia="ru-RU" w:bidi="ar-SA"/>
              </w:rPr>
              <w:t>ед</w:t>
            </w:r>
            <w:proofErr w:type="spellEnd"/>
            <w:r w:rsidRPr="00F06E72">
              <w:rPr>
                <w:rFonts w:ascii="Times New Roman" w:eastAsia="Calibri" w:hAnsi="Times New Roman"/>
                <w:sz w:val="18"/>
                <w:szCs w:val="18"/>
                <w:lang w:val="ru-RU" w:eastAsia="ru-RU" w:bidi="ar-SA"/>
              </w:rPr>
              <w:t>/км)</w:t>
            </w:r>
          </w:p>
        </w:tc>
        <w:tc>
          <w:tcPr>
            <w:tcW w:w="246" w:type="pct"/>
            <w:tcBorders>
              <w:top w:val="single" w:sz="8" w:space="0" w:color="auto"/>
              <w:left w:val="single" w:sz="8" w:space="0" w:color="auto"/>
              <w:bottom w:val="nil"/>
              <w:right w:val="single" w:sz="8" w:space="0" w:color="auto"/>
            </w:tcBorders>
            <w:shd w:val="clear" w:color="000000" w:fill="FFFFFF"/>
            <w:vAlign w:val="center"/>
            <w:hideMark/>
          </w:tcPr>
          <w:p w14:paraId="02309486"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2</w:t>
            </w:r>
          </w:p>
        </w:tc>
        <w:tc>
          <w:tcPr>
            <w:tcW w:w="250" w:type="pct"/>
            <w:tcBorders>
              <w:top w:val="nil"/>
              <w:left w:val="single" w:sz="4" w:space="0" w:color="auto"/>
              <w:bottom w:val="single" w:sz="4" w:space="0" w:color="auto"/>
              <w:right w:val="single" w:sz="4" w:space="0" w:color="auto"/>
            </w:tcBorders>
            <w:shd w:val="clear" w:color="000000" w:fill="FFFFFF"/>
            <w:vAlign w:val="center"/>
            <w:hideMark/>
          </w:tcPr>
          <w:p w14:paraId="1CBE832B"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2,0</w:t>
            </w:r>
          </w:p>
        </w:tc>
        <w:tc>
          <w:tcPr>
            <w:tcW w:w="250" w:type="pct"/>
            <w:tcBorders>
              <w:top w:val="nil"/>
              <w:left w:val="nil"/>
              <w:bottom w:val="single" w:sz="4" w:space="0" w:color="auto"/>
              <w:right w:val="single" w:sz="4" w:space="0" w:color="auto"/>
            </w:tcBorders>
            <w:shd w:val="clear" w:color="000000" w:fill="FFFFFF"/>
            <w:vAlign w:val="center"/>
            <w:hideMark/>
          </w:tcPr>
          <w:p w14:paraId="53BABBB9"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1,9</w:t>
            </w:r>
          </w:p>
        </w:tc>
        <w:tc>
          <w:tcPr>
            <w:tcW w:w="250" w:type="pct"/>
            <w:tcBorders>
              <w:top w:val="nil"/>
              <w:left w:val="nil"/>
              <w:bottom w:val="single" w:sz="4" w:space="0" w:color="auto"/>
              <w:right w:val="single" w:sz="4" w:space="0" w:color="auto"/>
            </w:tcBorders>
            <w:shd w:val="clear" w:color="000000" w:fill="FFFFFF"/>
            <w:vAlign w:val="center"/>
            <w:hideMark/>
          </w:tcPr>
          <w:p w14:paraId="3DC09467"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1,9</w:t>
            </w:r>
          </w:p>
        </w:tc>
        <w:tc>
          <w:tcPr>
            <w:tcW w:w="269" w:type="pct"/>
            <w:tcBorders>
              <w:top w:val="nil"/>
              <w:left w:val="nil"/>
              <w:bottom w:val="single" w:sz="4" w:space="0" w:color="auto"/>
              <w:right w:val="single" w:sz="4" w:space="0" w:color="auto"/>
            </w:tcBorders>
            <w:shd w:val="clear" w:color="000000" w:fill="FFFFFF"/>
            <w:vAlign w:val="center"/>
            <w:hideMark/>
          </w:tcPr>
          <w:p w14:paraId="200A1859"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1,8</w:t>
            </w:r>
          </w:p>
        </w:tc>
        <w:tc>
          <w:tcPr>
            <w:tcW w:w="232" w:type="pct"/>
            <w:tcBorders>
              <w:top w:val="nil"/>
              <w:left w:val="nil"/>
              <w:bottom w:val="single" w:sz="4" w:space="0" w:color="auto"/>
              <w:right w:val="single" w:sz="4" w:space="0" w:color="auto"/>
            </w:tcBorders>
            <w:shd w:val="clear" w:color="000000" w:fill="FFFFFF"/>
            <w:vAlign w:val="center"/>
            <w:hideMark/>
          </w:tcPr>
          <w:p w14:paraId="3E54DB82"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1,7</w:t>
            </w:r>
          </w:p>
        </w:tc>
        <w:tc>
          <w:tcPr>
            <w:tcW w:w="232" w:type="pct"/>
            <w:tcBorders>
              <w:top w:val="nil"/>
              <w:left w:val="nil"/>
              <w:bottom w:val="single" w:sz="4" w:space="0" w:color="auto"/>
              <w:right w:val="single" w:sz="4" w:space="0" w:color="auto"/>
            </w:tcBorders>
            <w:shd w:val="clear" w:color="000000" w:fill="FFFFFF"/>
            <w:vAlign w:val="center"/>
            <w:hideMark/>
          </w:tcPr>
          <w:p w14:paraId="5875E783"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1,6</w:t>
            </w:r>
          </w:p>
        </w:tc>
        <w:tc>
          <w:tcPr>
            <w:tcW w:w="232" w:type="pct"/>
            <w:tcBorders>
              <w:top w:val="nil"/>
              <w:left w:val="nil"/>
              <w:bottom w:val="single" w:sz="4" w:space="0" w:color="auto"/>
              <w:right w:val="single" w:sz="4" w:space="0" w:color="auto"/>
            </w:tcBorders>
            <w:shd w:val="clear" w:color="000000" w:fill="FFFFFF"/>
            <w:vAlign w:val="center"/>
            <w:hideMark/>
          </w:tcPr>
          <w:p w14:paraId="3E3F6BE6"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1,5</w:t>
            </w:r>
          </w:p>
        </w:tc>
        <w:tc>
          <w:tcPr>
            <w:tcW w:w="232" w:type="pct"/>
            <w:tcBorders>
              <w:top w:val="nil"/>
              <w:left w:val="nil"/>
              <w:bottom w:val="single" w:sz="4" w:space="0" w:color="auto"/>
              <w:right w:val="single" w:sz="4" w:space="0" w:color="auto"/>
            </w:tcBorders>
            <w:shd w:val="clear" w:color="000000" w:fill="FFFFFF"/>
            <w:vAlign w:val="center"/>
            <w:hideMark/>
          </w:tcPr>
          <w:p w14:paraId="221B3232"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1,4</w:t>
            </w:r>
          </w:p>
        </w:tc>
        <w:tc>
          <w:tcPr>
            <w:tcW w:w="232" w:type="pct"/>
            <w:tcBorders>
              <w:top w:val="nil"/>
              <w:left w:val="nil"/>
              <w:bottom w:val="single" w:sz="4" w:space="0" w:color="auto"/>
              <w:right w:val="single" w:sz="4" w:space="0" w:color="auto"/>
            </w:tcBorders>
            <w:shd w:val="clear" w:color="000000" w:fill="FFFFFF"/>
            <w:vAlign w:val="center"/>
            <w:hideMark/>
          </w:tcPr>
          <w:p w14:paraId="08616143"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1,4</w:t>
            </w:r>
          </w:p>
        </w:tc>
        <w:tc>
          <w:tcPr>
            <w:tcW w:w="232" w:type="pct"/>
            <w:tcBorders>
              <w:top w:val="nil"/>
              <w:left w:val="nil"/>
              <w:bottom w:val="single" w:sz="4" w:space="0" w:color="auto"/>
              <w:right w:val="single" w:sz="4" w:space="0" w:color="auto"/>
            </w:tcBorders>
            <w:shd w:val="clear" w:color="000000" w:fill="FFFFFF"/>
            <w:vAlign w:val="center"/>
            <w:hideMark/>
          </w:tcPr>
          <w:p w14:paraId="1ADD0A8E"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1,3</w:t>
            </w:r>
          </w:p>
        </w:tc>
        <w:tc>
          <w:tcPr>
            <w:tcW w:w="232" w:type="pct"/>
            <w:tcBorders>
              <w:top w:val="nil"/>
              <w:left w:val="nil"/>
              <w:bottom w:val="single" w:sz="4" w:space="0" w:color="auto"/>
              <w:right w:val="single" w:sz="4" w:space="0" w:color="auto"/>
            </w:tcBorders>
            <w:shd w:val="clear" w:color="000000" w:fill="FFFFFF"/>
            <w:vAlign w:val="center"/>
            <w:hideMark/>
          </w:tcPr>
          <w:p w14:paraId="2CEA9A71"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1,2</w:t>
            </w:r>
          </w:p>
        </w:tc>
        <w:tc>
          <w:tcPr>
            <w:tcW w:w="232" w:type="pct"/>
            <w:tcBorders>
              <w:top w:val="nil"/>
              <w:left w:val="nil"/>
              <w:bottom w:val="single" w:sz="4" w:space="0" w:color="auto"/>
              <w:right w:val="single" w:sz="4" w:space="0" w:color="auto"/>
            </w:tcBorders>
            <w:shd w:val="clear" w:color="000000" w:fill="FFFFFF"/>
            <w:vAlign w:val="center"/>
            <w:hideMark/>
          </w:tcPr>
          <w:p w14:paraId="3F33A503"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1,2</w:t>
            </w:r>
          </w:p>
        </w:tc>
        <w:tc>
          <w:tcPr>
            <w:tcW w:w="232" w:type="pct"/>
            <w:tcBorders>
              <w:top w:val="nil"/>
              <w:left w:val="nil"/>
              <w:bottom w:val="single" w:sz="4" w:space="0" w:color="auto"/>
              <w:right w:val="single" w:sz="4" w:space="0" w:color="auto"/>
            </w:tcBorders>
            <w:shd w:val="clear" w:color="000000" w:fill="FFFFFF"/>
            <w:vAlign w:val="center"/>
            <w:hideMark/>
          </w:tcPr>
          <w:p w14:paraId="3B4E3444"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1,1</w:t>
            </w:r>
          </w:p>
        </w:tc>
        <w:tc>
          <w:tcPr>
            <w:tcW w:w="232" w:type="pct"/>
            <w:tcBorders>
              <w:top w:val="nil"/>
              <w:left w:val="nil"/>
              <w:bottom w:val="single" w:sz="4" w:space="0" w:color="auto"/>
              <w:right w:val="single" w:sz="4" w:space="0" w:color="auto"/>
            </w:tcBorders>
            <w:shd w:val="clear" w:color="000000" w:fill="FFFFFF"/>
            <w:noWrap/>
            <w:vAlign w:val="center"/>
            <w:hideMark/>
          </w:tcPr>
          <w:p w14:paraId="4237D5D1"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w:t>
            </w:r>
          </w:p>
        </w:tc>
      </w:tr>
      <w:tr w:rsidR="00F06E72" w:rsidRPr="00F06E72" w14:paraId="56817886" w14:textId="77777777" w:rsidTr="00BC3033">
        <w:trPr>
          <w:trHeight w:val="20"/>
        </w:trPr>
        <w:tc>
          <w:tcPr>
            <w:tcW w:w="738" w:type="pct"/>
            <w:tcBorders>
              <w:top w:val="nil"/>
              <w:left w:val="single" w:sz="4" w:space="0" w:color="auto"/>
              <w:bottom w:val="single" w:sz="4" w:space="0" w:color="auto"/>
              <w:right w:val="single" w:sz="4" w:space="0" w:color="auto"/>
            </w:tcBorders>
            <w:shd w:val="clear" w:color="000000" w:fill="FFFFFF"/>
            <w:vAlign w:val="center"/>
            <w:hideMark/>
          </w:tcPr>
          <w:p w14:paraId="28CBF718"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водоснабжения</w:t>
            </w:r>
          </w:p>
        </w:tc>
        <w:tc>
          <w:tcPr>
            <w:tcW w:w="672" w:type="pct"/>
            <w:gridSpan w:val="2"/>
            <w:tcBorders>
              <w:top w:val="single" w:sz="4" w:space="0" w:color="auto"/>
              <w:left w:val="nil"/>
              <w:bottom w:val="single" w:sz="4" w:space="0" w:color="auto"/>
              <w:right w:val="single" w:sz="4" w:space="0" w:color="auto"/>
            </w:tcBorders>
            <w:shd w:val="clear" w:color="000000" w:fill="FFFFFF"/>
            <w:vAlign w:val="center"/>
            <w:hideMark/>
          </w:tcPr>
          <w:p w14:paraId="33D3197A"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 xml:space="preserve">3. Износ водопроводных </w:t>
            </w:r>
            <w:proofErr w:type="gramStart"/>
            <w:r w:rsidRPr="00F06E72">
              <w:rPr>
                <w:rFonts w:ascii="Times New Roman" w:eastAsia="Calibri" w:hAnsi="Times New Roman"/>
                <w:sz w:val="18"/>
                <w:szCs w:val="18"/>
                <w:lang w:val="ru-RU" w:eastAsia="ru-RU" w:bidi="ar-SA"/>
              </w:rPr>
              <w:t>сетей.%</w:t>
            </w:r>
            <w:proofErr w:type="gramEnd"/>
          </w:p>
        </w:tc>
        <w:tc>
          <w:tcPr>
            <w:tcW w:w="246" w:type="pct"/>
            <w:tcBorders>
              <w:top w:val="single" w:sz="8" w:space="0" w:color="auto"/>
              <w:left w:val="single" w:sz="8" w:space="0" w:color="auto"/>
              <w:bottom w:val="nil"/>
              <w:right w:val="single" w:sz="8" w:space="0" w:color="auto"/>
            </w:tcBorders>
            <w:shd w:val="clear" w:color="000000" w:fill="FFFFFF"/>
            <w:vAlign w:val="center"/>
            <w:hideMark/>
          </w:tcPr>
          <w:p w14:paraId="44853B48"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80</w:t>
            </w:r>
          </w:p>
        </w:tc>
        <w:tc>
          <w:tcPr>
            <w:tcW w:w="250" w:type="pct"/>
            <w:tcBorders>
              <w:top w:val="nil"/>
              <w:left w:val="single" w:sz="4" w:space="0" w:color="auto"/>
              <w:bottom w:val="single" w:sz="4" w:space="0" w:color="auto"/>
              <w:right w:val="single" w:sz="4" w:space="0" w:color="auto"/>
            </w:tcBorders>
            <w:shd w:val="clear" w:color="000000" w:fill="FFFFFF"/>
            <w:vAlign w:val="center"/>
            <w:hideMark/>
          </w:tcPr>
          <w:p w14:paraId="46400A74"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74,2</w:t>
            </w:r>
          </w:p>
        </w:tc>
        <w:tc>
          <w:tcPr>
            <w:tcW w:w="250" w:type="pct"/>
            <w:tcBorders>
              <w:top w:val="nil"/>
              <w:left w:val="nil"/>
              <w:bottom w:val="single" w:sz="4" w:space="0" w:color="auto"/>
              <w:right w:val="single" w:sz="4" w:space="0" w:color="auto"/>
            </w:tcBorders>
            <w:shd w:val="clear" w:color="000000" w:fill="FFFFFF"/>
            <w:vAlign w:val="center"/>
            <w:hideMark/>
          </w:tcPr>
          <w:p w14:paraId="21DDE10E"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68,3</w:t>
            </w:r>
          </w:p>
        </w:tc>
        <w:tc>
          <w:tcPr>
            <w:tcW w:w="250" w:type="pct"/>
            <w:tcBorders>
              <w:top w:val="nil"/>
              <w:left w:val="nil"/>
              <w:bottom w:val="single" w:sz="4" w:space="0" w:color="auto"/>
              <w:right w:val="single" w:sz="4" w:space="0" w:color="auto"/>
            </w:tcBorders>
            <w:shd w:val="clear" w:color="000000" w:fill="FFFFFF"/>
            <w:vAlign w:val="center"/>
            <w:hideMark/>
          </w:tcPr>
          <w:p w14:paraId="580F928D"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62,5</w:t>
            </w:r>
          </w:p>
        </w:tc>
        <w:tc>
          <w:tcPr>
            <w:tcW w:w="269" w:type="pct"/>
            <w:tcBorders>
              <w:top w:val="nil"/>
              <w:left w:val="nil"/>
              <w:bottom w:val="single" w:sz="4" w:space="0" w:color="auto"/>
              <w:right w:val="single" w:sz="4" w:space="0" w:color="auto"/>
            </w:tcBorders>
            <w:shd w:val="clear" w:color="000000" w:fill="FFFFFF"/>
            <w:vAlign w:val="center"/>
            <w:hideMark/>
          </w:tcPr>
          <w:p w14:paraId="68761B77"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56,7</w:t>
            </w:r>
          </w:p>
        </w:tc>
        <w:tc>
          <w:tcPr>
            <w:tcW w:w="232" w:type="pct"/>
            <w:tcBorders>
              <w:top w:val="nil"/>
              <w:left w:val="nil"/>
              <w:bottom w:val="single" w:sz="4" w:space="0" w:color="auto"/>
              <w:right w:val="single" w:sz="4" w:space="0" w:color="auto"/>
            </w:tcBorders>
            <w:shd w:val="clear" w:color="000000" w:fill="FFFFFF"/>
            <w:vAlign w:val="center"/>
            <w:hideMark/>
          </w:tcPr>
          <w:p w14:paraId="160881D2"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50,8</w:t>
            </w:r>
          </w:p>
        </w:tc>
        <w:tc>
          <w:tcPr>
            <w:tcW w:w="232" w:type="pct"/>
            <w:tcBorders>
              <w:top w:val="nil"/>
              <w:left w:val="nil"/>
              <w:bottom w:val="single" w:sz="4" w:space="0" w:color="auto"/>
              <w:right w:val="single" w:sz="4" w:space="0" w:color="auto"/>
            </w:tcBorders>
            <w:shd w:val="clear" w:color="000000" w:fill="FFFFFF"/>
            <w:vAlign w:val="center"/>
            <w:hideMark/>
          </w:tcPr>
          <w:p w14:paraId="5F6903BE"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45,0</w:t>
            </w:r>
          </w:p>
        </w:tc>
        <w:tc>
          <w:tcPr>
            <w:tcW w:w="232" w:type="pct"/>
            <w:tcBorders>
              <w:top w:val="nil"/>
              <w:left w:val="nil"/>
              <w:bottom w:val="single" w:sz="4" w:space="0" w:color="auto"/>
              <w:right w:val="single" w:sz="4" w:space="0" w:color="auto"/>
            </w:tcBorders>
            <w:shd w:val="clear" w:color="000000" w:fill="FFFFFF"/>
            <w:vAlign w:val="center"/>
            <w:hideMark/>
          </w:tcPr>
          <w:p w14:paraId="5AC1818A"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39,2</w:t>
            </w:r>
          </w:p>
        </w:tc>
        <w:tc>
          <w:tcPr>
            <w:tcW w:w="232" w:type="pct"/>
            <w:tcBorders>
              <w:top w:val="nil"/>
              <w:left w:val="nil"/>
              <w:bottom w:val="single" w:sz="4" w:space="0" w:color="auto"/>
              <w:right w:val="single" w:sz="4" w:space="0" w:color="auto"/>
            </w:tcBorders>
            <w:shd w:val="clear" w:color="000000" w:fill="FFFFFF"/>
            <w:vAlign w:val="center"/>
            <w:hideMark/>
          </w:tcPr>
          <w:p w14:paraId="4C936C17"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33,3</w:t>
            </w:r>
          </w:p>
        </w:tc>
        <w:tc>
          <w:tcPr>
            <w:tcW w:w="232" w:type="pct"/>
            <w:tcBorders>
              <w:top w:val="nil"/>
              <w:left w:val="nil"/>
              <w:bottom w:val="single" w:sz="4" w:space="0" w:color="auto"/>
              <w:right w:val="single" w:sz="4" w:space="0" w:color="auto"/>
            </w:tcBorders>
            <w:shd w:val="clear" w:color="000000" w:fill="FFFFFF"/>
            <w:vAlign w:val="center"/>
            <w:hideMark/>
          </w:tcPr>
          <w:p w14:paraId="4EA689D8"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27,5</w:t>
            </w:r>
          </w:p>
        </w:tc>
        <w:tc>
          <w:tcPr>
            <w:tcW w:w="232" w:type="pct"/>
            <w:tcBorders>
              <w:top w:val="nil"/>
              <w:left w:val="nil"/>
              <w:bottom w:val="single" w:sz="4" w:space="0" w:color="auto"/>
              <w:right w:val="single" w:sz="4" w:space="0" w:color="auto"/>
            </w:tcBorders>
            <w:shd w:val="clear" w:color="000000" w:fill="FFFFFF"/>
            <w:vAlign w:val="center"/>
            <w:hideMark/>
          </w:tcPr>
          <w:p w14:paraId="6602F4FD"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21,7</w:t>
            </w:r>
          </w:p>
        </w:tc>
        <w:tc>
          <w:tcPr>
            <w:tcW w:w="232" w:type="pct"/>
            <w:tcBorders>
              <w:top w:val="nil"/>
              <w:left w:val="nil"/>
              <w:bottom w:val="single" w:sz="4" w:space="0" w:color="auto"/>
              <w:right w:val="single" w:sz="4" w:space="0" w:color="auto"/>
            </w:tcBorders>
            <w:shd w:val="clear" w:color="000000" w:fill="FFFFFF"/>
            <w:vAlign w:val="center"/>
            <w:hideMark/>
          </w:tcPr>
          <w:p w14:paraId="1A7D7FBB"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15,8</w:t>
            </w:r>
          </w:p>
        </w:tc>
        <w:tc>
          <w:tcPr>
            <w:tcW w:w="232" w:type="pct"/>
            <w:tcBorders>
              <w:top w:val="nil"/>
              <w:left w:val="nil"/>
              <w:bottom w:val="single" w:sz="4" w:space="0" w:color="auto"/>
              <w:right w:val="single" w:sz="4" w:space="0" w:color="auto"/>
            </w:tcBorders>
            <w:shd w:val="clear" w:color="000000" w:fill="FFFFFF"/>
            <w:vAlign w:val="center"/>
            <w:hideMark/>
          </w:tcPr>
          <w:p w14:paraId="5B99D909"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10,0</w:t>
            </w:r>
          </w:p>
        </w:tc>
        <w:tc>
          <w:tcPr>
            <w:tcW w:w="232" w:type="pct"/>
            <w:tcBorders>
              <w:top w:val="nil"/>
              <w:left w:val="nil"/>
              <w:bottom w:val="single" w:sz="4" w:space="0" w:color="auto"/>
              <w:right w:val="single" w:sz="4" w:space="0" w:color="auto"/>
            </w:tcBorders>
            <w:shd w:val="clear" w:color="000000" w:fill="FFFFFF"/>
            <w:vAlign w:val="center"/>
            <w:hideMark/>
          </w:tcPr>
          <w:p w14:paraId="38281FA3"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10,0</w:t>
            </w:r>
          </w:p>
        </w:tc>
        <w:tc>
          <w:tcPr>
            <w:tcW w:w="232" w:type="pct"/>
            <w:tcBorders>
              <w:top w:val="nil"/>
              <w:left w:val="nil"/>
              <w:bottom w:val="single" w:sz="4" w:space="0" w:color="auto"/>
              <w:right w:val="single" w:sz="4" w:space="0" w:color="auto"/>
            </w:tcBorders>
            <w:shd w:val="clear" w:color="000000" w:fill="FFFFFF"/>
            <w:vAlign w:val="center"/>
            <w:hideMark/>
          </w:tcPr>
          <w:p w14:paraId="7652833B"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10,0</w:t>
            </w:r>
          </w:p>
        </w:tc>
      </w:tr>
      <w:tr w:rsidR="00F06E72" w:rsidRPr="00F06E72" w14:paraId="700B0C8F" w14:textId="77777777" w:rsidTr="00BC3033">
        <w:trPr>
          <w:trHeight w:val="20"/>
        </w:trPr>
        <w:tc>
          <w:tcPr>
            <w:tcW w:w="738" w:type="pct"/>
            <w:vMerge w:val="restart"/>
            <w:tcBorders>
              <w:top w:val="nil"/>
              <w:left w:val="single" w:sz="4" w:space="0" w:color="auto"/>
              <w:bottom w:val="single" w:sz="4" w:space="0" w:color="auto"/>
              <w:right w:val="single" w:sz="4" w:space="0" w:color="auto"/>
            </w:tcBorders>
            <w:shd w:val="clear" w:color="000000" w:fill="FFFFFF"/>
            <w:vAlign w:val="center"/>
            <w:hideMark/>
          </w:tcPr>
          <w:p w14:paraId="3FF9A3E4"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3. Показатели качества обслуживания абонентов</w:t>
            </w:r>
          </w:p>
        </w:tc>
        <w:tc>
          <w:tcPr>
            <w:tcW w:w="672" w:type="pct"/>
            <w:gridSpan w:val="2"/>
            <w:tcBorders>
              <w:top w:val="single" w:sz="4" w:space="0" w:color="auto"/>
              <w:left w:val="nil"/>
              <w:bottom w:val="single" w:sz="4" w:space="0" w:color="auto"/>
              <w:right w:val="single" w:sz="4" w:space="0" w:color="auto"/>
            </w:tcBorders>
            <w:shd w:val="clear" w:color="000000" w:fill="FFFFFF"/>
            <w:vAlign w:val="center"/>
            <w:hideMark/>
          </w:tcPr>
          <w:p w14:paraId="67113B4A"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 Количество жалоб абонентов на качество питьевой воды, %</w:t>
            </w:r>
          </w:p>
        </w:tc>
        <w:tc>
          <w:tcPr>
            <w:tcW w:w="246" w:type="pct"/>
            <w:tcBorders>
              <w:top w:val="single" w:sz="8" w:space="0" w:color="auto"/>
              <w:left w:val="single" w:sz="8" w:space="0" w:color="auto"/>
              <w:bottom w:val="nil"/>
              <w:right w:val="single" w:sz="8" w:space="0" w:color="auto"/>
            </w:tcBorders>
            <w:shd w:val="clear" w:color="000000" w:fill="FFFFFF"/>
            <w:vAlign w:val="center"/>
            <w:hideMark/>
          </w:tcPr>
          <w:p w14:paraId="1B1C8171"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0,1</w:t>
            </w:r>
          </w:p>
        </w:tc>
        <w:tc>
          <w:tcPr>
            <w:tcW w:w="250" w:type="pct"/>
            <w:tcBorders>
              <w:top w:val="single" w:sz="8" w:space="0" w:color="auto"/>
              <w:left w:val="nil"/>
              <w:bottom w:val="nil"/>
              <w:right w:val="single" w:sz="8" w:space="0" w:color="auto"/>
            </w:tcBorders>
            <w:shd w:val="clear" w:color="000000" w:fill="FFFFFF"/>
            <w:vAlign w:val="center"/>
            <w:hideMark/>
          </w:tcPr>
          <w:p w14:paraId="2F9E93AF"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0,1</w:t>
            </w:r>
          </w:p>
        </w:tc>
        <w:tc>
          <w:tcPr>
            <w:tcW w:w="250" w:type="pct"/>
            <w:tcBorders>
              <w:top w:val="single" w:sz="8" w:space="0" w:color="auto"/>
              <w:left w:val="nil"/>
              <w:bottom w:val="nil"/>
              <w:right w:val="single" w:sz="8" w:space="0" w:color="auto"/>
            </w:tcBorders>
            <w:shd w:val="clear" w:color="000000" w:fill="FFFFFF"/>
            <w:vAlign w:val="center"/>
            <w:hideMark/>
          </w:tcPr>
          <w:p w14:paraId="71946CEC"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0,1</w:t>
            </w:r>
          </w:p>
        </w:tc>
        <w:tc>
          <w:tcPr>
            <w:tcW w:w="250" w:type="pct"/>
            <w:tcBorders>
              <w:top w:val="single" w:sz="8" w:space="0" w:color="auto"/>
              <w:left w:val="nil"/>
              <w:bottom w:val="nil"/>
              <w:right w:val="single" w:sz="8" w:space="0" w:color="auto"/>
            </w:tcBorders>
            <w:shd w:val="clear" w:color="000000" w:fill="FFFFFF"/>
            <w:vAlign w:val="center"/>
            <w:hideMark/>
          </w:tcPr>
          <w:p w14:paraId="66239D75"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0,1</w:t>
            </w:r>
          </w:p>
        </w:tc>
        <w:tc>
          <w:tcPr>
            <w:tcW w:w="269" w:type="pct"/>
            <w:tcBorders>
              <w:top w:val="nil"/>
              <w:left w:val="single" w:sz="4" w:space="0" w:color="auto"/>
              <w:bottom w:val="single" w:sz="4" w:space="0" w:color="auto"/>
              <w:right w:val="single" w:sz="4" w:space="0" w:color="auto"/>
            </w:tcBorders>
            <w:shd w:val="clear" w:color="000000" w:fill="FFFFFF"/>
            <w:noWrap/>
            <w:vAlign w:val="center"/>
            <w:hideMark/>
          </w:tcPr>
          <w:p w14:paraId="7F5C77ED"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0</w:t>
            </w:r>
          </w:p>
        </w:tc>
        <w:tc>
          <w:tcPr>
            <w:tcW w:w="232" w:type="pct"/>
            <w:tcBorders>
              <w:top w:val="nil"/>
              <w:left w:val="nil"/>
              <w:bottom w:val="single" w:sz="4" w:space="0" w:color="auto"/>
              <w:right w:val="single" w:sz="4" w:space="0" w:color="auto"/>
            </w:tcBorders>
            <w:shd w:val="clear" w:color="000000" w:fill="FFFFFF"/>
            <w:noWrap/>
            <w:vAlign w:val="center"/>
            <w:hideMark/>
          </w:tcPr>
          <w:p w14:paraId="1971CAEB"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0</w:t>
            </w:r>
          </w:p>
        </w:tc>
        <w:tc>
          <w:tcPr>
            <w:tcW w:w="232" w:type="pct"/>
            <w:tcBorders>
              <w:top w:val="nil"/>
              <w:left w:val="nil"/>
              <w:bottom w:val="single" w:sz="4" w:space="0" w:color="auto"/>
              <w:right w:val="single" w:sz="4" w:space="0" w:color="auto"/>
            </w:tcBorders>
            <w:shd w:val="clear" w:color="000000" w:fill="FFFFFF"/>
            <w:noWrap/>
            <w:vAlign w:val="center"/>
            <w:hideMark/>
          </w:tcPr>
          <w:p w14:paraId="3D824AC0"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0</w:t>
            </w:r>
          </w:p>
        </w:tc>
        <w:tc>
          <w:tcPr>
            <w:tcW w:w="232" w:type="pct"/>
            <w:tcBorders>
              <w:top w:val="nil"/>
              <w:left w:val="nil"/>
              <w:bottom w:val="single" w:sz="4" w:space="0" w:color="auto"/>
              <w:right w:val="single" w:sz="4" w:space="0" w:color="auto"/>
            </w:tcBorders>
            <w:shd w:val="clear" w:color="000000" w:fill="FFFFFF"/>
            <w:noWrap/>
            <w:vAlign w:val="center"/>
            <w:hideMark/>
          </w:tcPr>
          <w:p w14:paraId="4A7A7620"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0</w:t>
            </w:r>
          </w:p>
        </w:tc>
        <w:tc>
          <w:tcPr>
            <w:tcW w:w="232" w:type="pct"/>
            <w:tcBorders>
              <w:top w:val="nil"/>
              <w:left w:val="nil"/>
              <w:bottom w:val="single" w:sz="4" w:space="0" w:color="auto"/>
              <w:right w:val="single" w:sz="4" w:space="0" w:color="auto"/>
            </w:tcBorders>
            <w:shd w:val="clear" w:color="000000" w:fill="FFFFFF"/>
            <w:noWrap/>
            <w:vAlign w:val="center"/>
            <w:hideMark/>
          </w:tcPr>
          <w:p w14:paraId="57128350"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0</w:t>
            </w:r>
          </w:p>
        </w:tc>
        <w:tc>
          <w:tcPr>
            <w:tcW w:w="232" w:type="pct"/>
            <w:tcBorders>
              <w:top w:val="nil"/>
              <w:left w:val="nil"/>
              <w:bottom w:val="single" w:sz="4" w:space="0" w:color="auto"/>
              <w:right w:val="single" w:sz="4" w:space="0" w:color="auto"/>
            </w:tcBorders>
            <w:shd w:val="clear" w:color="000000" w:fill="FFFFFF"/>
            <w:noWrap/>
            <w:vAlign w:val="center"/>
            <w:hideMark/>
          </w:tcPr>
          <w:p w14:paraId="7C447E28"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0</w:t>
            </w:r>
          </w:p>
        </w:tc>
        <w:tc>
          <w:tcPr>
            <w:tcW w:w="232" w:type="pct"/>
            <w:tcBorders>
              <w:top w:val="nil"/>
              <w:left w:val="nil"/>
              <w:bottom w:val="single" w:sz="4" w:space="0" w:color="auto"/>
              <w:right w:val="single" w:sz="4" w:space="0" w:color="auto"/>
            </w:tcBorders>
            <w:shd w:val="clear" w:color="000000" w:fill="FFFFFF"/>
            <w:noWrap/>
            <w:vAlign w:val="center"/>
            <w:hideMark/>
          </w:tcPr>
          <w:p w14:paraId="6AA8CC86"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0</w:t>
            </w:r>
          </w:p>
        </w:tc>
        <w:tc>
          <w:tcPr>
            <w:tcW w:w="232" w:type="pct"/>
            <w:tcBorders>
              <w:top w:val="nil"/>
              <w:left w:val="nil"/>
              <w:bottom w:val="single" w:sz="4" w:space="0" w:color="auto"/>
              <w:right w:val="single" w:sz="4" w:space="0" w:color="auto"/>
            </w:tcBorders>
            <w:shd w:val="clear" w:color="000000" w:fill="FFFFFF"/>
            <w:noWrap/>
            <w:vAlign w:val="center"/>
            <w:hideMark/>
          </w:tcPr>
          <w:p w14:paraId="68BB2497"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0</w:t>
            </w:r>
          </w:p>
        </w:tc>
        <w:tc>
          <w:tcPr>
            <w:tcW w:w="232" w:type="pct"/>
            <w:tcBorders>
              <w:top w:val="nil"/>
              <w:left w:val="nil"/>
              <w:bottom w:val="single" w:sz="4" w:space="0" w:color="auto"/>
              <w:right w:val="single" w:sz="4" w:space="0" w:color="auto"/>
            </w:tcBorders>
            <w:shd w:val="clear" w:color="000000" w:fill="FFFFFF"/>
            <w:noWrap/>
            <w:vAlign w:val="center"/>
            <w:hideMark/>
          </w:tcPr>
          <w:p w14:paraId="6E77B4FB"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0</w:t>
            </w:r>
          </w:p>
        </w:tc>
        <w:tc>
          <w:tcPr>
            <w:tcW w:w="232" w:type="pct"/>
            <w:tcBorders>
              <w:top w:val="nil"/>
              <w:left w:val="nil"/>
              <w:bottom w:val="single" w:sz="4" w:space="0" w:color="auto"/>
              <w:right w:val="single" w:sz="4" w:space="0" w:color="auto"/>
            </w:tcBorders>
            <w:shd w:val="clear" w:color="000000" w:fill="FFFFFF"/>
            <w:noWrap/>
            <w:vAlign w:val="center"/>
            <w:hideMark/>
          </w:tcPr>
          <w:p w14:paraId="0166F241"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0</w:t>
            </w:r>
          </w:p>
        </w:tc>
        <w:tc>
          <w:tcPr>
            <w:tcW w:w="232" w:type="pct"/>
            <w:tcBorders>
              <w:top w:val="nil"/>
              <w:left w:val="nil"/>
              <w:bottom w:val="single" w:sz="4" w:space="0" w:color="auto"/>
              <w:right w:val="single" w:sz="4" w:space="0" w:color="auto"/>
            </w:tcBorders>
            <w:shd w:val="clear" w:color="000000" w:fill="FFFFFF"/>
            <w:noWrap/>
            <w:vAlign w:val="center"/>
            <w:hideMark/>
          </w:tcPr>
          <w:p w14:paraId="65685ED5"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0</w:t>
            </w:r>
          </w:p>
        </w:tc>
      </w:tr>
      <w:tr w:rsidR="00F06E72" w:rsidRPr="00F06E72" w14:paraId="58DA3D02" w14:textId="77777777" w:rsidTr="00BC3033">
        <w:trPr>
          <w:trHeight w:val="20"/>
        </w:trPr>
        <w:tc>
          <w:tcPr>
            <w:tcW w:w="738" w:type="pct"/>
            <w:vMerge/>
            <w:tcBorders>
              <w:top w:val="nil"/>
              <w:left w:val="single" w:sz="4" w:space="0" w:color="auto"/>
              <w:bottom w:val="single" w:sz="4" w:space="0" w:color="auto"/>
              <w:right w:val="single" w:sz="4" w:space="0" w:color="auto"/>
            </w:tcBorders>
            <w:vAlign w:val="center"/>
            <w:hideMark/>
          </w:tcPr>
          <w:p w14:paraId="72EDC6ED"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p>
        </w:tc>
        <w:tc>
          <w:tcPr>
            <w:tcW w:w="672" w:type="pct"/>
            <w:gridSpan w:val="2"/>
            <w:tcBorders>
              <w:top w:val="single" w:sz="4" w:space="0" w:color="auto"/>
              <w:left w:val="nil"/>
              <w:bottom w:val="single" w:sz="4" w:space="0" w:color="auto"/>
              <w:right w:val="single" w:sz="4" w:space="0" w:color="auto"/>
            </w:tcBorders>
            <w:shd w:val="clear" w:color="000000" w:fill="FFFFFF"/>
            <w:vAlign w:val="center"/>
            <w:hideMark/>
          </w:tcPr>
          <w:p w14:paraId="26F57167"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2. Обеспеченность населения централизованным водоснабжением (в процентах от численности населения</w:t>
            </w:r>
            <w:proofErr w:type="gramStart"/>
            <w:r w:rsidRPr="00F06E72">
              <w:rPr>
                <w:rFonts w:ascii="Times New Roman" w:eastAsia="Calibri" w:hAnsi="Times New Roman"/>
                <w:sz w:val="18"/>
                <w:szCs w:val="18"/>
                <w:lang w:val="ru-RU" w:eastAsia="ru-RU" w:bidi="ar-SA"/>
              </w:rPr>
              <w:t>),%</w:t>
            </w:r>
            <w:proofErr w:type="gramEnd"/>
          </w:p>
        </w:tc>
        <w:tc>
          <w:tcPr>
            <w:tcW w:w="246" w:type="pct"/>
            <w:tcBorders>
              <w:top w:val="single" w:sz="8" w:space="0" w:color="auto"/>
              <w:left w:val="single" w:sz="8" w:space="0" w:color="auto"/>
              <w:bottom w:val="nil"/>
              <w:right w:val="single" w:sz="8" w:space="0" w:color="auto"/>
            </w:tcBorders>
            <w:shd w:val="clear" w:color="000000" w:fill="FFFFFF"/>
            <w:vAlign w:val="center"/>
            <w:hideMark/>
          </w:tcPr>
          <w:p w14:paraId="310C4746"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85</w:t>
            </w:r>
          </w:p>
        </w:tc>
        <w:tc>
          <w:tcPr>
            <w:tcW w:w="25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F170D84"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87</w:t>
            </w:r>
          </w:p>
        </w:tc>
        <w:tc>
          <w:tcPr>
            <w:tcW w:w="250" w:type="pct"/>
            <w:tcBorders>
              <w:top w:val="single" w:sz="4" w:space="0" w:color="auto"/>
              <w:left w:val="nil"/>
              <w:bottom w:val="single" w:sz="4" w:space="0" w:color="auto"/>
              <w:right w:val="single" w:sz="4" w:space="0" w:color="auto"/>
            </w:tcBorders>
            <w:shd w:val="clear" w:color="000000" w:fill="FFFFFF"/>
            <w:vAlign w:val="center"/>
            <w:hideMark/>
          </w:tcPr>
          <w:p w14:paraId="726E468F"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88</w:t>
            </w:r>
          </w:p>
        </w:tc>
        <w:tc>
          <w:tcPr>
            <w:tcW w:w="250" w:type="pct"/>
            <w:tcBorders>
              <w:top w:val="single" w:sz="4" w:space="0" w:color="auto"/>
              <w:left w:val="nil"/>
              <w:bottom w:val="single" w:sz="4" w:space="0" w:color="auto"/>
              <w:right w:val="single" w:sz="4" w:space="0" w:color="auto"/>
            </w:tcBorders>
            <w:shd w:val="clear" w:color="000000" w:fill="FFFFFF"/>
            <w:vAlign w:val="center"/>
            <w:hideMark/>
          </w:tcPr>
          <w:p w14:paraId="0B95D257"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90</w:t>
            </w:r>
          </w:p>
        </w:tc>
        <w:tc>
          <w:tcPr>
            <w:tcW w:w="269" w:type="pct"/>
            <w:tcBorders>
              <w:top w:val="nil"/>
              <w:left w:val="nil"/>
              <w:bottom w:val="single" w:sz="4" w:space="0" w:color="auto"/>
              <w:right w:val="single" w:sz="4" w:space="0" w:color="auto"/>
            </w:tcBorders>
            <w:shd w:val="clear" w:color="000000" w:fill="FFFFFF"/>
            <w:vAlign w:val="center"/>
            <w:hideMark/>
          </w:tcPr>
          <w:p w14:paraId="0DB306C9"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91</w:t>
            </w:r>
          </w:p>
        </w:tc>
        <w:tc>
          <w:tcPr>
            <w:tcW w:w="232" w:type="pct"/>
            <w:tcBorders>
              <w:top w:val="nil"/>
              <w:left w:val="nil"/>
              <w:bottom w:val="single" w:sz="4" w:space="0" w:color="auto"/>
              <w:right w:val="single" w:sz="4" w:space="0" w:color="auto"/>
            </w:tcBorders>
            <w:shd w:val="clear" w:color="000000" w:fill="FFFFFF"/>
            <w:vAlign w:val="center"/>
            <w:hideMark/>
          </w:tcPr>
          <w:p w14:paraId="281802D2"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93</w:t>
            </w:r>
          </w:p>
        </w:tc>
        <w:tc>
          <w:tcPr>
            <w:tcW w:w="232" w:type="pct"/>
            <w:tcBorders>
              <w:top w:val="nil"/>
              <w:left w:val="nil"/>
              <w:bottom w:val="single" w:sz="4" w:space="0" w:color="auto"/>
              <w:right w:val="single" w:sz="4" w:space="0" w:color="auto"/>
            </w:tcBorders>
            <w:shd w:val="clear" w:color="000000" w:fill="FFFFFF"/>
            <w:vAlign w:val="center"/>
            <w:hideMark/>
          </w:tcPr>
          <w:p w14:paraId="3C30F5CD"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94</w:t>
            </w:r>
          </w:p>
        </w:tc>
        <w:tc>
          <w:tcPr>
            <w:tcW w:w="232" w:type="pct"/>
            <w:tcBorders>
              <w:top w:val="nil"/>
              <w:left w:val="nil"/>
              <w:bottom w:val="single" w:sz="4" w:space="0" w:color="auto"/>
              <w:right w:val="single" w:sz="4" w:space="0" w:color="auto"/>
            </w:tcBorders>
            <w:shd w:val="clear" w:color="000000" w:fill="FFFFFF"/>
            <w:vAlign w:val="center"/>
            <w:hideMark/>
          </w:tcPr>
          <w:p w14:paraId="3D528633"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96</w:t>
            </w:r>
          </w:p>
        </w:tc>
        <w:tc>
          <w:tcPr>
            <w:tcW w:w="232" w:type="pct"/>
            <w:tcBorders>
              <w:top w:val="nil"/>
              <w:left w:val="nil"/>
              <w:bottom w:val="single" w:sz="4" w:space="0" w:color="auto"/>
              <w:right w:val="single" w:sz="4" w:space="0" w:color="auto"/>
            </w:tcBorders>
            <w:shd w:val="clear" w:color="000000" w:fill="FFFFFF"/>
            <w:vAlign w:val="center"/>
            <w:hideMark/>
          </w:tcPr>
          <w:p w14:paraId="21F32C5E"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97</w:t>
            </w:r>
          </w:p>
        </w:tc>
        <w:tc>
          <w:tcPr>
            <w:tcW w:w="232" w:type="pct"/>
            <w:tcBorders>
              <w:top w:val="nil"/>
              <w:left w:val="nil"/>
              <w:bottom w:val="single" w:sz="4" w:space="0" w:color="auto"/>
              <w:right w:val="single" w:sz="4" w:space="0" w:color="auto"/>
            </w:tcBorders>
            <w:shd w:val="clear" w:color="000000" w:fill="FFFFFF"/>
            <w:vAlign w:val="center"/>
            <w:hideMark/>
          </w:tcPr>
          <w:p w14:paraId="08F9E3D3"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99</w:t>
            </w:r>
          </w:p>
        </w:tc>
        <w:tc>
          <w:tcPr>
            <w:tcW w:w="232" w:type="pct"/>
            <w:tcBorders>
              <w:top w:val="nil"/>
              <w:left w:val="nil"/>
              <w:bottom w:val="single" w:sz="4" w:space="0" w:color="auto"/>
              <w:right w:val="single" w:sz="4" w:space="0" w:color="auto"/>
            </w:tcBorders>
            <w:shd w:val="clear" w:color="000000" w:fill="FFFFFF"/>
            <w:vAlign w:val="center"/>
            <w:hideMark/>
          </w:tcPr>
          <w:p w14:paraId="75A5C8AD"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100</w:t>
            </w:r>
          </w:p>
        </w:tc>
        <w:tc>
          <w:tcPr>
            <w:tcW w:w="232" w:type="pct"/>
            <w:tcBorders>
              <w:top w:val="nil"/>
              <w:left w:val="nil"/>
              <w:bottom w:val="single" w:sz="4" w:space="0" w:color="auto"/>
              <w:right w:val="single" w:sz="4" w:space="0" w:color="auto"/>
            </w:tcBorders>
            <w:shd w:val="clear" w:color="000000" w:fill="FFFFFF"/>
            <w:vAlign w:val="center"/>
            <w:hideMark/>
          </w:tcPr>
          <w:p w14:paraId="7410896F"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100</w:t>
            </w:r>
          </w:p>
        </w:tc>
        <w:tc>
          <w:tcPr>
            <w:tcW w:w="232" w:type="pct"/>
            <w:tcBorders>
              <w:top w:val="nil"/>
              <w:left w:val="nil"/>
              <w:bottom w:val="single" w:sz="4" w:space="0" w:color="auto"/>
              <w:right w:val="single" w:sz="4" w:space="0" w:color="auto"/>
            </w:tcBorders>
            <w:shd w:val="clear" w:color="000000" w:fill="FFFFFF"/>
            <w:vAlign w:val="center"/>
            <w:hideMark/>
          </w:tcPr>
          <w:p w14:paraId="39755971"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100</w:t>
            </w:r>
          </w:p>
        </w:tc>
        <w:tc>
          <w:tcPr>
            <w:tcW w:w="232" w:type="pct"/>
            <w:tcBorders>
              <w:top w:val="nil"/>
              <w:left w:val="nil"/>
              <w:bottom w:val="single" w:sz="4" w:space="0" w:color="auto"/>
              <w:right w:val="single" w:sz="4" w:space="0" w:color="auto"/>
            </w:tcBorders>
            <w:shd w:val="clear" w:color="000000" w:fill="FFFFFF"/>
            <w:vAlign w:val="center"/>
            <w:hideMark/>
          </w:tcPr>
          <w:p w14:paraId="65F5101A"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100</w:t>
            </w:r>
          </w:p>
        </w:tc>
        <w:tc>
          <w:tcPr>
            <w:tcW w:w="232" w:type="pct"/>
            <w:tcBorders>
              <w:top w:val="nil"/>
              <w:left w:val="nil"/>
              <w:bottom w:val="single" w:sz="4" w:space="0" w:color="auto"/>
              <w:right w:val="single" w:sz="4" w:space="0" w:color="auto"/>
            </w:tcBorders>
            <w:shd w:val="clear" w:color="000000" w:fill="FFFFFF"/>
            <w:vAlign w:val="center"/>
            <w:hideMark/>
          </w:tcPr>
          <w:p w14:paraId="05779D4D"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100</w:t>
            </w:r>
          </w:p>
        </w:tc>
      </w:tr>
      <w:tr w:rsidR="00F06E72" w:rsidRPr="003A729E" w14:paraId="72382556" w14:textId="77777777" w:rsidTr="00BC3033">
        <w:trPr>
          <w:trHeight w:val="20"/>
        </w:trPr>
        <w:tc>
          <w:tcPr>
            <w:tcW w:w="738" w:type="pct"/>
            <w:vMerge/>
            <w:tcBorders>
              <w:top w:val="nil"/>
              <w:left w:val="single" w:sz="4" w:space="0" w:color="auto"/>
              <w:bottom w:val="single" w:sz="4" w:space="0" w:color="auto"/>
              <w:right w:val="single" w:sz="4" w:space="0" w:color="auto"/>
            </w:tcBorders>
            <w:vAlign w:val="center"/>
            <w:hideMark/>
          </w:tcPr>
          <w:p w14:paraId="47634BBE"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p>
        </w:tc>
        <w:tc>
          <w:tcPr>
            <w:tcW w:w="919" w:type="pct"/>
            <w:gridSpan w:val="3"/>
            <w:tcBorders>
              <w:top w:val="single" w:sz="4" w:space="0" w:color="auto"/>
              <w:left w:val="nil"/>
              <w:bottom w:val="single" w:sz="4" w:space="0" w:color="auto"/>
              <w:right w:val="single" w:sz="4" w:space="0" w:color="auto"/>
            </w:tcBorders>
            <w:shd w:val="clear" w:color="000000" w:fill="FFFFFF"/>
            <w:vAlign w:val="center"/>
            <w:hideMark/>
          </w:tcPr>
          <w:p w14:paraId="475DA5F1"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3. Охват абонентов приборами учета (доля абонентов с приборами учета по отношению к общему числу абонентов, в процентах):</w:t>
            </w:r>
          </w:p>
        </w:tc>
        <w:tc>
          <w:tcPr>
            <w:tcW w:w="250" w:type="pct"/>
            <w:tcBorders>
              <w:top w:val="nil"/>
              <w:left w:val="nil"/>
              <w:bottom w:val="single" w:sz="4" w:space="0" w:color="auto"/>
              <w:right w:val="single" w:sz="4" w:space="0" w:color="auto"/>
            </w:tcBorders>
            <w:shd w:val="clear" w:color="000000" w:fill="FFFFFF"/>
            <w:noWrap/>
            <w:vAlign w:val="center"/>
            <w:hideMark/>
          </w:tcPr>
          <w:p w14:paraId="6EB3FA4C"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p>
        </w:tc>
        <w:tc>
          <w:tcPr>
            <w:tcW w:w="250" w:type="pct"/>
            <w:tcBorders>
              <w:top w:val="nil"/>
              <w:left w:val="nil"/>
              <w:bottom w:val="single" w:sz="4" w:space="0" w:color="auto"/>
              <w:right w:val="single" w:sz="4" w:space="0" w:color="auto"/>
            </w:tcBorders>
            <w:shd w:val="clear" w:color="000000" w:fill="FFFFFF"/>
            <w:noWrap/>
            <w:vAlign w:val="center"/>
            <w:hideMark/>
          </w:tcPr>
          <w:p w14:paraId="09961718"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p>
        </w:tc>
        <w:tc>
          <w:tcPr>
            <w:tcW w:w="250" w:type="pct"/>
            <w:tcBorders>
              <w:top w:val="nil"/>
              <w:left w:val="nil"/>
              <w:bottom w:val="single" w:sz="4" w:space="0" w:color="auto"/>
              <w:right w:val="single" w:sz="4" w:space="0" w:color="auto"/>
            </w:tcBorders>
            <w:shd w:val="clear" w:color="000000" w:fill="FFFFFF"/>
            <w:noWrap/>
            <w:vAlign w:val="center"/>
            <w:hideMark/>
          </w:tcPr>
          <w:p w14:paraId="5E00B355"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p>
        </w:tc>
        <w:tc>
          <w:tcPr>
            <w:tcW w:w="269" w:type="pct"/>
            <w:tcBorders>
              <w:top w:val="nil"/>
              <w:left w:val="nil"/>
              <w:bottom w:val="single" w:sz="4" w:space="0" w:color="auto"/>
              <w:right w:val="single" w:sz="4" w:space="0" w:color="auto"/>
            </w:tcBorders>
            <w:shd w:val="clear" w:color="000000" w:fill="FFFFFF"/>
            <w:noWrap/>
            <w:vAlign w:val="center"/>
            <w:hideMark/>
          </w:tcPr>
          <w:p w14:paraId="5BECA5E2"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p>
        </w:tc>
        <w:tc>
          <w:tcPr>
            <w:tcW w:w="232" w:type="pct"/>
            <w:tcBorders>
              <w:top w:val="nil"/>
              <w:left w:val="nil"/>
              <w:bottom w:val="single" w:sz="4" w:space="0" w:color="auto"/>
              <w:right w:val="single" w:sz="4" w:space="0" w:color="auto"/>
            </w:tcBorders>
            <w:shd w:val="clear" w:color="000000" w:fill="FFFFFF"/>
            <w:noWrap/>
            <w:vAlign w:val="center"/>
            <w:hideMark/>
          </w:tcPr>
          <w:p w14:paraId="20A4BF6C"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p>
        </w:tc>
        <w:tc>
          <w:tcPr>
            <w:tcW w:w="232" w:type="pct"/>
            <w:tcBorders>
              <w:top w:val="nil"/>
              <w:left w:val="nil"/>
              <w:bottom w:val="single" w:sz="4" w:space="0" w:color="auto"/>
              <w:right w:val="single" w:sz="4" w:space="0" w:color="auto"/>
            </w:tcBorders>
            <w:shd w:val="clear" w:color="000000" w:fill="FFFFFF"/>
            <w:noWrap/>
            <w:vAlign w:val="center"/>
            <w:hideMark/>
          </w:tcPr>
          <w:p w14:paraId="6B50506C"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p>
        </w:tc>
        <w:tc>
          <w:tcPr>
            <w:tcW w:w="232" w:type="pct"/>
            <w:tcBorders>
              <w:top w:val="nil"/>
              <w:left w:val="nil"/>
              <w:bottom w:val="single" w:sz="4" w:space="0" w:color="auto"/>
              <w:right w:val="single" w:sz="4" w:space="0" w:color="auto"/>
            </w:tcBorders>
            <w:shd w:val="clear" w:color="000000" w:fill="FFFFFF"/>
            <w:noWrap/>
            <w:vAlign w:val="center"/>
            <w:hideMark/>
          </w:tcPr>
          <w:p w14:paraId="032A364D"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p>
        </w:tc>
        <w:tc>
          <w:tcPr>
            <w:tcW w:w="232" w:type="pct"/>
            <w:tcBorders>
              <w:top w:val="nil"/>
              <w:left w:val="nil"/>
              <w:bottom w:val="single" w:sz="4" w:space="0" w:color="auto"/>
              <w:right w:val="single" w:sz="4" w:space="0" w:color="auto"/>
            </w:tcBorders>
            <w:shd w:val="clear" w:color="000000" w:fill="FFFFFF"/>
            <w:noWrap/>
            <w:vAlign w:val="center"/>
            <w:hideMark/>
          </w:tcPr>
          <w:p w14:paraId="0571CD37"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p>
        </w:tc>
        <w:tc>
          <w:tcPr>
            <w:tcW w:w="232" w:type="pct"/>
            <w:tcBorders>
              <w:top w:val="nil"/>
              <w:left w:val="nil"/>
              <w:bottom w:val="single" w:sz="4" w:space="0" w:color="auto"/>
              <w:right w:val="single" w:sz="4" w:space="0" w:color="auto"/>
            </w:tcBorders>
            <w:shd w:val="clear" w:color="000000" w:fill="FFFFFF"/>
            <w:noWrap/>
            <w:vAlign w:val="center"/>
            <w:hideMark/>
          </w:tcPr>
          <w:p w14:paraId="79DA7505"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p>
        </w:tc>
        <w:tc>
          <w:tcPr>
            <w:tcW w:w="232" w:type="pct"/>
            <w:tcBorders>
              <w:top w:val="nil"/>
              <w:left w:val="nil"/>
              <w:bottom w:val="single" w:sz="4" w:space="0" w:color="auto"/>
              <w:right w:val="single" w:sz="4" w:space="0" w:color="auto"/>
            </w:tcBorders>
            <w:shd w:val="clear" w:color="000000" w:fill="FFFFFF"/>
            <w:noWrap/>
            <w:vAlign w:val="center"/>
            <w:hideMark/>
          </w:tcPr>
          <w:p w14:paraId="4CC840EF"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p>
        </w:tc>
        <w:tc>
          <w:tcPr>
            <w:tcW w:w="232" w:type="pct"/>
            <w:tcBorders>
              <w:top w:val="nil"/>
              <w:left w:val="nil"/>
              <w:bottom w:val="single" w:sz="4" w:space="0" w:color="auto"/>
              <w:right w:val="single" w:sz="4" w:space="0" w:color="auto"/>
            </w:tcBorders>
            <w:shd w:val="clear" w:color="000000" w:fill="FFFFFF"/>
            <w:noWrap/>
            <w:vAlign w:val="center"/>
            <w:hideMark/>
          </w:tcPr>
          <w:p w14:paraId="396FF2C2"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p>
        </w:tc>
        <w:tc>
          <w:tcPr>
            <w:tcW w:w="232" w:type="pct"/>
            <w:tcBorders>
              <w:top w:val="nil"/>
              <w:left w:val="nil"/>
              <w:bottom w:val="single" w:sz="4" w:space="0" w:color="auto"/>
              <w:right w:val="single" w:sz="4" w:space="0" w:color="auto"/>
            </w:tcBorders>
            <w:shd w:val="clear" w:color="000000" w:fill="FFFFFF"/>
            <w:noWrap/>
            <w:vAlign w:val="center"/>
            <w:hideMark/>
          </w:tcPr>
          <w:p w14:paraId="16C0BF77"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p>
        </w:tc>
        <w:tc>
          <w:tcPr>
            <w:tcW w:w="232" w:type="pct"/>
            <w:tcBorders>
              <w:top w:val="nil"/>
              <w:left w:val="nil"/>
              <w:bottom w:val="single" w:sz="4" w:space="0" w:color="auto"/>
              <w:right w:val="single" w:sz="4" w:space="0" w:color="auto"/>
            </w:tcBorders>
            <w:shd w:val="clear" w:color="000000" w:fill="FFFFFF"/>
            <w:noWrap/>
            <w:vAlign w:val="center"/>
            <w:hideMark/>
          </w:tcPr>
          <w:p w14:paraId="7B7DFA8A"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p>
        </w:tc>
        <w:tc>
          <w:tcPr>
            <w:tcW w:w="232" w:type="pct"/>
            <w:tcBorders>
              <w:top w:val="nil"/>
              <w:left w:val="nil"/>
              <w:bottom w:val="single" w:sz="4" w:space="0" w:color="auto"/>
              <w:right w:val="single" w:sz="4" w:space="0" w:color="auto"/>
            </w:tcBorders>
            <w:shd w:val="clear" w:color="000000" w:fill="FFFFFF"/>
            <w:noWrap/>
            <w:vAlign w:val="center"/>
            <w:hideMark/>
          </w:tcPr>
          <w:p w14:paraId="2B0176D2"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p>
        </w:tc>
      </w:tr>
      <w:tr w:rsidR="00F06E72" w:rsidRPr="00F06E72" w14:paraId="356179D8" w14:textId="77777777" w:rsidTr="00BC3033">
        <w:trPr>
          <w:trHeight w:val="20"/>
        </w:trPr>
        <w:tc>
          <w:tcPr>
            <w:tcW w:w="738" w:type="pct"/>
            <w:vMerge/>
            <w:tcBorders>
              <w:top w:val="nil"/>
              <w:left w:val="single" w:sz="4" w:space="0" w:color="auto"/>
              <w:bottom w:val="single" w:sz="4" w:space="0" w:color="auto"/>
              <w:right w:val="single" w:sz="4" w:space="0" w:color="auto"/>
            </w:tcBorders>
            <w:vAlign w:val="center"/>
            <w:hideMark/>
          </w:tcPr>
          <w:p w14:paraId="6EFD4648"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p>
        </w:tc>
        <w:tc>
          <w:tcPr>
            <w:tcW w:w="672" w:type="pct"/>
            <w:gridSpan w:val="2"/>
            <w:tcBorders>
              <w:top w:val="single" w:sz="4" w:space="0" w:color="auto"/>
              <w:left w:val="nil"/>
              <w:bottom w:val="single" w:sz="4" w:space="0" w:color="auto"/>
              <w:right w:val="single" w:sz="4" w:space="0" w:color="auto"/>
            </w:tcBorders>
            <w:shd w:val="clear" w:color="000000" w:fill="FFFFFF"/>
            <w:vAlign w:val="center"/>
            <w:hideMark/>
          </w:tcPr>
          <w:p w14:paraId="057E23AF"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население</w:t>
            </w:r>
          </w:p>
        </w:tc>
        <w:tc>
          <w:tcPr>
            <w:tcW w:w="246" w:type="pct"/>
            <w:tcBorders>
              <w:top w:val="single" w:sz="8" w:space="0" w:color="auto"/>
              <w:left w:val="single" w:sz="8" w:space="0" w:color="auto"/>
              <w:bottom w:val="nil"/>
              <w:right w:val="single" w:sz="8" w:space="0" w:color="auto"/>
            </w:tcBorders>
            <w:shd w:val="clear" w:color="000000" w:fill="FFFFFF"/>
            <w:vAlign w:val="center"/>
            <w:hideMark/>
          </w:tcPr>
          <w:p w14:paraId="532B96DD"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10</w:t>
            </w:r>
          </w:p>
        </w:tc>
        <w:tc>
          <w:tcPr>
            <w:tcW w:w="250" w:type="pct"/>
            <w:tcBorders>
              <w:top w:val="nil"/>
              <w:left w:val="single" w:sz="4" w:space="0" w:color="auto"/>
              <w:bottom w:val="single" w:sz="4" w:space="0" w:color="auto"/>
              <w:right w:val="single" w:sz="4" w:space="0" w:color="auto"/>
            </w:tcBorders>
            <w:shd w:val="clear" w:color="000000" w:fill="FFFFFF"/>
            <w:vAlign w:val="center"/>
            <w:hideMark/>
          </w:tcPr>
          <w:p w14:paraId="4A476F28"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19</w:t>
            </w:r>
          </w:p>
        </w:tc>
        <w:tc>
          <w:tcPr>
            <w:tcW w:w="250" w:type="pct"/>
            <w:tcBorders>
              <w:top w:val="nil"/>
              <w:left w:val="nil"/>
              <w:bottom w:val="single" w:sz="4" w:space="0" w:color="auto"/>
              <w:right w:val="single" w:sz="4" w:space="0" w:color="auto"/>
            </w:tcBorders>
            <w:shd w:val="clear" w:color="000000" w:fill="FFFFFF"/>
            <w:vAlign w:val="center"/>
            <w:hideMark/>
          </w:tcPr>
          <w:p w14:paraId="31802753"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28</w:t>
            </w:r>
          </w:p>
        </w:tc>
        <w:tc>
          <w:tcPr>
            <w:tcW w:w="250" w:type="pct"/>
            <w:tcBorders>
              <w:top w:val="nil"/>
              <w:left w:val="nil"/>
              <w:bottom w:val="single" w:sz="4" w:space="0" w:color="auto"/>
              <w:right w:val="single" w:sz="4" w:space="0" w:color="auto"/>
            </w:tcBorders>
            <w:shd w:val="clear" w:color="000000" w:fill="FFFFFF"/>
            <w:vAlign w:val="center"/>
            <w:hideMark/>
          </w:tcPr>
          <w:p w14:paraId="1C71742B"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37</w:t>
            </w:r>
          </w:p>
        </w:tc>
        <w:tc>
          <w:tcPr>
            <w:tcW w:w="269" w:type="pct"/>
            <w:tcBorders>
              <w:top w:val="nil"/>
              <w:left w:val="nil"/>
              <w:bottom w:val="single" w:sz="4" w:space="0" w:color="auto"/>
              <w:right w:val="single" w:sz="4" w:space="0" w:color="auto"/>
            </w:tcBorders>
            <w:shd w:val="clear" w:color="000000" w:fill="FFFFFF"/>
            <w:vAlign w:val="center"/>
            <w:hideMark/>
          </w:tcPr>
          <w:p w14:paraId="4782675E"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46</w:t>
            </w:r>
          </w:p>
        </w:tc>
        <w:tc>
          <w:tcPr>
            <w:tcW w:w="232" w:type="pct"/>
            <w:tcBorders>
              <w:top w:val="nil"/>
              <w:left w:val="nil"/>
              <w:bottom w:val="single" w:sz="4" w:space="0" w:color="auto"/>
              <w:right w:val="single" w:sz="4" w:space="0" w:color="auto"/>
            </w:tcBorders>
            <w:shd w:val="clear" w:color="000000" w:fill="FFFFFF"/>
            <w:vAlign w:val="center"/>
            <w:hideMark/>
          </w:tcPr>
          <w:p w14:paraId="70C46181"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55</w:t>
            </w:r>
          </w:p>
        </w:tc>
        <w:tc>
          <w:tcPr>
            <w:tcW w:w="232" w:type="pct"/>
            <w:tcBorders>
              <w:top w:val="nil"/>
              <w:left w:val="nil"/>
              <w:bottom w:val="single" w:sz="4" w:space="0" w:color="auto"/>
              <w:right w:val="single" w:sz="4" w:space="0" w:color="auto"/>
            </w:tcBorders>
            <w:shd w:val="clear" w:color="000000" w:fill="FFFFFF"/>
            <w:vAlign w:val="center"/>
            <w:hideMark/>
          </w:tcPr>
          <w:p w14:paraId="38DD8255"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64</w:t>
            </w:r>
          </w:p>
        </w:tc>
        <w:tc>
          <w:tcPr>
            <w:tcW w:w="232" w:type="pct"/>
            <w:tcBorders>
              <w:top w:val="nil"/>
              <w:left w:val="nil"/>
              <w:bottom w:val="single" w:sz="4" w:space="0" w:color="auto"/>
              <w:right w:val="single" w:sz="4" w:space="0" w:color="auto"/>
            </w:tcBorders>
            <w:shd w:val="clear" w:color="000000" w:fill="FFFFFF"/>
            <w:vAlign w:val="center"/>
            <w:hideMark/>
          </w:tcPr>
          <w:p w14:paraId="24DDC315"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73</w:t>
            </w:r>
          </w:p>
        </w:tc>
        <w:tc>
          <w:tcPr>
            <w:tcW w:w="232" w:type="pct"/>
            <w:tcBorders>
              <w:top w:val="nil"/>
              <w:left w:val="nil"/>
              <w:bottom w:val="single" w:sz="4" w:space="0" w:color="auto"/>
              <w:right w:val="single" w:sz="4" w:space="0" w:color="auto"/>
            </w:tcBorders>
            <w:shd w:val="clear" w:color="000000" w:fill="FFFFFF"/>
            <w:vAlign w:val="center"/>
            <w:hideMark/>
          </w:tcPr>
          <w:p w14:paraId="6A91CC0D"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82</w:t>
            </w:r>
          </w:p>
        </w:tc>
        <w:tc>
          <w:tcPr>
            <w:tcW w:w="232" w:type="pct"/>
            <w:tcBorders>
              <w:top w:val="nil"/>
              <w:left w:val="nil"/>
              <w:bottom w:val="single" w:sz="4" w:space="0" w:color="auto"/>
              <w:right w:val="single" w:sz="4" w:space="0" w:color="auto"/>
            </w:tcBorders>
            <w:shd w:val="clear" w:color="000000" w:fill="FFFFFF"/>
            <w:vAlign w:val="center"/>
            <w:hideMark/>
          </w:tcPr>
          <w:p w14:paraId="764DFD3D"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91</w:t>
            </w:r>
          </w:p>
        </w:tc>
        <w:tc>
          <w:tcPr>
            <w:tcW w:w="232" w:type="pct"/>
            <w:tcBorders>
              <w:top w:val="nil"/>
              <w:left w:val="nil"/>
              <w:bottom w:val="single" w:sz="4" w:space="0" w:color="auto"/>
              <w:right w:val="single" w:sz="4" w:space="0" w:color="auto"/>
            </w:tcBorders>
            <w:shd w:val="clear" w:color="000000" w:fill="FFFFFF"/>
            <w:vAlign w:val="center"/>
            <w:hideMark/>
          </w:tcPr>
          <w:p w14:paraId="28F90A4B"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100</w:t>
            </w:r>
          </w:p>
        </w:tc>
        <w:tc>
          <w:tcPr>
            <w:tcW w:w="232" w:type="pct"/>
            <w:tcBorders>
              <w:top w:val="nil"/>
              <w:left w:val="nil"/>
              <w:bottom w:val="single" w:sz="4" w:space="0" w:color="auto"/>
              <w:right w:val="single" w:sz="4" w:space="0" w:color="auto"/>
            </w:tcBorders>
            <w:shd w:val="clear" w:color="000000" w:fill="FFFFFF"/>
            <w:vAlign w:val="center"/>
            <w:hideMark/>
          </w:tcPr>
          <w:p w14:paraId="750C9FE8"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100</w:t>
            </w:r>
          </w:p>
        </w:tc>
        <w:tc>
          <w:tcPr>
            <w:tcW w:w="232" w:type="pct"/>
            <w:tcBorders>
              <w:top w:val="nil"/>
              <w:left w:val="nil"/>
              <w:bottom w:val="single" w:sz="4" w:space="0" w:color="auto"/>
              <w:right w:val="single" w:sz="4" w:space="0" w:color="auto"/>
            </w:tcBorders>
            <w:shd w:val="clear" w:color="000000" w:fill="FFFFFF"/>
            <w:vAlign w:val="center"/>
            <w:hideMark/>
          </w:tcPr>
          <w:p w14:paraId="005F7E1F"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100</w:t>
            </w:r>
          </w:p>
        </w:tc>
        <w:tc>
          <w:tcPr>
            <w:tcW w:w="232" w:type="pct"/>
            <w:tcBorders>
              <w:top w:val="nil"/>
              <w:left w:val="nil"/>
              <w:bottom w:val="single" w:sz="4" w:space="0" w:color="auto"/>
              <w:right w:val="single" w:sz="4" w:space="0" w:color="auto"/>
            </w:tcBorders>
            <w:shd w:val="clear" w:color="000000" w:fill="FFFFFF"/>
            <w:vAlign w:val="center"/>
            <w:hideMark/>
          </w:tcPr>
          <w:p w14:paraId="6A762208"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100</w:t>
            </w:r>
          </w:p>
        </w:tc>
        <w:tc>
          <w:tcPr>
            <w:tcW w:w="232" w:type="pct"/>
            <w:tcBorders>
              <w:top w:val="nil"/>
              <w:left w:val="nil"/>
              <w:bottom w:val="single" w:sz="4" w:space="0" w:color="auto"/>
              <w:right w:val="single" w:sz="4" w:space="0" w:color="auto"/>
            </w:tcBorders>
            <w:shd w:val="clear" w:color="000000" w:fill="FFFFFF"/>
            <w:vAlign w:val="center"/>
            <w:hideMark/>
          </w:tcPr>
          <w:p w14:paraId="510484A4"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100</w:t>
            </w:r>
          </w:p>
        </w:tc>
      </w:tr>
      <w:tr w:rsidR="00F06E72" w:rsidRPr="00F06E72" w14:paraId="2CE612BA" w14:textId="77777777" w:rsidTr="00BC3033">
        <w:trPr>
          <w:trHeight w:val="20"/>
        </w:trPr>
        <w:tc>
          <w:tcPr>
            <w:tcW w:w="738" w:type="pct"/>
            <w:vMerge/>
            <w:tcBorders>
              <w:top w:val="nil"/>
              <w:left w:val="single" w:sz="4" w:space="0" w:color="auto"/>
              <w:bottom w:val="single" w:sz="4" w:space="0" w:color="auto"/>
              <w:right w:val="single" w:sz="4" w:space="0" w:color="auto"/>
            </w:tcBorders>
            <w:vAlign w:val="center"/>
            <w:hideMark/>
          </w:tcPr>
          <w:p w14:paraId="778C2D61"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p>
        </w:tc>
        <w:tc>
          <w:tcPr>
            <w:tcW w:w="672" w:type="pct"/>
            <w:gridSpan w:val="2"/>
            <w:tcBorders>
              <w:top w:val="single" w:sz="4" w:space="0" w:color="auto"/>
              <w:left w:val="nil"/>
              <w:bottom w:val="single" w:sz="4" w:space="0" w:color="auto"/>
              <w:right w:val="single" w:sz="4" w:space="0" w:color="auto"/>
            </w:tcBorders>
            <w:shd w:val="clear" w:color="000000" w:fill="FFFFFF"/>
            <w:vAlign w:val="center"/>
            <w:hideMark/>
          </w:tcPr>
          <w:p w14:paraId="57B5E13E"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промышленные объекты</w:t>
            </w:r>
          </w:p>
        </w:tc>
        <w:tc>
          <w:tcPr>
            <w:tcW w:w="246" w:type="pct"/>
            <w:tcBorders>
              <w:top w:val="single" w:sz="8" w:space="0" w:color="auto"/>
              <w:left w:val="single" w:sz="8" w:space="0" w:color="auto"/>
              <w:bottom w:val="nil"/>
              <w:right w:val="single" w:sz="8" w:space="0" w:color="auto"/>
            </w:tcBorders>
            <w:shd w:val="clear" w:color="000000" w:fill="FFFFFF"/>
            <w:vAlign w:val="center"/>
            <w:hideMark/>
          </w:tcPr>
          <w:p w14:paraId="778EDCDD"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p>
        </w:tc>
        <w:tc>
          <w:tcPr>
            <w:tcW w:w="250" w:type="pct"/>
            <w:tcBorders>
              <w:top w:val="nil"/>
              <w:left w:val="single" w:sz="4" w:space="0" w:color="auto"/>
              <w:bottom w:val="single" w:sz="4" w:space="0" w:color="auto"/>
              <w:right w:val="single" w:sz="4" w:space="0" w:color="auto"/>
            </w:tcBorders>
            <w:shd w:val="clear" w:color="000000" w:fill="FFFFFF"/>
            <w:vAlign w:val="center"/>
            <w:hideMark/>
          </w:tcPr>
          <w:p w14:paraId="3EBC0638"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10</w:t>
            </w:r>
          </w:p>
        </w:tc>
        <w:tc>
          <w:tcPr>
            <w:tcW w:w="250" w:type="pct"/>
            <w:tcBorders>
              <w:top w:val="nil"/>
              <w:left w:val="nil"/>
              <w:bottom w:val="single" w:sz="4" w:space="0" w:color="auto"/>
              <w:right w:val="single" w:sz="4" w:space="0" w:color="auto"/>
            </w:tcBorders>
            <w:shd w:val="clear" w:color="000000" w:fill="FFFFFF"/>
            <w:vAlign w:val="center"/>
            <w:hideMark/>
          </w:tcPr>
          <w:p w14:paraId="4E47569A"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20</w:t>
            </w:r>
          </w:p>
        </w:tc>
        <w:tc>
          <w:tcPr>
            <w:tcW w:w="250" w:type="pct"/>
            <w:tcBorders>
              <w:top w:val="nil"/>
              <w:left w:val="nil"/>
              <w:bottom w:val="single" w:sz="4" w:space="0" w:color="auto"/>
              <w:right w:val="single" w:sz="4" w:space="0" w:color="auto"/>
            </w:tcBorders>
            <w:shd w:val="clear" w:color="000000" w:fill="FFFFFF"/>
            <w:vAlign w:val="center"/>
            <w:hideMark/>
          </w:tcPr>
          <w:p w14:paraId="21D23DFE"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30</w:t>
            </w:r>
          </w:p>
        </w:tc>
        <w:tc>
          <w:tcPr>
            <w:tcW w:w="269" w:type="pct"/>
            <w:tcBorders>
              <w:top w:val="nil"/>
              <w:left w:val="nil"/>
              <w:bottom w:val="single" w:sz="4" w:space="0" w:color="auto"/>
              <w:right w:val="single" w:sz="4" w:space="0" w:color="auto"/>
            </w:tcBorders>
            <w:shd w:val="clear" w:color="000000" w:fill="FFFFFF"/>
            <w:vAlign w:val="center"/>
            <w:hideMark/>
          </w:tcPr>
          <w:p w14:paraId="19A11045"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40</w:t>
            </w:r>
          </w:p>
        </w:tc>
        <w:tc>
          <w:tcPr>
            <w:tcW w:w="232" w:type="pct"/>
            <w:tcBorders>
              <w:top w:val="nil"/>
              <w:left w:val="nil"/>
              <w:bottom w:val="single" w:sz="4" w:space="0" w:color="auto"/>
              <w:right w:val="single" w:sz="4" w:space="0" w:color="auto"/>
            </w:tcBorders>
            <w:shd w:val="clear" w:color="000000" w:fill="FFFFFF"/>
            <w:vAlign w:val="center"/>
            <w:hideMark/>
          </w:tcPr>
          <w:p w14:paraId="52F9D61F"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50</w:t>
            </w:r>
          </w:p>
        </w:tc>
        <w:tc>
          <w:tcPr>
            <w:tcW w:w="232" w:type="pct"/>
            <w:tcBorders>
              <w:top w:val="nil"/>
              <w:left w:val="nil"/>
              <w:bottom w:val="single" w:sz="4" w:space="0" w:color="auto"/>
              <w:right w:val="single" w:sz="4" w:space="0" w:color="auto"/>
            </w:tcBorders>
            <w:shd w:val="clear" w:color="000000" w:fill="FFFFFF"/>
            <w:vAlign w:val="center"/>
            <w:hideMark/>
          </w:tcPr>
          <w:p w14:paraId="55983FCC"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60</w:t>
            </w:r>
          </w:p>
        </w:tc>
        <w:tc>
          <w:tcPr>
            <w:tcW w:w="232" w:type="pct"/>
            <w:tcBorders>
              <w:top w:val="nil"/>
              <w:left w:val="nil"/>
              <w:bottom w:val="single" w:sz="4" w:space="0" w:color="auto"/>
              <w:right w:val="single" w:sz="4" w:space="0" w:color="auto"/>
            </w:tcBorders>
            <w:shd w:val="clear" w:color="000000" w:fill="FFFFFF"/>
            <w:vAlign w:val="center"/>
            <w:hideMark/>
          </w:tcPr>
          <w:p w14:paraId="4CD45B76"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70</w:t>
            </w:r>
          </w:p>
        </w:tc>
        <w:tc>
          <w:tcPr>
            <w:tcW w:w="232" w:type="pct"/>
            <w:tcBorders>
              <w:top w:val="nil"/>
              <w:left w:val="nil"/>
              <w:bottom w:val="single" w:sz="4" w:space="0" w:color="auto"/>
              <w:right w:val="single" w:sz="4" w:space="0" w:color="auto"/>
            </w:tcBorders>
            <w:shd w:val="clear" w:color="000000" w:fill="FFFFFF"/>
            <w:vAlign w:val="center"/>
            <w:hideMark/>
          </w:tcPr>
          <w:p w14:paraId="09C59C5B"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80</w:t>
            </w:r>
          </w:p>
        </w:tc>
        <w:tc>
          <w:tcPr>
            <w:tcW w:w="232" w:type="pct"/>
            <w:tcBorders>
              <w:top w:val="nil"/>
              <w:left w:val="nil"/>
              <w:bottom w:val="single" w:sz="4" w:space="0" w:color="auto"/>
              <w:right w:val="single" w:sz="4" w:space="0" w:color="auto"/>
            </w:tcBorders>
            <w:shd w:val="clear" w:color="000000" w:fill="FFFFFF"/>
            <w:vAlign w:val="center"/>
            <w:hideMark/>
          </w:tcPr>
          <w:p w14:paraId="7D0C0467"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90</w:t>
            </w:r>
          </w:p>
        </w:tc>
        <w:tc>
          <w:tcPr>
            <w:tcW w:w="232" w:type="pct"/>
            <w:tcBorders>
              <w:top w:val="nil"/>
              <w:left w:val="nil"/>
              <w:bottom w:val="single" w:sz="4" w:space="0" w:color="auto"/>
              <w:right w:val="single" w:sz="4" w:space="0" w:color="auto"/>
            </w:tcBorders>
            <w:shd w:val="clear" w:color="000000" w:fill="FFFFFF"/>
            <w:vAlign w:val="center"/>
            <w:hideMark/>
          </w:tcPr>
          <w:p w14:paraId="5111F035"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100</w:t>
            </w:r>
          </w:p>
        </w:tc>
        <w:tc>
          <w:tcPr>
            <w:tcW w:w="232" w:type="pct"/>
            <w:tcBorders>
              <w:top w:val="nil"/>
              <w:left w:val="nil"/>
              <w:bottom w:val="single" w:sz="4" w:space="0" w:color="auto"/>
              <w:right w:val="single" w:sz="4" w:space="0" w:color="auto"/>
            </w:tcBorders>
            <w:shd w:val="clear" w:color="000000" w:fill="FFFFFF"/>
            <w:vAlign w:val="center"/>
            <w:hideMark/>
          </w:tcPr>
          <w:p w14:paraId="383906C8"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100</w:t>
            </w:r>
          </w:p>
        </w:tc>
        <w:tc>
          <w:tcPr>
            <w:tcW w:w="232" w:type="pct"/>
            <w:tcBorders>
              <w:top w:val="nil"/>
              <w:left w:val="nil"/>
              <w:bottom w:val="single" w:sz="4" w:space="0" w:color="auto"/>
              <w:right w:val="single" w:sz="4" w:space="0" w:color="auto"/>
            </w:tcBorders>
            <w:shd w:val="clear" w:color="000000" w:fill="FFFFFF"/>
            <w:vAlign w:val="center"/>
            <w:hideMark/>
          </w:tcPr>
          <w:p w14:paraId="7EC60536"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100</w:t>
            </w:r>
          </w:p>
        </w:tc>
        <w:tc>
          <w:tcPr>
            <w:tcW w:w="232" w:type="pct"/>
            <w:tcBorders>
              <w:top w:val="nil"/>
              <w:left w:val="nil"/>
              <w:bottom w:val="single" w:sz="4" w:space="0" w:color="auto"/>
              <w:right w:val="single" w:sz="4" w:space="0" w:color="auto"/>
            </w:tcBorders>
            <w:shd w:val="clear" w:color="000000" w:fill="FFFFFF"/>
            <w:vAlign w:val="center"/>
            <w:hideMark/>
          </w:tcPr>
          <w:p w14:paraId="0DC2F1AA"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100</w:t>
            </w:r>
          </w:p>
        </w:tc>
        <w:tc>
          <w:tcPr>
            <w:tcW w:w="232" w:type="pct"/>
            <w:tcBorders>
              <w:top w:val="nil"/>
              <w:left w:val="nil"/>
              <w:bottom w:val="single" w:sz="4" w:space="0" w:color="auto"/>
              <w:right w:val="single" w:sz="4" w:space="0" w:color="auto"/>
            </w:tcBorders>
            <w:shd w:val="clear" w:color="000000" w:fill="FFFFFF"/>
            <w:vAlign w:val="center"/>
            <w:hideMark/>
          </w:tcPr>
          <w:p w14:paraId="0ABDC2C7"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100</w:t>
            </w:r>
          </w:p>
        </w:tc>
      </w:tr>
      <w:tr w:rsidR="00F06E72" w:rsidRPr="00F06E72" w14:paraId="6482E5C9" w14:textId="77777777" w:rsidTr="00BC3033">
        <w:trPr>
          <w:trHeight w:val="20"/>
        </w:trPr>
        <w:tc>
          <w:tcPr>
            <w:tcW w:w="738" w:type="pct"/>
            <w:vMerge/>
            <w:tcBorders>
              <w:top w:val="nil"/>
              <w:left w:val="single" w:sz="4" w:space="0" w:color="auto"/>
              <w:bottom w:val="single" w:sz="4" w:space="0" w:color="auto"/>
              <w:right w:val="single" w:sz="4" w:space="0" w:color="auto"/>
            </w:tcBorders>
            <w:vAlign w:val="center"/>
            <w:hideMark/>
          </w:tcPr>
          <w:p w14:paraId="11693986"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p>
        </w:tc>
        <w:tc>
          <w:tcPr>
            <w:tcW w:w="672" w:type="pct"/>
            <w:gridSpan w:val="2"/>
            <w:tcBorders>
              <w:top w:val="single" w:sz="4" w:space="0" w:color="auto"/>
              <w:left w:val="nil"/>
              <w:bottom w:val="single" w:sz="4" w:space="0" w:color="auto"/>
              <w:right w:val="single" w:sz="4" w:space="0" w:color="auto"/>
            </w:tcBorders>
            <w:shd w:val="clear" w:color="000000" w:fill="FFFFFF"/>
            <w:vAlign w:val="center"/>
            <w:hideMark/>
          </w:tcPr>
          <w:p w14:paraId="0CD075E4"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объекты социально-культурного и бытового назначения</w:t>
            </w:r>
          </w:p>
        </w:tc>
        <w:tc>
          <w:tcPr>
            <w:tcW w:w="246" w:type="pct"/>
            <w:tcBorders>
              <w:top w:val="single" w:sz="8" w:space="0" w:color="auto"/>
              <w:left w:val="single" w:sz="8" w:space="0" w:color="auto"/>
              <w:bottom w:val="nil"/>
              <w:right w:val="single" w:sz="8" w:space="0" w:color="auto"/>
            </w:tcBorders>
            <w:shd w:val="clear" w:color="000000" w:fill="FFFFFF"/>
            <w:vAlign w:val="center"/>
            <w:hideMark/>
          </w:tcPr>
          <w:p w14:paraId="344765C0"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90</w:t>
            </w:r>
          </w:p>
        </w:tc>
        <w:tc>
          <w:tcPr>
            <w:tcW w:w="250" w:type="pct"/>
            <w:tcBorders>
              <w:top w:val="nil"/>
              <w:left w:val="single" w:sz="4" w:space="0" w:color="auto"/>
              <w:bottom w:val="single" w:sz="4" w:space="0" w:color="auto"/>
              <w:right w:val="single" w:sz="4" w:space="0" w:color="auto"/>
            </w:tcBorders>
            <w:shd w:val="clear" w:color="000000" w:fill="FFFFFF"/>
            <w:vAlign w:val="center"/>
            <w:hideMark/>
          </w:tcPr>
          <w:p w14:paraId="321739E3"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93</w:t>
            </w:r>
          </w:p>
        </w:tc>
        <w:tc>
          <w:tcPr>
            <w:tcW w:w="250" w:type="pct"/>
            <w:tcBorders>
              <w:top w:val="nil"/>
              <w:left w:val="nil"/>
              <w:bottom w:val="single" w:sz="4" w:space="0" w:color="auto"/>
              <w:right w:val="single" w:sz="4" w:space="0" w:color="auto"/>
            </w:tcBorders>
            <w:shd w:val="clear" w:color="000000" w:fill="FFFFFF"/>
            <w:vAlign w:val="center"/>
            <w:hideMark/>
          </w:tcPr>
          <w:p w14:paraId="401489B7"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95</w:t>
            </w:r>
          </w:p>
        </w:tc>
        <w:tc>
          <w:tcPr>
            <w:tcW w:w="250" w:type="pct"/>
            <w:tcBorders>
              <w:top w:val="nil"/>
              <w:left w:val="nil"/>
              <w:bottom w:val="single" w:sz="4" w:space="0" w:color="auto"/>
              <w:right w:val="single" w:sz="4" w:space="0" w:color="auto"/>
            </w:tcBorders>
            <w:shd w:val="clear" w:color="000000" w:fill="FFFFFF"/>
            <w:vAlign w:val="center"/>
            <w:hideMark/>
          </w:tcPr>
          <w:p w14:paraId="6EF3F98F"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98</w:t>
            </w:r>
          </w:p>
        </w:tc>
        <w:tc>
          <w:tcPr>
            <w:tcW w:w="269" w:type="pct"/>
            <w:tcBorders>
              <w:top w:val="nil"/>
              <w:left w:val="nil"/>
              <w:bottom w:val="single" w:sz="4" w:space="0" w:color="auto"/>
              <w:right w:val="single" w:sz="4" w:space="0" w:color="auto"/>
            </w:tcBorders>
            <w:shd w:val="clear" w:color="000000" w:fill="FFFFFF"/>
            <w:vAlign w:val="center"/>
            <w:hideMark/>
          </w:tcPr>
          <w:p w14:paraId="20B9D91D"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100</w:t>
            </w:r>
          </w:p>
        </w:tc>
        <w:tc>
          <w:tcPr>
            <w:tcW w:w="232" w:type="pct"/>
            <w:tcBorders>
              <w:top w:val="nil"/>
              <w:left w:val="nil"/>
              <w:bottom w:val="single" w:sz="4" w:space="0" w:color="auto"/>
              <w:right w:val="single" w:sz="4" w:space="0" w:color="auto"/>
            </w:tcBorders>
            <w:shd w:val="clear" w:color="000000" w:fill="FFFFFF"/>
            <w:vAlign w:val="center"/>
            <w:hideMark/>
          </w:tcPr>
          <w:p w14:paraId="14CAF23F"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100</w:t>
            </w:r>
          </w:p>
        </w:tc>
        <w:tc>
          <w:tcPr>
            <w:tcW w:w="232" w:type="pct"/>
            <w:tcBorders>
              <w:top w:val="nil"/>
              <w:left w:val="nil"/>
              <w:bottom w:val="single" w:sz="4" w:space="0" w:color="auto"/>
              <w:right w:val="single" w:sz="4" w:space="0" w:color="auto"/>
            </w:tcBorders>
            <w:shd w:val="clear" w:color="000000" w:fill="FFFFFF"/>
            <w:vAlign w:val="center"/>
            <w:hideMark/>
          </w:tcPr>
          <w:p w14:paraId="48BC2404"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100</w:t>
            </w:r>
          </w:p>
        </w:tc>
        <w:tc>
          <w:tcPr>
            <w:tcW w:w="232" w:type="pct"/>
            <w:tcBorders>
              <w:top w:val="nil"/>
              <w:left w:val="nil"/>
              <w:bottom w:val="single" w:sz="4" w:space="0" w:color="auto"/>
              <w:right w:val="single" w:sz="4" w:space="0" w:color="auto"/>
            </w:tcBorders>
            <w:shd w:val="clear" w:color="000000" w:fill="FFFFFF"/>
            <w:vAlign w:val="center"/>
            <w:hideMark/>
          </w:tcPr>
          <w:p w14:paraId="74BE9214"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100</w:t>
            </w:r>
          </w:p>
        </w:tc>
        <w:tc>
          <w:tcPr>
            <w:tcW w:w="232" w:type="pct"/>
            <w:tcBorders>
              <w:top w:val="nil"/>
              <w:left w:val="nil"/>
              <w:bottom w:val="single" w:sz="4" w:space="0" w:color="auto"/>
              <w:right w:val="single" w:sz="4" w:space="0" w:color="auto"/>
            </w:tcBorders>
            <w:shd w:val="clear" w:color="000000" w:fill="FFFFFF"/>
            <w:vAlign w:val="center"/>
            <w:hideMark/>
          </w:tcPr>
          <w:p w14:paraId="4DF7074B"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100</w:t>
            </w:r>
          </w:p>
        </w:tc>
        <w:tc>
          <w:tcPr>
            <w:tcW w:w="232" w:type="pct"/>
            <w:tcBorders>
              <w:top w:val="nil"/>
              <w:left w:val="nil"/>
              <w:bottom w:val="single" w:sz="4" w:space="0" w:color="auto"/>
              <w:right w:val="single" w:sz="4" w:space="0" w:color="auto"/>
            </w:tcBorders>
            <w:shd w:val="clear" w:color="000000" w:fill="FFFFFF"/>
            <w:vAlign w:val="center"/>
            <w:hideMark/>
          </w:tcPr>
          <w:p w14:paraId="18DFB62B"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100</w:t>
            </w:r>
          </w:p>
        </w:tc>
        <w:tc>
          <w:tcPr>
            <w:tcW w:w="232" w:type="pct"/>
            <w:tcBorders>
              <w:top w:val="nil"/>
              <w:left w:val="nil"/>
              <w:bottom w:val="single" w:sz="4" w:space="0" w:color="auto"/>
              <w:right w:val="single" w:sz="4" w:space="0" w:color="auto"/>
            </w:tcBorders>
            <w:shd w:val="clear" w:color="000000" w:fill="FFFFFF"/>
            <w:vAlign w:val="center"/>
            <w:hideMark/>
          </w:tcPr>
          <w:p w14:paraId="595C5501"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100</w:t>
            </w:r>
          </w:p>
        </w:tc>
        <w:tc>
          <w:tcPr>
            <w:tcW w:w="232" w:type="pct"/>
            <w:tcBorders>
              <w:top w:val="nil"/>
              <w:left w:val="nil"/>
              <w:bottom w:val="single" w:sz="4" w:space="0" w:color="auto"/>
              <w:right w:val="single" w:sz="4" w:space="0" w:color="auto"/>
            </w:tcBorders>
            <w:shd w:val="clear" w:color="000000" w:fill="FFFFFF"/>
            <w:vAlign w:val="center"/>
            <w:hideMark/>
          </w:tcPr>
          <w:p w14:paraId="4635E8D8"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100</w:t>
            </w:r>
          </w:p>
        </w:tc>
        <w:tc>
          <w:tcPr>
            <w:tcW w:w="232" w:type="pct"/>
            <w:tcBorders>
              <w:top w:val="nil"/>
              <w:left w:val="nil"/>
              <w:bottom w:val="single" w:sz="4" w:space="0" w:color="auto"/>
              <w:right w:val="single" w:sz="4" w:space="0" w:color="auto"/>
            </w:tcBorders>
            <w:shd w:val="clear" w:color="000000" w:fill="FFFFFF"/>
            <w:vAlign w:val="center"/>
            <w:hideMark/>
          </w:tcPr>
          <w:p w14:paraId="1D328C60"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100</w:t>
            </w:r>
          </w:p>
        </w:tc>
        <w:tc>
          <w:tcPr>
            <w:tcW w:w="232" w:type="pct"/>
            <w:tcBorders>
              <w:top w:val="nil"/>
              <w:left w:val="nil"/>
              <w:bottom w:val="single" w:sz="4" w:space="0" w:color="auto"/>
              <w:right w:val="single" w:sz="4" w:space="0" w:color="auto"/>
            </w:tcBorders>
            <w:shd w:val="clear" w:color="000000" w:fill="FFFFFF"/>
            <w:vAlign w:val="center"/>
            <w:hideMark/>
          </w:tcPr>
          <w:p w14:paraId="373FF38D"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100</w:t>
            </w:r>
          </w:p>
        </w:tc>
        <w:tc>
          <w:tcPr>
            <w:tcW w:w="232" w:type="pct"/>
            <w:tcBorders>
              <w:top w:val="nil"/>
              <w:left w:val="nil"/>
              <w:bottom w:val="single" w:sz="4" w:space="0" w:color="auto"/>
              <w:right w:val="single" w:sz="4" w:space="0" w:color="auto"/>
            </w:tcBorders>
            <w:shd w:val="clear" w:color="000000" w:fill="FFFFFF"/>
            <w:vAlign w:val="center"/>
            <w:hideMark/>
          </w:tcPr>
          <w:p w14:paraId="2B6F364D"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100</w:t>
            </w:r>
          </w:p>
        </w:tc>
      </w:tr>
      <w:tr w:rsidR="00F06E72" w:rsidRPr="00F06E72" w14:paraId="077B3C7C" w14:textId="77777777" w:rsidTr="00BC3033">
        <w:trPr>
          <w:trHeight w:val="20"/>
        </w:trPr>
        <w:tc>
          <w:tcPr>
            <w:tcW w:w="738" w:type="pct"/>
            <w:vMerge w:val="restart"/>
            <w:tcBorders>
              <w:top w:val="nil"/>
              <w:left w:val="single" w:sz="4" w:space="0" w:color="auto"/>
              <w:bottom w:val="single" w:sz="4" w:space="0" w:color="auto"/>
              <w:right w:val="single" w:sz="4" w:space="0" w:color="auto"/>
            </w:tcBorders>
            <w:shd w:val="clear" w:color="000000" w:fill="FFFFFF"/>
            <w:vAlign w:val="center"/>
            <w:hideMark/>
          </w:tcPr>
          <w:p w14:paraId="0CB64A9B"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4. Показатели эффективности использования ресурсов, в том числе сокращения потерь воды при транспортировке</w:t>
            </w:r>
          </w:p>
        </w:tc>
        <w:tc>
          <w:tcPr>
            <w:tcW w:w="672" w:type="pct"/>
            <w:gridSpan w:val="2"/>
            <w:tcBorders>
              <w:top w:val="single" w:sz="4" w:space="0" w:color="auto"/>
              <w:left w:val="nil"/>
              <w:bottom w:val="single" w:sz="4" w:space="0" w:color="auto"/>
              <w:right w:val="single" w:sz="4" w:space="0" w:color="auto"/>
            </w:tcBorders>
            <w:shd w:val="clear" w:color="000000" w:fill="FFFFFF"/>
            <w:vAlign w:val="center"/>
            <w:hideMark/>
          </w:tcPr>
          <w:p w14:paraId="4858D614"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 Объем неоплаченной воды от общего объема подачи (в процентах)</w:t>
            </w:r>
          </w:p>
        </w:tc>
        <w:tc>
          <w:tcPr>
            <w:tcW w:w="246" w:type="pct"/>
            <w:tcBorders>
              <w:top w:val="single" w:sz="8" w:space="0" w:color="auto"/>
              <w:left w:val="single" w:sz="8" w:space="0" w:color="auto"/>
              <w:bottom w:val="nil"/>
              <w:right w:val="single" w:sz="8" w:space="0" w:color="auto"/>
            </w:tcBorders>
            <w:shd w:val="clear" w:color="000000" w:fill="FFFFFF"/>
            <w:vAlign w:val="center"/>
            <w:hideMark/>
          </w:tcPr>
          <w:p w14:paraId="131998D5"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p>
        </w:tc>
        <w:tc>
          <w:tcPr>
            <w:tcW w:w="250" w:type="pct"/>
            <w:tcBorders>
              <w:top w:val="nil"/>
              <w:left w:val="nil"/>
              <w:bottom w:val="single" w:sz="8" w:space="0" w:color="auto"/>
              <w:right w:val="single" w:sz="8" w:space="0" w:color="auto"/>
            </w:tcBorders>
            <w:shd w:val="clear" w:color="000000" w:fill="FFFFFF"/>
            <w:vAlign w:val="center"/>
            <w:hideMark/>
          </w:tcPr>
          <w:p w14:paraId="5808D581"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0</w:t>
            </w:r>
          </w:p>
        </w:tc>
        <w:tc>
          <w:tcPr>
            <w:tcW w:w="250" w:type="pct"/>
            <w:tcBorders>
              <w:top w:val="nil"/>
              <w:left w:val="nil"/>
              <w:bottom w:val="single" w:sz="8" w:space="0" w:color="auto"/>
              <w:right w:val="single" w:sz="8" w:space="0" w:color="auto"/>
            </w:tcBorders>
            <w:shd w:val="clear" w:color="000000" w:fill="FFFFFF"/>
            <w:vAlign w:val="center"/>
            <w:hideMark/>
          </w:tcPr>
          <w:p w14:paraId="65F3A38E"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0</w:t>
            </w:r>
          </w:p>
        </w:tc>
        <w:tc>
          <w:tcPr>
            <w:tcW w:w="250" w:type="pct"/>
            <w:tcBorders>
              <w:top w:val="nil"/>
              <w:left w:val="nil"/>
              <w:bottom w:val="single" w:sz="8" w:space="0" w:color="auto"/>
              <w:right w:val="single" w:sz="8" w:space="0" w:color="auto"/>
            </w:tcBorders>
            <w:shd w:val="clear" w:color="000000" w:fill="FFFFFF"/>
            <w:vAlign w:val="center"/>
            <w:hideMark/>
          </w:tcPr>
          <w:p w14:paraId="4ED67BCA"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0</w:t>
            </w:r>
          </w:p>
        </w:tc>
        <w:tc>
          <w:tcPr>
            <w:tcW w:w="269" w:type="pct"/>
            <w:tcBorders>
              <w:top w:val="nil"/>
              <w:left w:val="nil"/>
              <w:bottom w:val="single" w:sz="8" w:space="0" w:color="auto"/>
              <w:right w:val="single" w:sz="8" w:space="0" w:color="auto"/>
            </w:tcBorders>
            <w:shd w:val="clear" w:color="000000" w:fill="FFFFFF"/>
            <w:vAlign w:val="center"/>
            <w:hideMark/>
          </w:tcPr>
          <w:p w14:paraId="1557E23B"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0</w:t>
            </w:r>
          </w:p>
        </w:tc>
        <w:tc>
          <w:tcPr>
            <w:tcW w:w="232" w:type="pct"/>
            <w:tcBorders>
              <w:top w:val="nil"/>
              <w:left w:val="nil"/>
              <w:bottom w:val="single" w:sz="8" w:space="0" w:color="auto"/>
              <w:right w:val="single" w:sz="8" w:space="0" w:color="auto"/>
            </w:tcBorders>
            <w:shd w:val="clear" w:color="000000" w:fill="FFFFFF"/>
            <w:vAlign w:val="center"/>
            <w:hideMark/>
          </w:tcPr>
          <w:p w14:paraId="678EAFD9"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0</w:t>
            </w:r>
          </w:p>
        </w:tc>
        <w:tc>
          <w:tcPr>
            <w:tcW w:w="232" w:type="pct"/>
            <w:tcBorders>
              <w:top w:val="nil"/>
              <w:left w:val="nil"/>
              <w:bottom w:val="single" w:sz="8" w:space="0" w:color="auto"/>
              <w:right w:val="single" w:sz="8" w:space="0" w:color="auto"/>
            </w:tcBorders>
            <w:shd w:val="clear" w:color="000000" w:fill="FFFFFF"/>
            <w:vAlign w:val="center"/>
            <w:hideMark/>
          </w:tcPr>
          <w:p w14:paraId="67FCFD6F"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0</w:t>
            </w:r>
          </w:p>
        </w:tc>
        <w:tc>
          <w:tcPr>
            <w:tcW w:w="232" w:type="pct"/>
            <w:tcBorders>
              <w:top w:val="nil"/>
              <w:left w:val="nil"/>
              <w:bottom w:val="single" w:sz="8" w:space="0" w:color="auto"/>
              <w:right w:val="single" w:sz="8" w:space="0" w:color="auto"/>
            </w:tcBorders>
            <w:shd w:val="clear" w:color="000000" w:fill="FFFFFF"/>
            <w:vAlign w:val="center"/>
            <w:hideMark/>
          </w:tcPr>
          <w:p w14:paraId="6F9370D9"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0</w:t>
            </w:r>
          </w:p>
        </w:tc>
        <w:tc>
          <w:tcPr>
            <w:tcW w:w="232" w:type="pct"/>
            <w:tcBorders>
              <w:top w:val="nil"/>
              <w:left w:val="nil"/>
              <w:bottom w:val="single" w:sz="8" w:space="0" w:color="auto"/>
              <w:right w:val="single" w:sz="8" w:space="0" w:color="auto"/>
            </w:tcBorders>
            <w:shd w:val="clear" w:color="000000" w:fill="FFFFFF"/>
            <w:vAlign w:val="center"/>
            <w:hideMark/>
          </w:tcPr>
          <w:p w14:paraId="065D39C2"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0</w:t>
            </w:r>
          </w:p>
        </w:tc>
        <w:tc>
          <w:tcPr>
            <w:tcW w:w="232" w:type="pct"/>
            <w:tcBorders>
              <w:top w:val="nil"/>
              <w:left w:val="nil"/>
              <w:bottom w:val="single" w:sz="8" w:space="0" w:color="auto"/>
              <w:right w:val="single" w:sz="8" w:space="0" w:color="auto"/>
            </w:tcBorders>
            <w:shd w:val="clear" w:color="000000" w:fill="FFFFFF"/>
            <w:vAlign w:val="center"/>
            <w:hideMark/>
          </w:tcPr>
          <w:p w14:paraId="417D83F2"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0</w:t>
            </w:r>
          </w:p>
        </w:tc>
        <w:tc>
          <w:tcPr>
            <w:tcW w:w="232" w:type="pct"/>
            <w:tcBorders>
              <w:top w:val="nil"/>
              <w:left w:val="nil"/>
              <w:bottom w:val="single" w:sz="8" w:space="0" w:color="auto"/>
              <w:right w:val="single" w:sz="8" w:space="0" w:color="auto"/>
            </w:tcBorders>
            <w:shd w:val="clear" w:color="000000" w:fill="FFFFFF"/>
            <w:vAlign w:val="center"/>
            <w:hideMark/>
          </w:tcPr>
          <w:p w14:paraId="073BA4CC"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0</w:t>
            </w:r>
          </w:p>
        </w:tc>
        <w:tc>
          <w:tcPr>
            <w:tcW w:w="232" w:type="pct"/>
            <w:tcBorders>
              <w:top w:val="nil"/>
              <w:left w:val="nil"/>
              <w:bottom w:val="single" w:sz="8" w:space="0" w:color="auto"/>
              <w:right w:val="single" w:sz="8" w:space="0" w:color="auto"/>
            </w:tcBorders>
            <w:shd w:val="clear" w:color="000000" w:fill="FFFFFF"/>
            <w:vAlign w:val="center"/>
            <w:hideMark/>
          </w:tcPr>
          <w:p w14:paraId="162DDD56"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0</w:t>
            </w:r>
          </w:p>
        </w:tc>
        <w:tc>
          <w:tcPr>
            <w:tcW w:w="232" w:type="pct"/>
            <w:tcBorders>
              <w:top w:val="nil"/>
              <w:left w:val="nil"/>
              <w:bottom w:val="single" w:sz="8" w:space="0" w:color="auto"/>
              <w:right w:val="single" w:sz="8" w:space="0" w:color="auto"/>
            </w:tcBorders>
            <w:shd w:val="clear" w:color="000000" w:fill="FFFFFF"/>
            <w:vAlign w:val="center"/>
            <w:hideMark/>
          </w:tcPr>
          <w:p w14:paraId="7890DAB2"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0</w:t>
            </w:r>
          </w:p>
        </w:tc>
        <w:tc>
          <w:tcPr>
            <w:tcW w:w="232" w:type="pct"/>
            <w:tcBorders>
              <w:top w:val="nil"/>
              <w:left w:val="nil"/>
              <w:bottom w:val="single" w:sz="8" w:space="0" w:color="auto"/>
              <w:right w:val="single" w:sz="8" w:space="0" w:color="auto"/>
            </w:tcBorders>
            <w:shd w:val="clear" w:color="000000" w:fill="FFFFFF"/>
            <w:vAlign w:val="center"/>
            <w:hideMark/>
          </w:tcPr>
          <w:p w14:paraId="6822D02E"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0</w:t>
            </w:r>
          </w:p>
        </w:tc>
        <w:tc>
          <w:tcPr>
            <w:tcW w:w="232" w:type="pct"/>
            <w:tcBorders>
              <w:top w:val="nil"/>
              <w:left w:val="nil"/>
              <w:bottom w:val="single" w:sz="8" w:space="0" w:color="auto"/>
              <w:right w:val="single" w:sz="8" w:space="0" w:color="auto"/>
            </w:tcBorders>
            <w:shd w:val="clear" w:color="000000" w:fill="FFFFFF"/>
            <w:vAlign w:val="center"/>
            <w:hideMark/>
          </w:tcPr>
          <w:p w14:paraId="1A9955BF"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0</w:t>
            </w:r>
          </w:p>
        </w:tc>
      </w:tr>
      <w:tr w:rsidR="00F06E72" w:rsidRPr="00F06E72" w14:paraId="20A1B3C5" w14:textId="77777777" w:rsidTr="00BC3033">
        <w:trPr>
          <w:trHeight w:val="20"/>
        </w:trPr>
        <w:tc>
          <w:tcPr>
            <w:tcW w:w="738" w:type="pct"/>
            <w:vMerge/>
            <w:tcBorders>
              <w:top w:val="nil"/>
              <w:left w:val="single" w:sz="4" w:space="0" w:color="auto"/>
              <w:bottom w:val="single" w:sz="4" w:space="0" w:color="auto"/>
              <w:right w:val="single" w:sz="4" w:space="0" w:color="auto"/>
            </w:tcBorders>
            <w:vAlign w:val="center"/>
            <w:hideMark/>
          </w:tcPr>
          <w:p w14:paraId="1DCC0816"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p>
        </w:tc>
        <w:tc>
          <w:tcPr>
            <w:tcW w:w="672" w:type="pct"/>
            <w:gridSpan w:val="2"/>
            <w:tcBorders>
              <w:top w:val="single" w:sz="4" w:space="0" w:color="auto"/>
              <w:left w:val="nil"/>
              <w:bottom w:val="single" w:sz="4" w:space="0" w:color="auto"/>
              <w:right w:val="single" w:sz="4" w:space="0" w:color="auto"/>
            </w:tcBorders>
            <w:shd w:val="clear" w:color="000000" w:fill="FFFFFF"/>
            <w:vAlign w:val="center"/>
            <w:hideMark/>
          </w:tcPr>
          <w:p w14:paraId="375EFFD2"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2. Потери воды в кубометрах на километр трубопроводов.</w:t>
            </w:r>
          </w:p>
        </w:tc>
        <w:tc>
          <w:tcPr>
            <w:tcW w:w="246" w:type="pct"/>
            <w:tcBorders>
              <w:top w:val="single" w:sz="8" w:space="0" w:color="auto"/>
              <w:left w:val="single" w:sz="8" w:space="0" w:color="auto"/>
              <w:bottom w:val="nil"/>
              <w:right w:val="single" w:sz="8" w:space="0" w:color="auto"/>
            </w:tcBorders>
            <w:shd w:val="clear" w:color="000000" w:fill="FFFFFF"/>
            <w:vAlign w:val="center"/>
            <w:hideMark/>
          </w:tcPr>
          <w:p w14:paraId="5288EE3C"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p>
        </w:tc>
        <w:tc>
          <w:tcPr>
            <w:tcW w:w="25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A28508E"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0,2</w:t>
            </w:r>
          </w:p>
        </w:tc>
        <w:tc>
          <w:tcPr>
            <w:tcW w:w="250" w:type="pct"/>
            <w:tcBorders>
              <w:top w:val="single" w:sz="4" w:space="0" w:color="auto"/>
              <w:left w:val="nil"/>
              <w:bottom w:val="single" w:sz="4" w:space="0" w:color="auto"/>
              <w:right w:val="single" w:sz="4" w:space="0" w:color="auto"/>
            </w:tcBorders>
            <w:shd w:val="clear" w:color="000000" w:fill="FFFFFF"/>
            <w:vAlign w:val="center"/>
            <w:hideMark/>
          </w:tcPr>
          <w:p w14:paraId="27A752D8"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0,3</w:t>
            </w:r>
          </w:p>
        </w:tc>
        <w:tc>
          <w:tcPr>
            <w:tcW w:w="250" w:type="pct"/>
            <w:tcBorders>
              <w:top w:val="single" w:sz="4" w:space="0" w:color="auto"/>
              <w:left w:val="nil"/>
              <w:bottom w:val="single" w:sz="4" w:space="0" w:color="auto"/>
              <w:right w:val="single" w:sz="4" w:space="0" w:color="auto"/>
            </w:tcBorders>
            <w:shd w:val="clear" w:color="000000" w:fill="FFFFFF"/>
            <w:vAlign w:val="center"/>
            <w:hideMark/>
          </w:tcPr>
          <w:p w14:paraId="5921FA97"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0,5</w:t>
            </w:r>
          </w:p>
        </w:tc>
        <w:tc>
          <w:tcPr>
            <w:tcW w:w="269" w:type="pct"/>
            <w:tcBorders>
              <w:top w:val="single" w:sz="4" w:space="0" w:color="auto"/>
              <w:left w:val="nil"/>
              <w:bottom w:val="single" w:sz="4" w:space="0" w:color="auto"/>
              <w:right w:val="single" w:sz="4" w:space="0" w:color="auto"/>
            </w:tcBorders>
            <w:shd w:val="clear" w:color="000000" w:fill="FFFFFF"/>
            <w:vAlign w:val="center"/>
            <w:hideMark/>
          </w:tcPr>
          <w:p w14:paraId="07974FB2"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0,6</w:t>
            </w:r>
          </w:p>
        </w:tc>
        <w:tc>
          <w:tcPr>
            <w:tcW w:w="232" w:type="pct"/>
            <w:tcBorders>
              <w:top w:val="single" w:sz="4" w:space="0" w:color="auto"/>
              <w:left w:val="nil"/>
              <w:bottom w:val="single" w:sz="4" w:space="0" w:color="auto"/>
              <w:right w:val="single" w:sz="4" w:space="0" w:color="auto"/>
            </w:tcBorders>
            <w:shd w:val="clear" w:color="000000" w:fill="FFFFFF"/>
            <w:vAlign w:val="center"/>
            <w:hideMark/>
          </w:tcPr>
          <w:p w14:paraId="52D91529"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0,8</w:t>
            </w:r>
          </w:p>
        </w:tc>
        <w:tc>
          <w:tcPr>
            <w:tcW w:w="232" w:type="pct"/>
            <w:tcBorders>
              <w:top w:val="single" w:sz="4" w:space="0" w:color="auto"/>
              <w:left w:val="nil"/>
              <w:bottom w:val="single" w:sz="4" w:space="0" w:color="auto"/>
              <w:right w:val="single" w:sz="4" w:space="0" w:color="auto"/>
            </w:tcBorders>
            <w:shd w:val="clear" w:color="000000" w:fill="FFFFFF"/>
            <w:vAlign w:val="center"/>
            <w:hideMark/>
          </w:tcPr>
          <w:p w14:paraId="6D0DBA41"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1,0</w:t>
            </w:r>
          </w:p>
        </w:tc>
        <w:tc>
          <w:tcPr>
            <w:tcW w:w="232" w:type="pct"/>
            <w:tcBorders>
              <w:top w:val="single" w:sz="4" w:space="0" w:color="auto"/>
              <w:left w:val="nil"/>
              <w:bottom w:val="single" w:sz="4" w:space="0" w:color="auto"/>
              <w:right w:val="single" w:sz="4" w:space="0" w:color="auto"/>
            </w:tcBorders>
            <w:shd w:val="clear" w:color="000000" w:fill="FFFFFF"/>
            <w:vAlign w:val="center"/>
            <w:hideMark/>
          </w:tcPr>
          <w:p w14:paraId="42AF5330"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1,1</w:t>
            </w:r>
          </w:p>
        </w:tc>
        <w:tc>
          <w:tcPr>
            <w:tcW w:w="232" w:type="pct"/>
            <w:tcBorders>
              <w:top w:val="single" w:sz="4" w:space="0" w:color="auto"/>
              <w:left w:val="nil"/>
              <w:bottom w:val="single" w:sz="4" w:space="0" w:color="auto"/>
              <w:right w:val="single" w:sz="4" w:space="0" w:color="auto"/>
            </w:tcBorders>
            <w:shd w:val="clear" w:color="000000" w:fill="FFFFFF"/>
            <w:vAlign w:val="center"/>
            <w:hideMark/>
          </w:tcPr>
          <w:p w14:paraId="5B1730C7"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1,3</w:t>
            </w:r>
          </w:p>
        </w:tc>
        <w:tc>
          <w:tcPr>
            <w:tcW w:w="232" w:type="pct"/>
            <w:tcBorders>
              <w:top w:val="single" w:sz="4" w:space="0" w:color="auto"/>
              <w:left w:val="nil"/>
              <w:bottom w:val="single" w:sz="4" w:space="0" w:color="auto"/>
              <w:right w:val="single" w:sz="4" w:space="0" w:color="auto"/>
            </w:tcBorders>
            <w:shd w:val="clear" w:color="000000" w:fill="FFFFFF"/>
            <w:vAlign w:val="center"/>
            <w:hideMark/>
          </w:tcPr>
          <w:p w14:paraId="23B7220E"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1,4</w:t>
            </w:r>
          </w:p>
        </w:tc>
        <w:tc>
          <w:tcPr>
            <w:tcW w:w="232" w:type="pct"/>
            <w:tcBorders>
              <w:top w:val="single" w:sz="4" w:space="0" w:color="auto"/>
              <w:left w:val="nil"/>
              <w:bottom w:val="single" w:sz="4" w:space="0" w:color="auto"/>
              <w:right w:val="single" w:sz="4" w:space="0" w:color="auto"/>
            </w:tcBorders>
            <w:shd w:val="clear" w:color="000000" w:fill="FFFFFF"/>
            <w:vAlign w:val="center"/>
            <w:hideMark/>
          </w:tcPr>
          <w:p w14:paraId="43A22BCF"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1,6</w:t>
            </w:r>
          </w:p>
        </w:tc>
        <w:tc>
          <w:tcPr>
            <w:tcW w:w="232" w:type="pct"/>
            <w:tcBorders>
              <w:top w:val="single" w:sz="4" w:space="0" w:color="auto"/>
              <w:left w:val="nil"/>
              <w:bottom w:val="single" w:sz="4" w:space="0" w:color="auto"/>
              <w:right w:val="single" w:sz="4" w:space="0" w:color="auto"/>
            </w:tcBorders>
            <w:shd w:val="clear" w:color="000000" w:fill="FFFFFF"/>
            <w:vAlign w:val="center"/>
            <w:hideMark/>
          </w:tcPr>
          <w:p w14:paraId="3F776AEF"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1,7</w:t>
            </w:r>
          </w:p>
        </w:tc>
        <w:tc>
          <w:tcPr>
            <w:tcW w:w="232" w:type="pct"/>
            <w:tcBorders>
              <w:top w:val="single" w:sz="4" w:space="0" w:color="auto"/>
              <w:left w:val="nil"/>
              <w:bottom w:val="single" w:sz="4" w:space="0" w:color="auto"/>
              <w:right w:val="single" w:sz="4" w:space="0" w:color="auto"/>
            </w:tcBorders>
            <w:shd w:val="clear" w:color="000000" w:fill="FFFFFF"/>
            <w:vAlign w:val="center"/>
            <w:hideMark/>
          </w:tcPr>
          <w:p w14:paraId="634E1848"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1,9</w:t>
            </w:r>
          </w:p>
        </w:tc>
        <w:tc>
          <w:tcPr>
            <w:tcW w:w="232" w:type="pct"/>
            <w:tcBorders>
              <w:top w:val="single" w:sz="4" w:space="0" w:color="auto"/>
              <w:left w:val="nil"/>
              <w:bottom w:val="single" w:sz="4" w:space="0" w:color="auto"/>
              <w:right w:val="single" w:sz="4" w:space="0" w:color="auto"/>
            </w:tcBorders>
            <w:shd w:val="clear" w:color="000000" w:fill="FFFFFF"/>
            <w:vAlign w:val="center"/>
            <w:hideMark/>
          </w:tcPr>
          <w:p w14:paraId="46066A9B"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2,1</w:t>
            </w:r>
          </w:p>
        </w:tc>
        <w:tc>
          <w:tcPr>
            <w:tcW w:w="232" w:type="pct"/>
            <w:tcBorders>
              <w:top w:val="single" w:sz="4" w:space="0" w:color="auto"/>
              <w:left w:val="nil"/>
              <w:bottom w:val="single" w:sz="4" w:space="0" w:color="auto"/>
              <w:right w:val="single" w:sz="4" w:space="0" w:color="auto"/>
            </w:tcBorders>
            <w:shd w:val="clear" w:color="000000" w:fill="FFFFFF"/>
            <w:vAlign w:val="center"/>
            <w:hideMark/>
          </w:tcPr>
          <w:p w14:paraId="7F349E16"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2,2</w:t>
            </w:r>
          </w:p>
        </w:tc>
      </w:tr>
      <w:tr w:rsidR="00F06E72" w:rsidRPr="00F06E72" w14:paraId="35E27A18" w14:textId="77777777" w:rsidTr="00BC3033">
        <w:trPr>
          <w:trHeight w:val="20"/>
        </w:trPr>
        <w:tc>
          <w:tcPr>
            <w:tcW w:w="738" w:type="pct"/>
            <w:vMerge/>
            <w:tcBorders>
              <w:top w:val="nil"/>
              <w:left w:val="single" w:sz="4" w:space="0" w:color="auto"/>
              <w:bottom w:val="single" w:sz="4" w:space="0" w:color="auto"/>
              <w:right w:val="single" w:sz="4" w:space="0" w:color="auto"/>
            </w:tcBorders>
            <w:vAlign w:val="center"/>
            <w:hideMark/>
          </w:tcPr>
          <w:p w14:paraId="767A571E"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p>
        </w:tc>
        <w:tc>
          <w:tcPr>
            <w:tcW w:w="672" w:type="pct"/>
            <w:gridSpan w:val="2"/>
            <w:tcBorders>
              <w:top w:val="single" w:sz="4" w:space="0" w:color="auto"/>
              <w:left w:val="nil"/>
              <w:bottom w:val="single" w:sz="4" w:space="0" w:color="auto"/>
              <w:right w:val="single" w:sz="4" w:space="0" w:color="auto"/>
            </w:tcBorders>
            <w:shd w:val="clear" w:color="000000" w:fill="FFFFFF"/>
            <w:vAlign w:val="center"/>
            <w:hideMark/>
          </w:tcPr>
          <w:p w14:paraId="4E6D0FD6"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 xml:space="preserve">3.Объем снижения потребления электроэнергии за период реализации Инвестиционной программы (тыс. </w:t>
            </w:r>
            <w:proofErr w:type="spellStart"/>
            <w:r w:rsidRPr="00F06E72">
              <w:rPr>
                <w:rFonts w:ascii="Times New Roman" w:eastAsia="Calibri" w:hAnsi="Times New Roman"/>
                <w:sz w:val="18"/>
                <w:szCs w:val="18"/>
                <w:lang w:val="ru-RU" w:eastAsia="ru-RU" w:bidi="ar-SA"/>
              </w:rPr>
              <w:t>кВтч</w:t>
            </w:r>
            <w:proofErr w:type="spellEnd"/>
            <w:r w:rsidRPr="00F06E72">
              <w:rPr>
                <w:rFonts w:ascii="Times New Roman" w:eastAsia="Calibri" w:hAnsi="Times New Roman"/>
                <w:sz w:val="18"/>
                <w:szCs w:val="18"/>
                <w:lang w:val="ru-RU" w:eastAsia="ru-RU" w:bidi="ar-SA"/>
              </w:rPr>
              <w:t>/год)</w:t>
            </w:r>
          </w:p>
        </w:tc>
        <w:tc>
          <w:tcPr>
            <w:tcW w:w="246" w:type="pct"/>
            <w:tcBorders>
              <w:top w:val="single" w:sz="8" w:space="0" w:color="auto"/>
              <w:left w:val="single" w:sz="8" w:space="0" w:color="auto"/>
              <w:bottom w:val="nil"/>
              <w:right w:val="single" w:sz="8" w:space="0" w:color="auto"/>
            </w:tcBorders>
            <w:shd w:val="clear" w:color="000000" w:fill="FFFFFF"/>
            <w:vAlign w:val="center"/>
            <w:hideMark/>
          </w:tcPr>
          <w:p w14:paraId="49055AFC"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3000</w:t>
            </w:r>
          </w:p>
        </w:tc>
        <w:tc>
          <w:tcPr>
            <w:tcW w:w="250" w:type="pct"/>
            <w:tcBorders>
              <w:top w:val="nil"/>
              <w:left w:val="single" w:sz="4" w:space="0" w:color="auto"/>
              <w:bottom w:val="single" w:sz="4" w:space="0" w:color="auto"/>
              <w:right w:val="single" w:sz="4" w:space="0" w:color="auto"/>
            </w:tcBorders>
            <w:shd w:val="clear" w:color="000000" w:fill="FFFFFF"/>
            <w:vAlign w:val="center"/>
            <w:hideMark/>
          </w:tcPr>
          <w:p w14:paraId="6D805202"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н/д</w:t>
            </w:r>
          </w:p>
        </w:tc>
        <w:tc>
          <w:tcPr>
            <w:tcW w:w="250" w:type="pct"/>
            <w:tcBorders>
              <w:top w:val="nil"/>
              <w:left w:val="nil"/>
              <w:bottom w:val="single" w:sz="4" w:space="0" w:color="auto"/>
              <w:right w:val="single" w:sz="4" w:space="0" w:color="auto"/>
            </w:tcBorders>
            <w:shd w:val="clear" w:color="000000" w:fill="FFFFFF"/>
            <w:vAlign w:val="center"/>
            <w:hideMark/>
          </w:tcPr>
          <w:p w14:paraId="6ED6F61C"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н/д</w:t>
            </w:r>
          </w:p>
        </w:tc>
        <w:tc>
          <w:tcPr>
            <w:tcW w:w="250" w:type="pct"/>
            <w:tcBorders>
              <w:top w:val="nil"/>
              <w:left w:val="nil"/>
              <w:bottom w:val="single" w:sz="4" w:space="0" w:color="auto"/>
              <w:right w:val="single" w:sz="4" w:space="0" w:color="auto"/>
            </w:tcBorders>
            <w:shd w:val="clear" w:color="000000" w:fill="FFFFFF"/>
            <w:vAlign w:val="center"/>
            <w:hideMark/>
          </w:tcPr>
          <w:p w14:paraId="47AC72DA"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н/д</w:t>
            </w:r>
          </w:p>
        </w:tc>
        <w:tc>
          <w:tcPr>
            <w:tcW w:w="269" w:type="pct"/>
            <w:tcBorders>
              <w:top w:val="nil"/>
              <w:left w:val="nil"/>
              <w:bottom w:val="single" w:sz="4" w:space="0" w:color="auto"/>
              <w:right w:val="single" w:sz="4" w:space="0" w:color="auto"/>
            </w:tcBorders>
            <w:shd w:val="clear" w:color="000000" w:fill="FFFFFF"/>
            <w:vAlign w:val="center"/>
            <w:hideMark/>
          </w:tcPr>
          <w:p w14:paraId="3DBEF794"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н/д</w:t>
            </w:r>
          </w:p>
        </w:tc>
        <w:tc>
          <w:tcPr>
            <w:tcW w:w="232" w:type="pct"/>
            <w:tcBorders>
              <w:top w:val="nil"/>
              <w:left w:val="nil"/>
              <w:bottom w:val="single" w:sz="4" w:space="0" w:color="auto"/>
              <w:right w:val="single" w:sz="4" w:space="0" w:color="auto"/>
            </w:tcBorders>
            <w:shd w:val="clear" w:color="000000" w:fill="FFFFFF"/>
            <w:vAlign w:val="center"/>
            <w:hideMark/>
          </w:tcPr>
          <w:p w14:paraId="622CAF32"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н/д</w:t>
            </w:r>
          </w:p>
        </w:tc>
        <w:tc>
          <w:tcPr>
            <w:tcW w:w="232" w:type="pct"/>
            <w:tcBorders>
              <w:top w:val="nil"/>
              <w:left w:val="nil"/>
              <w:bottom w:val="single" w:sz="4" w:space="0" w:color="auto"/>
              <w:right w:val="single" w:sz="4" w:space="0" w:color="auto"/>
            </w:tcBorders>
            <w:shd w:val="clear" w:color="000000" w:fill="FFFFFF"/>
            <w:vAlign w:val="center"/>
            <w:hideMark/>
          </w:tcPr>
          <w:p w14:paraId="674A0779"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н/д</w:t>
            </w:r>
          </w:p>
        </w:tc>
        <w:tc>
          <w:tcPr>
            <w:tcW w:w="232" w:type="pct"/>
            <w:tcBorders>
              <w:top w:val="nil"/>
              <w:left w:val="nil"/>
              <w:bottom w:val="single" w:sz="4" w:space="0" w:color="auto"/>
              <w:right w:val="single" w:sz="4" w:space="0" w:color="auto"/>
            </w:tcBorders>
            <w:shd w:val="clear" w:color="000000" w:fill="FFFFFF"/>
            <w:vAlign w:val="center"/>
            <w:hideMark/>
          </w:tcPr>
          <w:p w14:paraId="1E0DA5E5"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н/д</w:t>
            </w:r>
          </w:p>
        </w:tc>
        <w:tc>
          <w:tcPr>
            <w:tcW w:w="232" w:type="pct"/>
            <w:tcBorders>
              <w:top w:val="nil"/>
              <w:left w:val="nil"/>
              <w:bottom w:val="single" w:sz="4" w:space="0" w:color="auto"/>
              <w:right w:val="single" w:sz="4" w:space="0" w:color="auto"/>
            </w:tcBorders>
            <w:shd w:val="clear" w:color="000000" w:fill="FFFFFF"/>
            <w:vAlign w:val="center"/>
            <w:hideMark/>
          </w:tcPr>
          <w:p w14:paraId="0CA1FC1D"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н/д</w:t>
            </w:r>
          </w:p>
        </w:tc>
        <w:tc>
          <w:tcPr>
            <w:tcW w:w="232" w:type="pct"/>
            <w:tcBorders>
              <w:top w:val="nil"/>
              <w:left w:val="nil"/>
              <w:bottom w:val="single" w:sz="4" w:space="0" w:color="auto"/>
              <w:right w:val="single" w:sz="4" w:space="0" w:color="auto"/>
            </w:tcBorders>
            <w:shd w:val="clear" w:color="000000" w:fill="FFFFFF"/>
            <w:vAlign w:val="center"/>
            <w:hideMark/>
          </w:tcPr>
          <w:p w14:paraId="3D51A7AC"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н/д</w:t>
            </w:r>
          </w:p>
        </w:tc>
        <w:tc>
          <w:tcPr>
            <w:tcW w:w="232" w:type="pct"/>
            <w:tcBorders>
              <w:top w:val="nil"/>
              <w:left w:val="nil"/>
              <w:bottom w:val="single" w:sz="4" w:space="0" w:color="auto"/>
              <w:right w:val="single" w:sz="4" w:space="0" w:color="auto"/>
            </w:tcBorders>
            <w:shd w:val="clear" w:color="000000" w:fill="FFFFFF"/>
            <w:vAlign w:val="center"/>
            <w:hideMark/>
          </w:tcPr>
          <w:p w14:paraId="009A41BD"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н/д</w:t>
            </w:r>
          </w:p>
        </w:tc>
        <w:tc>
          <w:tcPr>
            <w:tcW w:w="232" w:type="pct"/>
            <w:tcBorders>
              <w:top w:val="nil"/>
              <w:left w:val="nil"/>
              <w:bottom w:val="single" w:sz="4" w:space="0" w:color="auto"/>
              <w:right w:val="single" w:sz="4" w:space="0" w:color="auto"/>
            </w:tcBorders>
            <w:shd w:val="clear" w:color="000000" w:fill="FFFFFF"/>
            <w:vAlign w:val="center"/>
            <w:hideMark/>
          </w:tcPr>
          <w:p w14:paraId="38D89161"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н/д</w:t>
            </w:r>
          </w:p>
        </w:tc>
        <w:tc>
          <w:tcPr>
            <w:tcW w:w="232" w:type="pct"/>
            <w:tcBorders>
              <w:top w:val="nil"/>
              <w:left w:val="nil"/>
              <w:bottom w:val="single" w:sz="4" w:space="0" w:color="auto"/>
              <w:right w:val="single" w:sz="4" w:space="0" w:color="auto"/>
            </w:tcBorders>
            <w:shd w:val="clear" w:color="000000" w:fill="FFFFFF"/>
            <w:vAlign w:val="center"/>
            <w:hideMark/>
          </w:tcPr>
          <w:p w14:paraId="674E0609"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н/д</w:t>
            </w:r>
          </w:p>
        </w:tc>
        <w:tc>
          <w:tcPr>
            <w:tcW w:w="232" w:type="pct"/>
            <w:tcBorders>
              <w:top w:val="nil"/>
              <w:left w:val="nil"/>
              <w:bottom w:val="single" w:sz="4" w:space="0" w:color="auto"/>
              <w:right w:val="single" w:sz="4" w:space="0" w:color="auto"/>
            </w:tcBorders>
            <w:shd w:val="clear" w:color="000000" w:fill="FFFFFF"/>
            <w:vAlign w:val="center"/>
            <w:hideMark/>
          </w:tcPr>
          <w:p w14:paraId="374A7DBB"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н/д</w:t>
            </w:r>
          </w:p>
        </w:tc>
        <w:tc>
          <w:tcPr>
            <w:tcW w:w="232" w:type="pct"/>
            <w:tcBorders>
              <w:top w:val="nil"/>
              <w:left w:val="nil"/>
              <w:bottom w:val="single" w:sz="4" w:space="0" w:color="auto"/>
              <w:right w:val="single" w:sz="4" w:space="0" w:color="auto"/>
            </w:tcBorders>
            <w:shd w:val="clear" w:color="000000" w:fill="FFFFFF"/>
            <w:vAlign w:val="center"/>
            <w:hideMark/>
          </w:tcPr>
          <w:p w14:paraId="3FC64F71"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н/д</w:t>
            </w:r>
          </w:p>
        </w:tc>
      </w:tr>
      <w:tr w:rsidR="00F06E72" w:rsidRPr="00F06E72" w14:paraId="5A9F392A" w14:textId="77777777" w:rsidTr="00BC3033">
        <w:trPr>
          <w:trHeight w:val="20"/>
        </w:trPr>
        <w:tc>
          <w:tcPr>
            <w:tcW w:w="738" w:type="pct"/>
            <w:tcBorders>
              <w:top w:val="nil"/>
              <w:left w:val="single" w:sz="4" w:space="0" w:color="auto"/>
              <w:bottom w:val="single" w:sz="4" w:space="0" w:color="auto"/>
              <w:right w:val="single" w:sz="4" w:space="0" w:color="auto"/>
            </w:tcBorders>
            <w:shd w:val="clear" w:color="000000" w:fill="FFFFFF"/>
            <w:vAlign w:val="center"/>
            <w:hideMark/>
          </w:tcPr>
          <w:p w14:paraId="4C72AE9A"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 xml:space="preserve">5. Соотношение цены реализации мероприятий </w:t>
            </w:r>
            <w:r w:rsidRPr="00F06E72">
              <w:rPr>
                <w:rFonts w:ascii="Times New Roman" w:eastAsia="Calibri" w:hAnsi="Times New Roman"/>
                <w:sz w:val="18"/>
                <w:szCs w:val="18"/>
                <w:lang w:val="ru-RU" w:eastAsia="ru-RU" w:bidi="ar-SA"/>
              </w:rPr>
              <w:lastRenderedPageBreak/>
              <w:t>инвестиционной программы и эффективности (улучшения качества воды)</w:t>
            </w:r>
          </w:p>
        </w:tc>
        <w:tc>
          <w:tcPr>
            <w:tcW w:w="672" w:type="pct"/>
            <w:gridSpan w:val="2"/>
            <w:tcBorders>
              <w:top w:val="single" w:sz="4" w:space="0" w:color="auto"/>
              <w:left w:val="nil"/>
              <w:bottom w:val="single" w:sz="4" w:space="0" w:color="auto"/>
              <w:right w:val="single" w:sz="4" w:space="0" w:color="auto"/>
            </w:tcBorders>
            <w:shd w:val="clear" w:color="000000" w:fill="FFFFFF"/>
            <w:vAlign w:val="center"/>
            <w:hideMark/>
          </w:tcPr>
          <w:p w14:paraId="66A13983"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lastRenderedPageBreak/>
              <w:t>1. Доля расходов на оплату услуг в совокупном доходе населения (в процентах)</w:t>
            </w:r>
          </w:p>
        </w:tc>
        <w:tc>
          <w:tcPr>
            <w:tcW w:w="246" w:type="pct"/>
            <w:tcBorders>
              <w:top w:val="nil"/>
              <w:left w:val="single" w:sz="8" w:space="0" w:color="auto"/>
              <w:bottom w:val="single" w:sz="8" w:space="0" w:color="auto"/>
              <w:right w:val="single" w:sz="8" w:space="0" w:color="auto"/>
            </w:tcBorders>
            <w:shd w:val="clear" w:color="000000" w:fill="FFFFFF"/>
            <w:vAlign w:val="center"/>
            <w:hideMark/>
          </w:tcPr>
          <w:p w14:paraId="52284230"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0,3</w:t>
            </w:r>
          </w:p>
        </w:tc>
        <w:tc>
          <w:tcPr>
            <w:tcW w:w="250" w:type="pct"/>
            <w:tcBorders>
              <w:top w:val="nil"/>
              <w:left w:val="nil"/>
              <w:bottom w:val="single" w:sz="8" w:space="0" w:color="auto"/>
              <w:right w:val="single" w:sz="8" w:space="0" w:color="auto"/>
            </w:tcBorders>
            <w:shd w:val="clear" w:color="000000" w:fill="FFFFFF"/>
            <w:vAlign w:val="center"/>
            <w:hideMark/>
          </w:tcPr>
          <w:p w14:paraId="6D7FFEFB"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0,3</w:t>
            </w:r>
          </w:p>
        </w:tc>
        <w:tc>
          <w:tcPr>
            <w:tcW w:w="250" w:type="pct"/>
            <w:tcBorders>
              <w:top w:val="nil"/>
              <w:left w:val="nil"/>
              <w:bottom w:val="single" w:sz="8" w:space="0" w:color="auto"/>
              <w:right w:val="single" w:sz="8" w:space="0" w:color="auto"/>
            </w:tcBorders>
            <w:shd w:val="clear" w:color="000000" w:fill="FFFFFF"/>
            <w:vAlign w:val="center"/>
            <w:hideMark/>
          </w:tcPr>
          <w:p w14:paraId="6265D154"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0,3</w:t>
            </w:r>
          </w:p>
        </w:tc>
        <w:tc>
          <w:tcPr>
            <w:tcW w:w="250" w:type="pct"/>
            <w:tcBorders>
              <w:top w:val="nil"/>
              <w:left w:val="nil"/>
              <w:bottom w:val="single" w:sz="8" w:space="0" w:color="auto"/>
              <w:right w:val="single" w:sz="8" w:space="0" w:color="auto"/>
            </w:tcBorders>
            <w:shd w:val="clear" w:color="000000" w:fill="FFFFFF"/>
            <w:vAlign w:val="center"/>
            <w:hideMark/>
          </w:tcPr>
          <w:p w14:paraId="771C5DF3"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0,3</w:t>
            </w:r>
          </w:p>
        </w:tc>
        <w:tc>
          <w:tcPr>
            <w:tcW w:w="269" w:type="pct"/>
            <w:tcBorders>
              <w:top w:val="nil"/>
              <w:left w:val="nil"/>
              <w:bottom w:val="single" w:sz="8" w:space="0" w:color="auto"/>
              <w:right w:val="single" w:sz="8" w:space="0" w:color="auto"/>
            </w:tcBorders>
            <w:shd w:val="clear" w:color="000000" w:fill="FFFFFF"/>
            <w:vAlign w:val="center"/>
            <w:hideMark/>
          </w:tcPr>
          <w:p w14:paraId="164D3CB3"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0,3</w:t>
            </w:r>
          </w:p>
        </w:tc>
        <w:tc>
          <w:tcPr>
            <w:tcW w:w="232" w:type="pct"/>
            <w:tcBorders>
              <w:top w:val="nil"/>
              <w:left w:val="nil"/>
              <w:bottom w:val="single" w:sz="8" w:space="0" w:color="auto"/>
              <w:right w:val="single" w:sz="8" w:space="0" w:color="auto"/>
            </w:tcBorders>
            <w:shd w:val="clear" w:color="000000" w:fill="FFFFFF"/>
            <w:vAlign w:val="center"/>
            <w:hideMark/>
          </w:tcPr>
          <w:p w14:paraId="2C1E579A"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0,3</w:t>
            </w:r>
          </w:p>
        </w:tc>
        <w:tc>
          <w:tcPr>
            <w:tcW w:w="232" w:type="pct"/>
            <w:tcBorders>
              <w:top w:val="nil"/>
              <w:left w:val="nil"/>
              <w:bottom w:val="single" w:sz="8" w:space="0" w:color="auto"/>
              <w:right w:val="single" w:sz="8" w:space="0" w:color="auto"/>
            </w:tcBorders>
            <w:shd w:val="clear" w:color="000000" w:fill="FFFFFF"/>
            <w:vAlign w:val="center"/>
            <w:hideMark/>
          </w:tcPr>
          <w:p w14:paraId="231367BE"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0,3</w:t>
            </w:r>
          </w:p>
        </w:tc>
        <w:tc>
          <w:tcPr>
            <w:tcW w:w="232" w:type="pct"/>
            <w:tcBorders>
              <w:top w:val="nil"/>
              <w:left w:val="nil"/>
              <w:bottom w:val="single" w:sz="8" w:space="0" w:color="auto"/>
              <w:right w:val="single" w:sz="8" w:space="0" w:color="auto"/>
            </w:tcBorders>
            <w:shd w:val="clear" w:color="000000" w:fill="FFFFFF"/>
            <w:vAlign w:val="center"/>
            <w:hideMark/>
          </w:tcPr>
          <w:p w14:paraId="3A7FB1BA"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0,3</w:t>
            </w:r>
          </w:p>
        </w:tc>
        <w:tc>
          <w:tcPr>
            <w:tcW w:w="232" w:type="pct"/>
            <w:tcBorders>
              <w:top w:val="nil"/>
              <w:left w:val="nil"/>
              <w:bottom w:val="single" w:sz="8" w:space="0" w:color="auto"/>
              <w:right w:val="single" w:sz="8" w:space="0" w:color="auto"/>
            </w:tcBorders>
            <w:shd w:val="clear" w:color="000000" w:fill="FFFFFF"/>
            <w:vAlign w:val="center"/>
            <w:hideMark/>
          </w:tcPr>
          <w:p w14:paraId="4FD1EDE8"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0,3</w:t>
            </w:r>
          </w:p>
        </w:tc>
        <w:tc>
          <w:tcPr>
            <w:tcW w:w="232" w:type="pct"/>
            <w:tcBorders>
              <w:top w:val="nil"/>
              <w:left w:val="nil"/>
              <w:bottom w:val="single" w:sz="8" w:space="0" w:color="auto"/>
              <w:right w:val="single" w:sz="8" w:space="0" w:color="auto"/>
            </w:tcBorders>
            <w:shd w:val="clear" w:color="000000" w:fill="FFFFFF"/>
            <w:vAlign w:val="center"/>
            <w:hideMark/>
          </w:tcPr>
          <w:p w14:paraId="43A0C61B"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0,3</w:t>
            </w:r>
          </w:p>
        </w:tc>
        <w:tc>
          <w:tcPr>
            <w:tcW w:w="232" w:type="pct"/>
            <w:tcBorders>
              <w:top w:val="nil"/>
              <w:left w:val="nil"/>
              <w:bottom w:val="single" w:sz="8" w:space="0" w:color="auto"/>
              <w:right w:val="single" w:sz="8" w:space="0" w:color="auto"/>
            </w:tcBorders>
            <w:shd w:val="clear" w:color="000000" w:fill="FFFFFF"/>
            <w:vAlign w:val="center"/>
            <w:hideMark/>
          </w:tcPr>
          <w:p w14:paraId="09DCD812"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0,3</w:t>
            </w:r>
          </w:p>
        </w:tc>
        <w:tc>
          <w:tcPr>
            <w:tcW w:w="232" w:type="pct"/>
            <w:tcBorders>
              <w:top w:val="nil"/>
              <w:left w:val="nil"/>
              <w:bottom w:val="single" w:sz="8" w:space="0" w:color="auto"/>
              <w:right w:val="single" w:sz="8" w:space="0" w:color="auto"/>
            </w:tcBorders>
            <w:shd w:val="clear" w:color="000000" w:fill="FFFFFF"/>
            <w:vAlign w:val="center"/>
            <w:hideMark/>
          </w:tcPr>
          <w:p w14:paraId="7859F158"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0,3</w:t>
            </w:r>
          </w:p>
        </w:tc>
        <w:tc>
          <w:tcPr>
            <w:tcW w:w="232" w:type="pct"/>
            <w:tcBorders>
              <w:top w:val="nil"/>
              <w:left w:val="nil"/>
              <w:bottom w:val="single" w:sz="8" w:space="0" w:color="auto"/>
              <w:right w:val="single" w:sz="8" w:space="0" w:color="auto"/>
            </w:tcBorders>
            <w:shd w:val="clear" w:color="000000" w:fill="FFFFFF"/>
            <w:vAlign w:val="center"/>
            <w:hideMark/>
          </w:tcPr>
          <w:p w14:paraId="2D8CAFC3"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0,3</w:t>
            </w:r>
          </w:p>
        </w:tc>
        <w:tc>
          <w:tcPr>
            <w:tcW w:w="232" w:type="pct"/>
            <w:tcBorders>
              <w:top w:val="nil"/>
              <w:left w:val="nil"/>
              <w:bottom w:val="single" w:sz="8" w:space="0" w:color="auto"/>
              <w:right w:val="single" w:sz="8" w:space="0" w:color="auto"/>
            </w:tcBorders>
            <w:shd w:val="clear" w:color="000000" w:fill="FFFFFF"/>
            <w:vAlign w:val="center"/>
            <w:hideMark/>
          </w:tcPr>
          <w:p w14:paraId="093F89CF"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0,3</w:t>
            </w:r>
          </w:p>
        </w:tc>
        <w:tc>
          <w:tcPr>
            <w:tcW w:w="232" w:type="pct"/>
            <w:tcBorders>
              <w:top w:val="nil"/>
              <w:left w:val="nil"/>
              <w:bottom w:val="single" w:sz="8" w:space="0" w:color="auto"/>
              <w:right w:val="single" w:sz="8" w:space="0" w:color="auto"/>
            </w:tcBorders>
            <w:shd w:val="clear" w:color="000000" w:fill="FFFFFF"/>
            <w:vAlign w:val="center"/>
            <w:hideMark/>
          </w:tcPr>
          <w:p w14:paraId="659685FD"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0,3</w:t>
            </w:r>
          </w:p>
        </w:tc>
      </w:tr>
      <w:tr w:rsidR="00F06E72" w:rsidRPr="00F06E72" w14:paraId="66C97FAB" w14:textId="77777777" w:rsidTr="00BC3033">
        <w:trPr>
          <w:trHeight w:val="20"/>
        </w:trPr>
        <w:tc>
          <w:tcPr>
            <w:tcW w:w="738" w:type="pct"/>
            <w:vMerge w:val="restart"/>
            <w:tcBorders>
              <w:top w:val="nil"/>
              <w:left w:val="single" w:sz="4" w:space="0" w:color="auto"/>
              <w:bottom w:val="single" w:sz="4" w:space="0" w:color="auto"/>
              <w:right w:val="single" w:sz="4" w:space="0" w:color="auto"/>
            </w:tcBorders>
            <w:shd w:val="clear" w:color="000000" w:fill="FFFFFF"/>
            <w:vAlign w:val="center"/>
            <w:hideMark/>
          </w:tcPr>
          <w:p w14:paraId="2960DC92"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6. Иные показатели</w:t>
            </w:r>
          </w:p>
        </w:tc>
        <w:tc>
          <w:tcPr>
            <w:tcW w:w="363" w:type="pct"/>
            <w:vMerge w:val="restart"/>
            <w:tcBorders>
              <w:top w:val="nil"/>
              <w:left w:val="single" w:sz="4" w:space="0" w:color="auto"/>
              <w:bottom w:val="single" w:sz="4" w:space="0" w:color="auto"/>
              <w:right w:val="single" w:sz="4" w:space="0" w:color="auto"/>
            </w:tcBorders>
            <w:shd w:val="clear" w:color="000000" w:fill="FFFFFF"/>
            <w:vAlign w:val="center"/>
            <w:hideMark/>
          </w:tcPr>
          <w:p w14:paraId="03FA9E7D"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1. Удельное энергопотребление на водоподготовку и подачу 1 куб. м питьевой воды</w:t>
            </w:r>
          </w:p>
        </w:tc>
        <w:tc>
          <w:tcPr>
            <w:tcW w:w="309" w:type="pct"/>
            <w:tcBorders>
              <w:top w:val="nil"/>
              <w:left w:val="nil"/>
              <w:bottom w:val="single" w:sz="4" w:space="0" w:color="auto"/>
              <w:right w:val="single" w:sz="4" w:space="0" w:color="auto"/>
            </w:tcBorders>
            <w:shd w:val="clear" w:color="000000" w:fill="FFFFFF"/>
            <w:vAlign w:val="center"/>
            <w:hideMark/>
          </w:tcPr>
          <w:p w14:paraId="409EE5E5"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 xml:space="preserve">на водоподготовку - </w:t>
            </w:r>
            <w:proofErr w:type="spellStart"/>
            <w:r w:rsidRPr="00F06E72">
              <w:rPr>
                <w:rFonts w:ascii="Times New Roman" w:eastAsia="Calibri" w:hAnsi="Times New Roman"/>
                <w:sz w:val="18"/>
                <w:szCs w:val="18"/>
                <w:lang w:val="ru-RU" w:eastAsia="ru-RU" w:bidi="ar-SA"/>
              </w:rPr>
              <w:t>кВтч</w:t>
            </w:r>
            <w:proofErr w:type="spellEnd"/>
            <w:r w:rsidRPr="00F06E72">
              <w:rPr>
                <w:rFonts w:ascii="Times New Roman" w:eastAsia="Calibri" w:hAnsi="Times New Roman"/>
                <w:sz w:val="18"/>
                <w:szCs w:val="18"/>
                <w:lang w:val="ru-RU" w:eastAsia="ru-RU" w:bidi="ar-SA"/>
              </w:rPr>
              <w:t>/м</w:t>
            </w:r>
            <w:r w:rsidRPr="00F06E72">
              <w:rPr>
                <w:rFonts w:ascii="Times New Roman" w:eastAsia="Calibri" w:hAnsi="Times New Roman"/>
                <w:sz w:val="18"/>
                <w:szCs w:val="18"/>
                <w:vertAlign w:val="superscript"/>
                <w:lang w:val="ru-RU" w:eastAsia="ru-RU" w:bidi="ar-SA"/>
              </w:rPr>
              <w:t>3</w:t>
            </w:r>
          </w:p>
        </w:tc>
        <w:tc>
          <w:tcPr>
            <w:tcW w:w="246" w:type="pct"/>
            <w:tcBorders>
              <w:top w:val="nil"/>
              <w:left w:val="single" w:sz="8" w:space="0" w:color="auto"/>
              <w:bottom w:val="single" w:sz="8" w:space="0" w:color="auto"/>
              <w:right w:val="single" w:sz="8" w:space="0" w:color="auto"/>
            </w:tcBorders>
            <w:shd w:val="clear" w:color="000000" w:fill="FFFFFF"/>
            <w:vAlign w:val="center"/>
            <w:hideMark/>
          </w:tcPr>
          <w:p w14:paraId="2AE65CC8"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нет</w:t>
            </w:r>
          </w:p>
        </w:tc>
        <w:tc>
          <w:tcPr>
            <w:tcW w:w="250" w:type="pct"/>
            <w:tcBorders>
              <w:top w:val="nil"/>
              <w:left w:val="nil"/>
              <w:bottom w:val="single" w:sz="8" w:space="0" w:color="auto"/>
              <w:right w:val="single" w:sz="8" w:space="0" w:color="auto"/>
            </w:tcBorders>
            <w:shd w:val="clear" w:color="000000" w:fill="FFFFFF"/>
            <w:vAlign w:val="center"/>
            <w:hideMark/>
          </w:tcPr>
          <w:p w14:paraId="62822F48"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нет</w:t>
            </w:r>
          </w:p>
        </w:tc>
        <w:tc>
          <w:tcPr>
            <w:tcW w:w="250" w:type="pct"/>
            <w:tcBorders>
              <w:top w:val="nil"/>
              <w:left w:val="nil"/>
              <w:bottom w:val="single" w:sz="8" w:space="0" w:color="auto"/>
              <w:right w:val="single" w:sz="8" w:space="0" w:color="auto"/>
            </w:tcBorders>
            <w:shd w:val="clear" w:color="000000" w:fill="FFFFFF"/>
            <w:vAlign w:val="center"/>
            <w:hideMark/>
          </w:tcPr>
          <w:p w14:paraId="375CDA10"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нет</w:t>
            </w:r>
          </w:p>
        </w:tc>
        <w:tc>
          <w:tcPr>
            <w:tcW w:w="250" w:type="pct"/>
            <w:tcBorders>
              <w:top w:val="nil"/>
              <w:left w:val="nil"/>
              <w:bottom w:val="single" w:sz="8" w:space="0" w:color="auto"/>
              <w:right w:val="single" w:sz="8" w:space="0" w:color="auto"/>
            </w:tcBorders>
            <w:shd w:val="clear" w:color="000000" w:fill="FFFFFF"/>
            <w:vAlign w:val="center"/>
            <w:hideMark/>
          </w:tcPr>
          <w:p w14:paraId="002669CA"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нет</w:t>
            </w:r>
          </w:p>
        </w:tc>
        <w:tc>
          <w:tcPr>
            <w:tcW w:w="269" w:type="pct"/>
            <w:tcBorders>
              <w:top w:val="nil"/>
              <w:left w:val="nil"/>
              <w:bottom w:val="single" w:sz="8" w:space="0" w:color="auto"/>
              <w:right w:val="single" w:sz="8" w:space="0" w:color="auto"/>
            </w:tcBorders>
            <w:shd w:val="clear" w:color="000000" w:fill="FFFFFF"/>
            <w:vAlign w:val="center"/>
            <w:hideMark/>
          </w:tcPr>
          <w:p w14:paraId="5CB512EB"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нет</w:t>
            </w:r>
          </w:p>
        </w:tc>
        <w:tc>
          <w:tcPr>
            <w:tcW w:w="232" w:type="pct"/>
            <w:tcBorders>
              <w:top w:val="nil"/>
              <w:left w:val="nil"/>
              <w:bottom w:val="single" w:sz="8" w:space="0" w:color="auto"/>
              <w:right w:val="single" w:sz="8" w:space="0" w:color="auto"/>
            </w:tcBorders>
            <w:shd w:val="clear" w:color="000000" w:fill="FFFFFF"/>
            <w:vAlign w:val="center"/>
            <w:hideMark/>
          </w:tcPr>
          <w:p w14:paraId="29A3A57A"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н/д</w:t>
            </w:r>
          </w:p>
        </w:tc>
        <w:tc>
          <w:tcPr>
            <w:tcW w:w="232" w:type="pct"/>
            <w:tcBorders>
              <w:top w:val="nil"/>
              <w:left w:val="nil"/>
              <w:bottom w:val="single" w:sz="8" w:space="0" w:color="auto"/>
              <w:right w:val="single" w:sz="8" w:space="0" w:color="auto"/>
            </w:tcBorders>
            <w:shd w:val="clear" w:color="000000" w:fill="FFFFFF"/>
            <w:vAlign w:val="center"/>
            <w:hideMark/>
          </w:tcPr>
          <w:p w14:paraId="061014F6"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н/д</w:t>
            </w:r>
          </w:p>
        </w:tc>
        <w:tc>
          <w:tcPr>
            <w:tcW w:w="232" w:type="pct"/>
            <w:tcBorders>
              <w:top w:val="nil"/>
              <w:left w:val="nil"/>
              <w:bottom w:val="single" w:sz="8" w:space="0" w:color="auto"/>
              <w:right w:val="single" w:sz="8" w:space="0" w:color="auto"/>
            </w:tcBorders>
            <w:shd w:val="clear" w:color="000000" w:fill="FFFFFF"/>
            <w:vAlign w:val="center"/>
            <w:hideMark/>
          </w:tcPr>
          <w:p w14:paraId="3200DA77"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н/д</w:t>
            </w:r>
          </w:p>
        </w:tc>
        <w:tc>
          <w:tcPr>
            <w:tcW w:w="232" w:type="pct"/>
            <w:tcBorders>
              <w:top w:val="nil"/>
              <w:left w:val="nil"/>
              <w:bottom w:val="single" w:sz="8" w:space="0" w:color="auto"/>
              <w:right w:val="single" w:sz="8" w:space="0" w:color="auto"/>
            </w:tcBorders>
            <w:shd w:val="clear" w:color="000000" w:fill="FFFFFF"/>
            <w:vAlign w:val="center"/>
            <w:hideMark/>
          </w:tcPr>
          <w:p w14:paraId="65C9CA70"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н/д</w:t>
            </w:r>
          </w:p>
        </w:tc>
        <w:tc>
          <w:tcPr>
            <w:tcW w:w="232" w:type="pct"/>
            <w:tcBorders>
              <w:top w:val="nil"/>
              <w:left w:val="nil"/>
              <w:bottom w:val="single" w:sz="8" w:space="0" w:color="auto"/>
              <w:right w:val="single" w:sz="8" w:space="0" w:color="auto"/>
            </w:tcBorders>
            <w:shd w:val="clear" w:color="000000" w:fill="FFFFFF"/>
            <w:vAlign w:val="center"/>
            <w:hideMark/>
          </w:tcPr>
          <w:p w14:paraId="09682845"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н/д</w:t>
            </w:r>
          </w:p>
        </w:tc>
        <w:tc>
          <w:tcPr>
            <w:tcW w:w="232" w:type="pct"/>
            <w:tcBorders>
              <w:top w:val="nil"/>
              <w:left w:val="nil"/>
              <w:bottom w:val="single" w:sz="8" w:space="0" w:color="auto"/>
              <w:right w:val="single" w:sz="8" w:space="0" w:color="auto"/>
            </w:tcBorders>
            <w:shd w:val="clear" w:color="000000" w:fill="FFFFFF"/>
            <w:vAlign w:val="center"/>
            <w:hideMark/>
          </w:tcPr>
          <w:p w14:paraId="7BDDA306"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н/д</w:t>
            </w:r>
          </w:p>
        </w:tc>
        <w:tc>
          <w:tcPr>
            <w:tcW w:w="232" w:type="pct"/>
            <w:tcBorders>
              <w:top w:val="nil"/>
              <w:left w:val="nil"/>
              <w:bottom w:val="single" w:sz="8" w:space="0" w:color="auto"/>
              <w:right w:val="single" w:sz="8" w:space="0" w:color="auto"/>
            </w:tcBorders>
            <w:shd w:val="clear" w:color="000000" w:fill="FFFFFF"/>
            <w:vAlign w:val="center"/>
            <w:hideMark/>
          </w:tcPr>
          <w:p w14:paraId="00C413B8"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н/д</w:t>
            </w:r>
          </w:p>
        </w:tc>
        <w:tc>
          <w:tcPr>
            <w:tcW w:w="232" w:type="pct"/>
            <w:tcBorders>
              <w:top w:val="nil"/>
              <w:left w:val="nil"/>
              <w:bottom w:val="single" w:sz="8" w:space="0" w:color="auto"/>
              <w:right w:val="single" w:sz="8" w:space="0" w:color="auto"/>
            </w:tcBorders>
            <w:shd w:val="clear" w:color="000000" w:fill="FFFFFF"/>
            <w:vAlign w:val="center"/>
            <w:hideMark/>
          </w:tcPr>
          <w:p w14:paraId="7D353B1A"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н/д</w:t>
            </w:r>
          </w:p>
        </w:tc>
        <w:tc>
          <w:tcPr>
            <w:tcW w:w="232" w:type="pct"/>
            <w:tcBorders>
              <w:top w:val="nil"/>
              <w:left w:val="nil"/>
              <w:bottom w:val="single" w:sz="8" w:space="0" w:color="auto"/>
              <w:right w:val="single" w:sz="8" w:space="0" w:color="auto"/>
            </w:tcBorders>
            <w:shd w:val="clear" w:color="000000" w:fill="FFFFFF"/>
            <w:vAlign w:val="center"/>
            <w:hideMark/>
          </w:tcPr>
          <w:p w14:paraId="7E295CAA"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н/д</w:t>
            </w:r>
          </w:p>
        </w:tc>
        <w:tc>
          <w:tcPr>
            <w:tcW w:w="232" w:type="pct"/>
            <w:tcBorders>
              <w:top w:val="nil"/>
              <w:left w:val="nil"/>
              <w:bottom w:val="single" w:sz="8" w:space="0" w:color="auto"/>
              <w:right w:val="single" w:sz="8" w:space="0" w:color="auto"/>
            </w:tcBorders>
            <w:shd w:val="clear" w:color="000000" w:fill="FFFFFF"/>
            <w:vAlign w:val="center"/>
            <w:hideMark/>
          </w:tcPr>
          <w:p w14:paraId="13D4D3AE"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н/д</w:t>
            </w:r>
          </w:p>
        </w:tc>
      </w:tr>
      <w:tr w:rsidR="00F06E72" w:rsidRPr="00F06E72" w14:paraId="23C0800C" w14:textId="77777777" w:rsidTr="00BC3033">
        <w:trPr>
          <w:trHeight w:val="20"/>
        </w:trPr>
        <w:tc>
          <w:tcPr>
            <w:tcW w:w="738" w:type="pct"/>
            <w:vMerge/>
            <w:tcBorders>
              <w:top w:val="nil"/>
              <w:left w:val="single" w:sz="4" w:space="0" w:color="auto"/>
              <w:bottom w:val="single" w:sz="4" w:space="0" w:color="auto"/>
              <w:right w:val="single" w:sz="4" w:space="0" w:color="auto"/>
            </w:tcBorders>
            <w:vAlign w:val="center"/>
            <w:hideMark/>
          </w:tcPr>
          <w:p w14:paraId="5B33AB92"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p>
        </w:tc>
        <w:tc>
          <w:tcPr>
            <w:tcW w:w="363" w:type="pct"/>
            <w:vMerge/>
            <w:tcBorders>
              <w:top w:val="nil"/>
              <w:left w:val="single" w:sz="4" w:space="0" w:color="auto"/>
              <w:bottom w:val="single" w:sz="4" w:space="0" w:color="auto"/>
              <w:right w:val="single" w:sz="4" w:space="0" w:color="auto"/>
            </w:tcBorders>
            <w:vAlign w:val="center"/>
            <w:hideMark/>
          </w:tcPr>
          <w:p w14:paraId="6849E1D1"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p>
        </w:tc>
        <w:tc>
          <w:tcPr>
            <w:tcW w:w="309" w:type="pct"/>
            <w:tcBorders>
              <w:top w:val="nil"/>
              <w:left w:val="nil"/>
              <w:bottom w:val="single" w:sz="4" w:space="0" w:color="auto"/>
              <w:right w:val="single" w:sz="4" w:space="0" w:color="auto"/>
            </w:tcBorders>
            <w:shd w:val="clear" w:color="000000" w:fill="FFFFFF"/>
            <w:vAlign w:val="center"/>
            <w:hideMark/>
          </w:tcPr>
          <w:p w14:paraId="756910B3"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на подачу -</w:t>
            </w:r>
            <w:proofErr w:type="spellStart"/>
            <w:r w:rsidRPr="00F06E72">
              <w:rPr>
                <w:rFonts w:ascii="Times New Roman" w:eastAsia="Calibri" w:hAnsi="Times New Roman"/>
                <w:sz w:val="18"/>
                <w:szCs w:val="18"/>
                <w:lang w:val="ru-RU" w:eastAsia="ru-RU" w:bidi="ar-SA"/>
              </w:rPr>
              <w:t>кВтч</w:t>
            </w:r>
            <w:proofErr w:type="spellEnd"/>
            <w:r w:rsidRPr="00F06E72">
              <w:rPr>
                <w:rFonts w:ascii="Times New Roman" w:eastAsia="Calibri" w:hAnsi="Times New Roman"/>
                <w:sz w:val="18"/>
                <w:szCs w:val="18"/>
                <w:lang w:val="ru-RU" w:eastAsia="ru-RU" w:bidi="ar-SA"/>
              </w:rPr>
              <w:t>/м</w:t>
            </w:r>
            <w:r w:rsidRPr="00F06E72">
              <w:rPr>
                <w:rFonts w:ascii="Times New Roman" w:eastAsia="Calibri" w:hAnsi="Times New Roman"/>
                <w:sz w:val="18"/>
                <w:szCs w:val="18"/>
                <w:vertAlign w:val="superscript"/>
                <w:lang w:val="ru-RU" w:eastAsia="ru-RU" w:bidi="ar-SA"/>
              </w:rPr>
              <w:t>3</w:t>
            </w:r>
          </w:p>
        </w:tc>
        <w:tc>
          <w:tcPr>
            <w:tcW w:w="246" w:type="pct"/>
            <w:tcBorders>
              <w:top w:val="single" w:sz="4" w:space="0" w:color="auto"/>
              <w:left w:val="nil"/>
              <w:bottom w:val="single" w:sz="4" w:space="0" w:color="auto"/>
              <w:right w:val="single" w:sz="4" w:space="0" w:color="auto"/>
            </w:tcBorders>
            <w:shd w:val="clear" w:color="000000" w:fill="FFFFFF"/>
            <w:vAlign w:val="center"/>
            <w:hideMark/>
          </w:tcPr>
          <w:p w14:paraId="5AB293F1"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н/д</w:t>
            </w:r>
          </w:p>
        </w:tc>
        <w:tc>
          <w:tcPr>
            <w:tcW w:w="250" w:type="pct"/>
            <w:tcBorders>
              <w:top w:val="single" w:sz="4" w:space="0" w:color="auto"/>
              <w:left w:val="nil"/>
              <w:bottom w:val="single" w:sz="4" w:space="0" w:color="auto"/>
              <w:right w:val="single" w:sz="4" w:space="0" w:color="auto"/>
            </w:tcBorders>
            <w:shd w:val="clear" w:color="000000" w:fill="FFFFFF"/>
            <w:vAlign w:val="center"/>
            <w:hideMark/>
          </w:tcPr>
          <w:p w14:paraId="0FE27A91"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н/д</w:t>
            </w:r>
          </w:p>
        </w:tc>
        <w:tc>
          <w:tcPr>
            <w:tcW w:w="250" w:type="pct"/>
            <w:tcBorders>
              <w:top w:val="single" w:sz="4" w:space="0" w:color="auto"/>
              <w:left w:val="nil"/>
              <w:bottom w:val="single" w:sz="4" w:space="0" w:color="auto"/>
              <w:right w:val="single" w:sz="4" w:space="0" w:color="auto"/>
            </w:tcBorders>
            <w:shd w:val="clear" w:color="000000" w:fill="FFFFFF"/>
            <w:vAlign w:val="center"/>
            <w:hideMark/>
          </w:tcPr>
          <w:p w14:paraId="7E84C35F"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н/д</w:t>
            </w:r>
          </w:p>
        </w:tc>
        <w:tc>
          <w:tcPr>
            <w:tcW w:w="250" w:type="pct"/>
            <w:tcBorders>
              <w:top w:val="single" w:sz="4" w:space="0" w:color="auto"/>
              <w:left w:val="nil"/>
              <w:bottom w:val="single" w:sz="4" w:space="0" w:color="auto"/>
              <w:right w:val="single" w:sz="4" w:space="0" w:color="auto"/>
            </w:tcBorders>
            <w:shd w:val="clear" w:color="000000" w:fill="FFFFFF"/>
            <w:vAlign w:val="center"/>
            <w:hideMark/>
          </w:tcPr>
          <w:p w14:paraId="46480447"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н/д</w:t>
            </w:r>
          </w:p>
        </w:tc>
        <w:tc>
          <w:tcPr>
            <w:tcW w:w="269" w:type="pct"/>
            <w:tcBorders>
              <w:top w:val="single" w:sz="4" w:space="0" w:color="auto"/>
              <w:left w:val="nil"/>
              <w:bottom w:val="single" w:sz="4" w:space="0" w:color="auto"/>
              <w:right w:val="single" w:sz="4" w:space="0" w:color="auto"/>
            </w:tcBorders>
            <w:shd w:val="clear" w:color="000000" w:fill="FFFFFF"/>
            <w:vAlign w:val="center"/>
            <w:hideMark/>
          </w:tcPr>
          <w:p w14:paraId="53D8FFDE"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н/д</w:t>
            </w:r>
          </w:p>
        </w:tc>
        <w:tc>
          <w:tcPr>
            <w:tcW w:w="232" w:type="pct"/>
            <w:tcBorders>
              <w:top w:val="single" w:sz="4" w:space="0" w:color="auto"/>
              <w:left w:val="nil"/>
              <w:bottom w:val="single" w:sz="4" w:space="0" w:color="auto"/>
              <w:right w:val="single" w:sz="4" w:space="0" w:color="auto"/>
            </w:tcBorders>
            <w:shd w:val="clear" w:color="000000" w:fill="FFFFFF"/>
            <w:vAlign w:val="center"/>
            <w:hideMark/>
          </w:tcPr>
          <w:p w14:paraId="46DCCCF4"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н/д</w:t>
            </w:r>
          </w:p>
        </w:tc>
        <w:tc>
          <w:tcPr>
            <w:tcW w:w="232" w:type="pct"/>
            <w:tcBorders>
              <w:top w:val="single" w:sz="4" w:space="0" w:color="auto"/>
              <w:left w:val="nil"/>
              <w:bottom w:val="single" w:sz="4" w:space="0" w:color="auto"/>
              <w:right w:val="single" w:sz="4" w:space="0" w:color="auto"/>
            </w:tcBorders>
            <w:shd w:val="clear" w:color="000000" w:fill="FFFFFF"/>
            <w:vAlign w:val="center"/>
            <w:hideMark/>
          </w:tcPr>
          <w:p w14:paraId="1FAF764C"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н/д</w:t>
            </w:r>
          </w:p>
        </w:tc>
        <w:tc>
          <w:tcPr>
            <w:tcW w:w="232" w:type="pct"/>
            <w:tcBorders>
              <w:top w:val="single" w:sz="4" w:space="0" w:color="auto"/>
              <w:left w:val="nil"/>
              <w:bottom w:val="single" w:sz="4" w:space="0" w:color="auto"/>
              <w:right w:val="single" w:sz="4" w:space="0" w:color="auto"/>
            </w:tcBorders>
            <w:shd w:val="clear" w:color="000000" w:fill="FFFFFF"/>
            <w:vAlign w:val="center"/>
            <w:hideMark/>
          </w:tcPr>
          <w:p w14:paraId="295A0A4B"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н/д</w:t>
            </w:r>
          </w:p>
        </w:tc>
        <w:tc>
          <w:tcPr>
            <w:tcW w:w="232" w:type="pct"/>
            <w:tcBorders>
              <w:top w:val="single" w:sz="4" w:space="0" w:color="auto"/>
              <w:left w:val="nil"/>
              <w:bottom w:val="single" w:sz="4" w:space="0" w:color="auto"/>
              <w:right w:val="single" w:sz="4" w:space="0" w:color="auto"/>
            </w:tcBorders>
            <w:shd w:val="clear" w:color="000000" w:fill="FFFFFF"/>
            <w:vAlign w:val="center"/>
            <w:hideMark/>
          </w:tcPr>
          <w:p w14:paraId="7E499A10"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н/д</w:t>
            </w:r>
          </w:p>
        </w:tc>
        <w:tc>
          <w:tcPr>
            <w:tcW w:w="232" w:type="pct"/>
            <w:tcBorders>
              <w:top w:val="single" w:sz="4" w:space="0" w:color="auto"/>
              <w:left w:val="nil"/>
              <w:bottom w:val="single" w:sz="4" w:space="0" w:color="auto"/>
              <w:right w:val="single" w:sz="4" w:space="0" w:color="auto"/>
            </w:tcBorders>
            <w:shd w:val="clear" w:color="000000" w:fill="FFFFFF"/>
            <w:vAlign w:val="center"/>
            <w:hideMark/>
          </w:tcPr>
          <w:p w14:paraId="68A84834"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н/д</w:t>
            </w:r>
          </w:p>
        </w:tc>
        <w:tc>
          <w:tcPr>
            <w:tcW w:w="232" w:type="pct"/>
            <w:tcBorders>
              <w:top w:val="single" w:sz="4" w:space="0" w:color="auto"/>
              <w:left w:val="nil"/>
              <w:bottom w:val="single" w:sz="4" w:space="0" w:color="auto"/>
              <w:right w:val="single" w:sz="4" w:space="0" w:color="auto"/>
            </w:tcBorders>
            <w:shd w:val="clear" w:color="000000" w:fill="FFFFFF"/>
            <w:vAlign w:val="center"/>
            <w:hideMark/>
          </w:tcPr>
          <w:p w14:paraId="1AE6DE6A"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н/д</w:t>
            </w:r>
          </w:p>
        </w:tc>
        <w:tc>
          <w:tcPr>
            <w:tcW w:w="232" w:type="pct"/>
            <w:tcBorders>
              <w:top w:val="single" w:sz="4" w:space="0" w:color="auto"/>
              <w:left w:val="nil"/>
              <w:bottom w:val="single" w:sz="4" w:space="0" w:color="auto"/>
              <w:right w:val="single" w:sz="4" w:space="0" w:color="auto"/>
            </w:tcBorders>
            <w:shd w:val="clear" w:color="000000" w:fill="FFFFFF"/>
            <w:vAlign w:val="center"/>
            <w:hideMark/>
          </w:tcPr>
          <w:p w14:paraId="25EF5516"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н/д</w:t>
            </w:r>
          </w:p>
        </w:tc>
        <w:tc>
          <w:tcPr>
            <w:tcW w:w="232" w:type="pct"/>
            <w:tcBorders>
              <w:top w:val="single" w:sz="4" w:space="0" w:color="auto"/>
              <w:left w:val="nil"/>
              <w:bottom w:val="single" w:sz="4" w:space="0" w:color="auto"/>
              <w:right w:val="single" w:sz="4" w:space="0" w:color="auto"/>
            </w:tcBorders>
            <w:shd w:val="clear" w:color="000000" w:fill="FFFFFF"/>
            <w:vAlign w:val="center"/>
            <w:hideMark/>
          </w:tcPr>
          <w:p w14:paraId="699FF8E4"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н/д</w:t>
            </w:r>
          </w:p>
        </w:tc>
        <w:tc>
          <w:tcPr>
            <w:tcW w:w="232" w:type="pct"/>
            <w:tcBorders>
              <w:top w:val="single" w:sz="4" w:space="0" w:color="auto"/>
              <w:left w:val="nil"/>
              <w:bottom w:val="single" w:sz="4" w:space="0" w:color="auto"/>
              <w:right w:val="single" w:sz="4" w:space="0" w:color="auto"/>
            </w:tcBorders>
            <w:shd w:val="clear" w:color="000000" w:fill="FFFFFF"/>
            <w:vAlign w:val="center"/>
            <w:hideMark/>
          </w:tcPr>
          <w:p w14:paraId="391C431B"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н/д</w:t>
            </w:r>
          </w:p>
        </w:tc>
        <w:tc>
          <w:tcPr>
            <w:tcW w:w="232" w:type="pct"/>
            <w:tcBorders>
              <w:top w:val="single" w:sz="4" w:space="0" w:color="auto"/>
              <w:left w:val="nil"/>
              <w:bottom w:val="single" w:sz="4" w:space="0" w:color="auto"/>
              <w:right w:val="single" w:sz="4" w:space="0" w:color="auto"/>
            </w:tcBorders>
            <w:shd w:val="clear" w:color="000000" w:fill="FFFFFF"/>
            <w:vAlign w:val="center"/>
            <w:hideMark/>
          </w:tcPr>
          <w:p w14:paraId="0C473B74" w14:textId="77777777" w:rsidR="00F06E72" w:rsidRPr="00F06E72" w:rsidRDefault="00F06E72" w:rsidP="00F06E72">
            <w:pPr>
              <w:spacing w:line="240" w:lineRule="auto"/>
              <w:ind w:firstLine="0"/>
              <w:jc w:val="center"/>
              <w:rPr>
                <w:rFonts w:ascii="Times New Roman" w:eastAsia="Calibri" w:hAnsi="Times New Roman"/>
                <w:sz w:val="18"/>
                <w:szCs w:val="18"/>
                <w:lang w:val="ru-RU" w:eastAsia="ru-RU" w:bidi="ar-SA"/>
              </w:rPr>
            </w:pPr>
            <w:r w:rsidRPr="00F06E72">
              <w:rPr>
                <w:rFonts w:ascii="Times New Roman" w:eastAsia="Calibri" w:hAnsi="Times New Roman"/>
                <w:sz w:val="18"/>
                <w:szCs w:val="18"/>
                <w:lang w:val="ru-RU" w:eastAsia="ru-RU" w:bidi="ar-SA"/>
              </w:rPr>
              <w:t>н/д</w:t>
            </w:r>
          </w:p>
        </w:tc>
      </w:tr>
    </w:tbl>
    <w:p w14:paraId="2AFD1AF6" w14:textId="77777777" w:rsidR="00F06E72" w:rsidRPr="00F06E72" w:rsidRDefault="00F06E72" w:rsidP="00F06E72">
      <w:pPr>
        <w:ind w:firstLine="0"/>
        <w:jc w:val="left"/>
        <w:rPr>
          <w:rFonts w:ascii="Times New Roman" w:hAnsi="Times New Roman"/>
          <w:sz w:val="22"/>
          <w:lang w:val="ru-RU" w:bidi="ar-SA"/>
        </w:rPr>
      </w:pPr>
    </w:p>
    <w:p w14:paraId="4B001799" w14:textId="77777777" w:rsidR="00F06E72" w:rsidRPr="00F06E72" w:rsidRDefault="00F06E72" w:rsidP="00F06E72">
      <w:pPr>
        <w:ind w:firstLine="0"/>
        <w:jc w:val="left"/>
        <w:rPr>
          <w:rFonts w:ascii="Times New Roman" w:hAnsi="Times New Roman"/>
          <w:sz w:val="22"/>
          <w:lang w:val="ru-RU" w:bidi="ar-SA"/>
        </w:rPr>
      </w:pPr>
      <w:r w:rsidRPr="00F06E72">
        <w:rPr>
          <w:rFonts w:ascii="Times New Roman" w:hAnsi="Times New Roman"/>
          <w:sz w:val="22"/>
          <w:lang w:val="ru-RU" w:bidi="ar-SA"/>
        </w:rPr>
        <w:t>* - среднее время ожидания ответа оператора при обращении абонента по вопросам водоснабжения по телефону «горячей линии» на момент проведения обследования не нормируется.</w:t>
      </w:r>
    </w:p>
    <w:p w14:paraId="5D962651" w14:textId="77777777" w:rsidR="00F06E72" w:rsidRPr="00F06E72" w:rsidRDefault="00F06E72" w:rsidP="00F06E72">
      <w:pPr>
        <w:ind w:firstLine="0"/>
        <w:jc w:val="left"/>
        <w:rPr>
          <w:rFonts w:ascii="Times New Roman" w:hAnsi="Times New Roman"/>
          <w:sz w:val="22"/>
          <w:lang w:val="ru-RU" w:bidi="ar-SA"/>
        </w:rPr>
      </w:pPr>
      <w:r w:rsidRPr="00F06E72">
        <w:rPr>
          <w:rFonts w:ascii="Times New Roman" w:hAnsi="Times New Roman"/>
          <w:sz w:val="22"/>
          <w:lang w:val="ru-RU" w:bidi="ar-SA"/>
        </w:rPr>
        <w:t>** - нормативы потерь воды при транспортировке на момент проведения обследования не нормируются.</w:t>
      </w:r>
    </w:p>
    <w:p w14:paraId="6448D42E" w14:textId="77777777" w:rsidR="00F06E72" w:rsidRPr="00F06E72" w:rsidRDefault="00F06E72" w:rsidP="00F06E72">
      <w:pPr>
        <w:ind w:firstLine="0"/>
        <w:jc w:val="left"/>
        <w:rPr>
          <w:rFonts w:ascii="Times New Roman" w:hAnsi="Times New Roman"/>
          <w:sz w:val="22"/>
          <w:lang w:val="ru-RU" w:bidi="ar-SA"/>
        </w:rPr>
        <w:sectPr w:rsidR="00F06E72" w:rsidRPr="00F06E72" w:rsidSect="001112BB">
          <w:pgSz w:w="16838" w:h="11906" w:orient="landscape"/>
          <w:pgMar w:top="1701" w:right="1134" w:bottom="851" w:left="1134" w:header="1701" w:footer="624" w:gutter="0"/>
          <w:cols w:space="708"/>
          <w:docGrid w:linePitch="360"/>
        </w:sectPr>
      </w:pPr>
    </w:p>
    <w:p w14:paraId="5900D1FC" w14:textId="77777777" w:rsidR="00F06E72" w:rsidRPr="00F06E72" w:rsidRDefault="00F06E72" w:rsidP="00F06E72">
      <w:pPr>
        <w:spacing w:line="240" w:lineRule="auto"/>
        <w:ind w:firstLine="709"/>
        <w:outlineLvl w:val="0"/>
        <w:rPr>
          <w:rFonts w:ascii="Times New Roman" w:eastAsia="Calibri" w:hAnsi="Times New Roman"/>
          <w:b/>
          <w:sz w:val="22"/>
          <w:lang w:val="ru-RU" w:bidi="ar-SA"/>
        </w:rPr>
      </w:pPr>
      <w:bookmarkStart w:id="131" w:name="_Toc379612347"/>
      <w:bookmarkStart w:id="132" w:name="_Toc62733087"/>
      <w:r w:rsidRPr="00F06E72">
        <w:rPr>
          <w:rFonts w:ascii="Times New Roman" w:eastAsia="Calibri" w:hAnsi="Times New Roman"/>
          <w:b/>
          <w:sz w:val="22"/>
          <w:lang w:val="ru-RU" w:bidi="ar-SA"/>
        </w:rPr>
        <w:lastRenderedPageBreak/>
        <w:t>1.8.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131"/>
      <w:bookmarkEnd w:id="132"/>
    </w:p>
    <w:p w14:paraId="0F849242" w14:textId="77777777" w:rsidR="00F06E72" w:rsidRPr="00F06E72" w:rsidRDefault="00F06E72" w:rsidP="00F06E72">
      <w:pPr>
        <w:ind w:firstLine="709"/>
        <w:rPr>
          <w:rFonts w:ascii="Times New Roman" w:eastAsia="Arial" w:hAnsi="Times New Roman"/>
          <w:noProof/>
          <w:sz w:val="22"/>
          <w:lang w:val="x-none" w:eastAsia="x-none" w:bidi="ru-RU"/>
        </w:rPr>
      </w:pPr>
    </w:p>
    <w:p w14:paraId="6BEB9C0E" w14:textId="77777777" w:rsidR="00F06E72" w:rsidRPr="00F06E72" w:rsidRDefault="00F06E72" w:rsidP="00F06E72">
      <w:pPr>
        <w:ind w:firstLine="709"/>
        <w:rPr>
          <w:rFonts w:ascii="Times New Roman" w:eastAsia="Arial" w:hAnsi="Times New Roman"/>
          <w:noProof/>
          <w:sz w:val="22"/>
          <w:lang w:val="ru-RU" w:eastAsia="x-none" w:bidi="ru-RU"/>
        </w:rPr>
      </w:pPr>
      <w:r w:rsidRPr="00F06E72">
        <w:rPr>
          <w:rFonts w:ascii="Times New Roman" w:eastAsia="Arial" w:hAnsi="Times New Roman"/>
          <w:noProof/>
          <w:sz w:val="22"/>
          <w:lang w:val="ru-RU" w:eastAsia="x-none" w:bidi="ru-RU"/>
        </w:rPr>
        <w:t>Безхозяйные объеты не выявлены.</w:t>
      </w:r>
    </w:p>
    <w:p w14:paraId="48CEBA20" w14:textId="77777777" w:rsidR="00F06E72" w:rsidRPr="00F06E72" w:rsidRDefault="00F06E72" w:rsidP="00F06E72">
      <w:pPr>
        <w:ind w:firstLine="709"/>
        <w:rPr>
          <w:rFonts w:ascii="Times New Roman" w:eastAsia="Arial" w:hAnsi="Times New Roman"/>
          <w:noProof/>
          <w:szCs w:val="24"/>
          <w:lang w:val="ru-RU" w:eastAsia="x-none" w:bidi="ru-RU"/>
        </w:rPr>
      </w:pPr>
      <w:r w:rsidRPr="00F06E72">
        <w:rPr>
          <w:rFonts w:ascii="Times New Roman" w:eastAsia="Arial" w:hAnsi="Times New Roman"/>
          <w:noProof/>
          <w:sz w:val="22"/>
          <w:lang w:val="ru-RU" w:eastAsia="x-none" w:bidi="ru-RU"/>
        </w:rPr>
        <w:t xml:space="preserve">Таблица 1.8.1. - </w:t>
      </w:r>
      <w:r w:rsidRPr="00F06E72">
        <w:rPr>
          <w:rFonts w:ascii="Times New Roman" w:eastAsia="Arial" w:hAnsi="Times New Roman"/>
          <w:noProof/>
          <w:szCs w:val="24"/>
          <w:lang w:val="x-none" w:eastAsia="x-none" w:bidi="ru-RU"/>
        </w:rPr>
        <w:t>Наличие бесхозяйственных объектов систем водоснабжения и перечень организаций, уполномоченных на их эксплуатацию</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210"/>
        <w:gridCol w:w="1970"/>
        <w:gridCol w:w="2283"/>
        <w:gridCol w:w="2825"/>
      </w:tblGrid>
      <w:tr w:rsidR="00F06E72" w:rsidRPr="003A729E" w14:paraId="69B3B030" w14:textId="77777777" w:rsidTr="00BC3033">
        <w:tc>
          <w:tcPr>
            <w:tcW w:w="2461" w:type="dxa"/>
            <w:shd w:val="clear" w:color="auto" w:fill="D9D9D9"/>
            <w:vAlign w:val="center"/>
          </w:tcPr>
          <w:p w14:paraId="3DC72CF9"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Местонахождение объекта</w:t>
            </w:r>
          </w:p>
        </w:tc>
        <w:tc>
          <w:tcPr>
            <w:tcW w:w="2268" w:type="dxa"/>
            <w:shd w:val="clear" w:color="auto" w:fill="D9D9D9"/>
            <w:vAlign w:val="center"/>
          </w:tcPr>
          <w:p w14:paraId="1D153403"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Наименование объекта</w:t>
            </w:r>
          </w:p>
        </w:tc>
        <w:tc>
          <w:tcPr>
            <w:tcW w:w="2693" w:type="dxa"/>
            <w:shd w:val="clear" w:color="auto" w:fill="D9D9D9"/>
            <w:vAlign w:val="center"/>
          </w:tcPr>
          <w:p w14:paraId="51790B9D"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Характеристика объекта</w:t>
            </w:r>
          </w:p>
        </w:tc>
        <w:tc>
          <w:tcPr>
            <w:tcW w:w="3509" w:type="dxa"/>
            <w:shd w:val="clear" w:color="auto" w:fill="D9D9D9"/>
            <w:vAlign w:val="center"/>
          </w:tcPr>
          <w:p w14:paraId="2BBF6C8A"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Наименование организации, уполномоченной на эксплуатацию объекта</w:t>
            </w:r>
          </w:p>
        </w:tc>
      </w:tr>
      <w:tr w:rsidR="00F06E72" w:rsidRPr="003A729E" w14:paraId="7F7C3F38" w14:textId="77777777" w:rsidTr="00BC3033">
        <w:tc>
          <w:tcPr>
            <w:tcW w:w="2461" w:type="dxa"/>
            <w:shd w:val="clear" w:color="auto" w:fill="FFFFFF"/>
          </w:tcPr>
          <w:p w14:paraId="2D7B1B46" w14:textId="77777777" w:rsidR="00F06E72" w:rsidRPr="00F06E72" w:rsidRDefault="00F06E72" w:rsidP="00F06E72">
            <w:pPr>
              <w:spacing w:line="240" w:lineRule="auto"/>
              <w:ind w:firstLine="0"/>
              <w:jc w:val="center"/>
              <w:rPr>
                <w:rFonts w:ascii="Times New Roman" w:eastAsia="Calibri" w:hAnsi="Times New Roman"/>
                <w:sz w:val="20"/>
                <w:lang w:val="ru-RU" w:bidi="ar-SA"/>
              </w:rPr>
            </w:pPr>
          </w:p>
        </w:tc>
        <w:tc>
          <w:tcPr>
            <w:tcW w:w="2268" w:type="dxa"/>
            <w:shd w:val="clear" w:color="auto" w:fill="FFFFFF"/>
          </w:tcPr>
          <w:p w14:paraId="66D20D3E" w14:textId="77777777" w:rsidR="00F06E72" w:rsidRPr="00F06E72" w:rsidRDefault="00F06E72" w:rsidP="00F06E72">
            <w:pPr>
              <w:spacing w:line="240" w:lineRule="auto"/>
              <w:ind w:firstLine="0"/>
              <w:jc w:val="center"/>
              <w:rPr>
                <w:rFonts w:ascii="Times New Roman" w:eastAsia="Calibri" w:hAnsi="Times New Roman"/>
                <w:sz w:val="20"/>
                <w:lang w:val="ru-RU" w:bidi="ar-SA"/>
              </w:rPr>
            </w:pPr>
          </w:p>
        </w:tc>
        <w:tc>
          <w:tcPr>
            <w:tcW w:w="2693" w:type="dxa"/>
            <w:shd w:val="clear" w:color="auto" w:fill="FFFFFF"/>
          </w:tcPr>
          <w:p w14:paraId="2352E1EF" w14:textId="77777777" w:rsidR="00F06E72" w:rsidRPr="00F06E72" w:rsidRDefault="00F06E72" w:rsidP="00F06E72">
            <w:pPr>
              <w:spacing w:line="240" w:lineRule="auto"/>
              <w:ind w:firstLine="0"/>
              <w:jc w:val="center"/>
              <w:rPr>
                <w:rFonts w:ascii="Times New Roman" w:eastAsia="Calibri" w:hAnsi="Times New Roman"/>
                <w:sz w:val="20"/>
                <w:lang w:val="ru-RU" w:bidi="ar-SA"/>
              </w:rPr>
            </w:pPr>
          </w:p>
        </w:tc>
        <w:tc>
          <w:tcPr>
            <w:tcW w:w="3509" w:type="dxa"/>
            <w:shd w:val="clear" w:color="auto" w:fill="FFFFFF"/>
          </w:tcPr>
          <w:p w14:paraId="3DB26292" w14:textId="77777777" w:rsidR="00F06E72" w:rsidRPr="00F06E72" w:rsidRDefault="00F06E72" w:rsidP="00F06E72">
            <w:pPr>
              <w:spacing w:line="240" w:lineRule="auto"/>
              <w:ind w:firstLine="0"/>
              <w:jc w:val="center"/>
              <w:rPr>
                <w:rFonts w:ascii="Times New Roman" w:eastAsia="Calibri" w:hAnsi="Times New Roman"/>
                <w:sz w:val="20"/>
                <w:lang w:val="ru-RU" w:bidi="ar-SA"/>
              </w:rPr>
            </w:pPr>
          </w:p>
        </w:tc>
      </w:tr>
    </w:tbl>
    <w:p w14:paraId="5C9252C9" w14:textId="77777777" w:rsidR="00F06E72" w:rsidRPr="00F06E72" w:rsidRDefault="00F06E72" w:rsidP="00F06E72">
      <w:pPr>
        <w:ind w:firstLine="709"/>
        <w:rPr>
          <w:rFonts w:ascii="Times New Roman" w:eastAsia="Arial" w:hAnsi="Times New Roman"/>
          <w:noProof/>
          <w:sz w:val="22"/>
          <w:lang w:val="ru-RU" w:eastAsia="x-none" w:bidi="ru-RU"/>
        </w:rPr>
      </w:pPr>
    </w:p>
    <w:p w14:paraId="747EC434" w14:textId="77777777" w:rsidR="00F06E72" w:rsidRPr="00F06E72" w:rsidRDefault="00F06E72" w:rsidP="00F06E72">
      <w:pPr>
        <w:ind w:firstLine="0"/>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Сведения об объекте, имеющем признаки бесхозяйного, могут поступать:</w:t>
      </w:r>
    </w:p>
    <w:p w14:paraId="3E3A0144"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от исполнительных органов государственной власти Российской Федерации;</w:t>
      </w:r>
    </w:p>
    <w:p w14:paraId="524F69A4"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субъектов Российской Федерации;</w:t>
      </w:r>
    </w:p>
    <w:p w14:paraId="4B948D8C"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органов местного самоуправления;</w:t>
      </w:r>
    </w:p>
    <w:p w14:paraId="1D070CF4"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на основании заявлений юридических и физических лиц;</w:t>
      </w:r>
    </w:p>
    <w:p w14:paraId="32889EFE"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выявляться в ходе осуществления технического обследования централизованных сетей.</w:t>
      </w:r>
    </w:p>
    <w:p w14:paraId="3E485283"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Эксплуатация выявленных бесхозяйных объектов централизованных систем холодного водоснабжения, в том числе водопроводных сетей, путем эксплуатации которых обеспечивается водоснабжение, осуществляется в порядке, установленном Федеральным законом от 07.12.2011 г. № 416-ФЗ «О водоснабжении и водоотведении».</w:t>
      </w:r>
    </w:p>
    <w:p w14:paraId="77923611" w14:textId="77777777" w:rsidR="00F06E72" w:rsidRPr="00F06E72" w:rsidRDefault="00F06E72" w:rsidP="00F06E72">
      <w:pPr>
        <w:ind w:firstLine="709"/>
        <w:rPr>
          <w:rFonts w:ascii="Times New Roman" w:eastAsia="Arial" w:hAnsi="Times New Roman"/>
          <w:noProof/>
          <w:sz w:val="22"/>
          <w:lang w:val="ru-RU" w:eastAsia="x-none" w:bidi="ru-RU"/>
        </w:rPr>
      </w:pPr>
      <w:r w:rsidRPr="00F06E72">
        <w:rPr>
          <w:rFonts w:ascii="Times New Roman" w:eastAsia="Arial" w:hAnsi="Times New Roman"/>
          <w:noProof/>
          <w:sz w:val="22"/>
          <w:lang w:val="x-none" w:eastAsia="x-none" w:bidi="ru-RU"/>
        </w:rPr>
        <w:t>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городского поселения «Шерловогорское» Борзинского района.</w:t>
      </w:r>
    </w:p>
    <w:p w14:paraId="3F311925" w14:textId="77777777" w:rsidR="00F06E72" w:rsidRPr="00F06E72" w:rsidRDefault="00F06E72" w:rsidP="00F06E72">
      <w:pPr>
        <w:ind w:firstLine="709"/>
        <w:rPr>
          <w:rFonts w:ascii="Times New Roman" w:eastAsia="Arial" w:hAnsi="Times New Roman"/>
          <w:noProof/>
          <w:sz w:val="22"/>
          <w:lang w:val="ru-RU" w:eastAsia="x-none" w:bidi="ru-RU"/>
        </w:rPr>
      </w:pPr>
    </w:p>
    <w:p w14:paraId="599E7ABB" w14:textId="77777777" w:rsidR="00F06E72" w:rsidRPr="00F06E72" w:rsidRDefault="00F06E72" w:rsidP="00F06E72">
      <w:pPr>
        <w:ind w:firstLine="709"/>
        <w:rPr>
          <w:rFonts w:ascii="Times New Roman" w:eastAsia="Arial" w:hAnsi="Times New Roman"/>
          <w:noProof/>
          <w:sz w:val="22"/>
          <w:lang w:val="ru-RU" w:eastAsia="x-none" w:bidi="ru-RU"/>
        </w:rPr>
      </w:pPr>
    </w:p>
    <w:p w14:paraId="2FD72D0E" w14:textId="77777777" w:rsidR="00F06E72" w:rsidRPr="00F06E72" w:rsidRDefault="00F06E72" w:rsidP="00F06E72">
      <w:pPr>
        <w:ind w:firstLine="709"/>
        <w:rPr>
          <w:rFonts w:ascii="Times New Roman" w:eastAsia="Arial" w:hAnsi="Times New Roman"/>
          <w:noProof/>
          <w:sz w:val="22"/>
          <w:lang w:val="ru-RU" w:eastAsia="x-none" w:bidi="ru-RU"/>
        </w:rPr>
      </w:pPr>
    </w:p>
    <w:p w14:paraId="6CE832BF" w14:textId="77777777" w:rsidR="00F06E72" w:rsidRPr="00F06E72" w:rsidRDefault="00F06E72" w:rsidP="00F06E72">
      <w:pPr>
        <w:ind w:firstLine="709"/>
        <w:rPr>
          <w:rFonts w:ascii="Times New Roman" w:eastAsia="Arial" w:hAnsi="Times New Roman"/>
          <w:noProof/>
          <w:sz w:val="22"/>
          <w:lang w:val="ru-RU" w:eastAsia="x-none" w:bidi="ru-RU"/>
        </w:rPr>
      </w:pPr>
    </w:p>
    <w:p w14:paraId="22EFC03A" w14:textId="77777777" w:rsidR="00F06E72" w:rsidRPr="00F06E72" w:rsidRDefault="00F06E72" w:rsidP="00F06E72">
      <w:pPr>
        <w:ind w:firstLine="709"/>
        <w:rPr>
          <w:rFonts w:ascii="Times New Roman" w:eastAsia="Arial" w:hAnsi="Times New Roman"/>
          <w:noProof/>
          <w:sz w:val="22"/>
          <w:lang w:val="ru-RU" w:eastAsia="x-none" w:bidi="ru-RU"/>
        </w:rPr>
      </w:pPr>
    </w:p>
    <w:p w14:paraId="62AE27D7" w14:textId="77777777" w:rsidR="00F06E72" w:rsidRPr="00F06E72" w:rsidRDefault="00F06E72" w:rsidP="00F06E72">
      <w:pPr>
        <w:ind w:firstLine="709"/>
        <w:rPr>
          <w:rFonts w:ascii="Times New Roman" w:eastAsia="Arial" w:hAnsi="Times New Roman"/>
          <w:noProof/>
          <w:sz w:val="22"/>
          <w:lang w:val="ru-RU" w:eastAsia="x-none" w:bidi="ru-RU"/>
        </w:rPr>
      </w:pPr>
    </w:p>
    <w:p w14:paraId="4E3B5AD7" w14:textId="77777777" w:rsidR="00F06E72" w:rsidRPr="00F06E72" w:rsidRDefault="00F06E72" w:rsidP="00F06E72">
      <w:pPr>
        <w:ind w:firstLine="709"/>
        <w:rPr>
          <w:rFonts w:ascii="Times New Roman" w:eastAsia="Arial" w:hAnsi="Times New Roman"/>
          <w:noProof/>
          <w:sz w:val="22"/>
          <w:lang w:val="ru-RU" w:eastAsia="x-none" w:bidi="ru-RU"/>
        </w:rPr>
      </w:pPr>
    </w:p>
    <w:p w14:paraId="5618CDFC" w14:textId="77777777" w:rsidR="00F06E72" w:rsidRPr="00F06E72" w:rsidRDefault="00F06E72" w:rsidP="00F06E72">
      <w:pPr>
        <w:ind w:firstLine="709"/>
        <w:rPr>
          <w:rFonts w:ascii="Times New Roman" w:eastAsia="Arial" w:hAnsi="Times New Roman"/>
          <w:noProof/>
          <w:sz w:val="22"/>
          <w:lang w:val="ru-RU" w:eastAsia="x-none" w:bidi="ru-RU"/>
        </w:rPr>
      </w:pPr>
    </w:p>
    <w:p w14:paraId="10A31B42" w14:textId="77777777" w:rsidR="00F06E72" w:rsidRPr="00F06E72" w:rsidRDefault="00F06E72" w:rsidP="00F06E72">
      <w:pPr>
        <w:ind w:firstLine="709"/>
        <w:rPr>
          <w:rFonts w:ascii="Times New Roman" w:eastAsia="Arial" w:hAnsi="Times New Roman"/>
          <w:noProof/>
          <w:sz w:val="22"/>
          <w:lang w:val="ru-RU" w:eastAsia="x-none" w:bidi="ru-RU"/>
        </w:rPr>
      </w:pPr>
    </w:p>
    <w:p w14:paraId="5C597D3B" w14:textId="77777777" w:rsidR="00F06E72" w:rsidRPr="00F06E72" w:rsidRDefault="00F06E72" w:rsidP="00F06E72">
      <w:pPr>
        <w:ind w:firstLine="709"/>
        <w:rPr>
          <w:rFonts w:ascii="Times New Roman" w:eastAsia="Arial" w:hAnsi="Times New Roman"/>
          <w:noProof/>
          <w:sz w:val="22"/>
          <w:lang w:val="ru-RU" w:eastAsia="x-none" w:bidi="ru-RU"/>
        </w:rPr>
      </w:pPr>
    </w:p>
    <w:p w14:paraId="70261A7F" w14:textId="77777777" w:rsidR="00F06E72" w:rsidRPr="00F06E72" w:rsidRDefault="00F06E72" w:rsidP="00F06E72">
      <w:pPr>
        <w:spacing w:before="200" w:after="200" w:line="240" w:lineRule="auto"/>
        <w:ind w:firstLine="0"/>
        <w:jc w:val="center"/>
        <w:outlineLvl w:val="1"/>
        <w:rPr>
          <w:rFonts w:ascii="Times New Roman" w:hAnsi="Times New Roman"/>
          <w:b/>
          <w:sz w:val="22"/>
          <w:szCs w:val="24"/>
          <w:lang w:val="x-none" w:bidi="ar-SA"/>
        </w:rPr>
      </w:pPr>
      <w:bookmarkStart w:id="133" w:name="_Toc62733088"/>
      <w:r w:rsidRPr="00F06E72">
        <w:rPr>
          <w:rFonts w:ascii="Times New Roman" w:hAnsi="Times New Roman"/>
          <w:b/>
          <w:sz w:val="22"/>
          <w:szCs w:val="24"/>
          <w:lang w:val="x-none" w:bidi="ar-SA"/>
        </w:rPr>
        <w:t>Глава 2 - СХЕМА ВОДООТВЕДЕНИЯ ГОРОДСКОГО ПОСЕЛЕНИЯ «ШЕРЛОВОГОРСКОЕ» БОРЗИНСКОГО МУНИЦИПАЛЬНОГО РАЙОНА</w:t>
      </w:r>
      <w:bookmarkEnd w:id="133"/>
      <w:r w:rsidRPr="00F06E72">
        <w:rPr>
          <w:rFonts w:ascii="Times New Roman" w:hAnsi="Times New Roman"/>
          <w:b/>
          <w:sz w:val="22"/>
          <w:szCs w:val="24"/>
          <w:lang w:val="x-none" w:bidi="ar-SA"/>
        </w:rPr>
        <w:t xml:space="preserve"> </w:t>
      </w:r>
    </w:p>
    <w:p w14:paraId="00D360B8" w14:textId="77777777" w:rsidR="00F06E72" w:rsidRPr="00F06E72" w:rsidRDefault="00F06E72" w:rsidP="00F06E72">
      <w:pPr>
        <w:spacing w:before="200" w:after="200" w:line="240" w:lineRule="auto"/>
        <w:ind w:firstLine="0"/>
        <w:jc w:val="center"/>
        <w:outlineLvl w:val="1"/>
        <w:rPr>
          <w:rFonts w:ascii="Times New Roman" w:hAnsi="Times New Roman"/>
          <w:b/>
          <w:sz w:val="22"/>
          <w:szCs w:val="24"/>
          <w:lang w:val="x-none" w:bidi="ar-SA"/>
        </w:rPr>
      </w:pPr>
      <w:bookmarkStart w:id="134" w:name="_Toc62733089"/>
      <w:r w:rsidRPr="00F06E72">
        <w:rPr>
          <w:rFonts w:ascii="Times New Roman" w:hAnsi="Times New Roman"/>
          <w:b/>
          <w:sz w:val="22"/>
          <w:szCs w:val="24"/>
          <w:lang w:val="x-none" w:bidi="ar-SA"/>
        </w:rPr>
        <w:lastRenderedPageBreak/>
        <w:t>2.1. Существующее положение в сфере водоотведения городского поселения «Шерловогорское» Борзинского муниципального района</w:t>
      </w:r>
      <w:bookmarkEnd w:id="134"/>
    </w:p>
    <w:p w14:paraId="48321995" w14:textId="77777777" w:rsidR="00F06E72" w:rsidRPr="00F06E72" w:rsidRDefault="00F06E72" w:rsidP="00F06E72">
      <w:pPr>
        <w:spacing w:before="200" w:after="200" w:line="240" w:lineRule="auto"/>
        <w:ind w:firstLine="0"/>
        <w:jc w:val="center"/>
        <w:outlineLvl w:val="1"/>
        <w:rPr>
          <w:rFonts w:ascii="Times New Roman" w:hAnsi="Times New Roman"/>
          <w:b/>
          <w:sz w:val="22"/>
          <w:szCs w:val="24"/>
          <w:lang w:val="x-none" w:bidi="ar-SA"/>
        </w:rPr>
      </w:pPr>
      <w:bookmarkStart w:id="135" w:name="_Toc62733090"/>
      <w:r w:rsidRPr="00F06E72">
        <w:rPr>
          <w:rFonts w:ascii="Times New Roman" w:hAnsi="Times New Roman"/>
          <w:b/>
          <w:sz w:val="22"/>
          <w:szCs w:val="24"/>
          <w:lang w:val="x-none" w:bidi="ar-SA"/>
        </w:rPr>
        <w:t>2.</w:t>
      </w:r>
      <w:r w:rsidRPr="00F06E72">
        <w:rPr>
          <w:rFonts w:ascii="Times New Roman" w:hAnsi="Times New Roman"/>
          <w:b/>
          <w:sz w:val="22"/>
          <w:szCs w:val="24"/>
          <w:lang w:val="ru-RU" w:bidi="ar-SA"/>
        </w:rPr>
        <w:t>1</w:t>
      </w:r>
      <w:r w:rsidRPr="00F06E72">
        <w:rPr>
          <w:rFonts w:ascii="Times New Roman" w:hAnsi="Times New Roman"/>
          <w:b/>
          <w:sz w:val="22"/>
          <w:szCs w:val="24"/>
          <w:lang w:val="x-none" w:bidi="ar-SA"/>
        </w:rPr>
        <w:t>.1 Описание структуры системы сбора, очистки и отведения сточных вод на территории городского поселения «Шерловогорское» Борзинского муниципального района и деление территории округа на эксплуатационные зоны.</w:t>
      </w:r>
      <w:bookmarkEnd w:id="135"/>
    </w:p>
    <w:p w14:paraId="450C3F73"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В городском поселении «Шерловогорское» действует централизованная система водоотведения.</w:t>
      </w:r>
    </w:p>
    <w:p w14:paraId="01EAE750" w14:textId="77777777" w:rsidR="00F06E72" w:rsidRPr="00F06E72" w:rsidRDefault="00F06E72" w:rsidP="00F06E72">
      <w:pPr>
        <w:ind w:firstLine="709"/>
        <w:rPr>
          <w:rFonts w:ascii="Times New Roman" w:eastAsia="Calibri" w:hAnsi="Times New Roman"/>
          <w:noProof/>
          <w:color w:val="000000"/>
          <w:szCs w:val="26"/>
          <w:lang w:val="x-none" w:bidi="ru-RU"/>
        </w:rPr>
      </w:pPr>
      <w:r w:rsidRPr="00F06E72">
        <w:rPr>
          <w:rFonts w:ascii="Times New Roman" w:eastAsia="Calibri" w:hAnsi="Times New Roman"/>
          <w:noProof/>
          <w:color w:val="000000"/>
          <w:szCs w:val="26"/>
          <w:lang w:val="x-none" w:bidi="ru-RU"/>
        </w:rPr>
        <w:t>Обеспеченность жилой застройки централизованной системой канализации по Шерловогорскому ГП составляет 82,7 %.</w:t>
      </w:r>
    </w:p>
    <w:p w14:paraId="2BB894F2" w14:textId="77777777" w:rsidR="00F06E72" w:rsidRPr="00F06E72" w:rsidRDefault="00F06E72" w:rsidP="00F06E72">
      <w:pPr>
        <w:ind w:firstLine="709"/>
        <w:rPr>
          <w:rFonts w:ascii="Times New Roman" w:eastAsia="Arial" w:hAnsi="Times New Roman"/>
          <w:noProof/>
          <w:sz w:val="22"/>
          <w:lang w:val="ru-RU" w:eastAsia="x-none" w:bidi="ru-RU"/>
        </w:rPr>
      </w:pPr>
      <w:r w:rsidRPr="00F06E72">
        <w:rPr>
          <w:rFonts w:ascii="Times New Roman" w:eastAsia="Arial" w:hAnsi="Times New Roman"/>
          <w:noProof/>
          <w:sz w:val="22"/>
          <w:lang w:val="ru-RU" w:eastAsia="x-none" w:bidi="ru-RU"/>
        </w:rPr>
        <w:t>Наибольшую долю существующих стоков составляют стоки от жилого фонда поселения.</w:t>
      </w:r>
    </w:p>
    <w:p w14:paraId="6336DA30" w14:textId="77777777" w:rsidR="00F06E72" w:rsidRPr="00F06E72" w:rsidRDefault="00F06E72" w:rsidP="00F06E72">
      <w:pPr>
        <w:ind w:firstLine="709"/>
        <w:rPr>
          <w:rFonts w:ascii="Times New Roman" w:eastAsia="Arial" w:hAnsi="Times New Roman"/>
          <w:noProof/>
          <w:sz w:val="22"/>
          <w:lang w:val="ru-RU" w:eastAsia="x-none" w:bidi="ru-RU"/>
        </w:rPr>
      </w:pPr>
      <w:r w:rsidRPr="00F06E72">
        <w:rPr>
          <w:rFonts w:ascii="Times New Roman" w:eastAsia="Arial" w:hAnsi="Times New Roman"/>
          <w:noProof/>
          <w:sz w:val="22"/>
          <w:lang w:val="ru-RU" w:eastAsia="x-none" w:bidi="ru-RU"/>
        </w:rPr>
        <w:t>Для отвода ливневых и талых вод выполнена система водоотведения поверхностных стоков.</w:t>
      </w:r>
    </w:p>
    <w:p w14:paraId="4A5D3EDA" w14:textId="77777777" w:rsidR="00F06E72" w:rsidRPr="00F06E72" w:rsidRDefault="00F06E72" w:rsidP="00F06E72">
      <w:pPr>
        <w:ind w:firstLine="709"/>
        <w:rPr>
          <w:rFonts w:ascii="Times New Roman" w:eastAsia="Arial" w:hAnsi="Times New Roman"/>
          <w:noProof/>
          <w:sz w:val="22"/>
          <w:lang w:val="ru-RU" w:eastAsia="x-none" w:bidi="ru-RU"/>
        </w:rPr>
      </w:pPr>
      <w:r w:rsidRPr="00F06E72">
        <w:rPr>
          <w:rFonts w:ascii="Times New Roman" w:eastAsia="Arial" w:hAnsi="Times New Roman"/>
          <w:noProof/>
          <w:sz w:val="22"/>
          <w:lang w:val="ru-RU" w:eastAsia="x-none" w:bidi="ru-RU"/>
        </w:rPr>
        <w:t>Система водоотведения поверхностных стоков открытого типа предусматривает сбор поверхностных стоков и их отвод посредством открытых желобов или специальных водоотводящих каналов. Ливневые и талые воды с территории поселка отводятся самотеком по открытым дренажным каналам и сбрасываются на рельеф.</w:t>
      </w:r>
    </w:p>
    <w:p w14:paraId="7640FBBF" w14:textId="77777777" w:rsidR="00F06E72" w:rsidRPr="00F06E72" w:rsidRDefault="00F06E72" w:rsidP="00F06E72">
      <w:pPr>
        <w:ind w:firstLine="709"/>
        <w:rPr>
          <w:rFonts w:ascii="Times New Roman" w:eastAsia="Arial" w:hAnsi="Times New Roman"/>
          <w:noProof/>
          <w:sz w:val="22"/>
          <w:lang w:val="ru-RU" w:eastAsia="x-none" w:bidi="ru-RU"/>
        </w:rPr>
      </w:pPr>
      <w:r w:rsidRPr="00F06E72">
        <w:rPr>
          <w:rFonts w:ascii="Times New Roman" w:eastAsia="Arial" w:hAnsi="Times New Roman"/>
          <w:noProof/>
          <w:sz w:val="22"/>
          <w:lang w:val="ru-RU" w:eastAsia="x-none" w:bidi="ru-RU"/>
        </w:rPr>
        <w:t>Ливневой канализации и сооружений их очистки на территории нет.</w:t>
      </w:r>
    </w:p>
    <w:p w14:paraId="3606C453" w14:textId="77777777" w:rsidR="00F06E72" w:rsidRPr="00F06E72" w:rsidRDefault="00F06E72" w:rsidP="00F06E72">
      <w:pPr>
        <w:spacing w:before="200" w:after="200" w:line="240" w:lineRule="auto"/>
        <w:ind w:firstLine="0"/>
        <w:jc w:val="center"/>
        <w:outlineLvl w:val="1"/>
        <w:rPr>
          <w:rFonts w:ascii="Times New Roman" w:hAnsi="Times New Roman"/>
          <w:b/>
          <w:sz w:val="22"/>
          <w:szCs w:val="24"/>
          <w:lang w:val="x-none" w:eastAsia="ru-RU" w:bidi="ar-SA"/>
        </w:rPr>
      </w:pPr>
      <w:bookmarkStart w:id="136" w:name="_Toc62733091"/>
      <w:r w:rsidRPr="00F06E72">
        <w:rPr>
          <w:rFonts w:ascii="Times New Roman" w:hAnsi="Times New Roman"/>
          <w:b/>
          <w:sz w:val="22"/>
          <w:szCs w:val="24"/>
          <w:lang w:val="x-none" w:eastAsia="ru-RU" w:bidi="ar-SA"/>
        </w:rPr>
        <w:t>2.1.2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136"/>
    </w:p>
    <w:p w14:paraId="3CA67A65" w14:textId="77777777" w:rsidR="00F06E72" w:rsidRPr="00F06E72" w:rsidRDefault="00F06E72" w:rsidP="00F06E72">
      <w:pPr>
        <w:ind w:firstLine="709"/>
        <w:rPr>
          <w:rFonts w:ascii="Times New Roman" w:eastAsia="Arial" w:hAnsi="Times New Roman"/>
          <w:noProof/>
          <w:sz w:val="22"/>
          <w:lang w:val="x-none" w:eastAsia="x-none" w:bidi="ru-RU"/>
        </w:rPr>
      </w:pPr>
    </w:p>
    <w:p w14:paraId="59B25127"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 xml:space="preserve">Централизованную систему водоотведения городского поселения </w:t>
      </w:r>
      <w:r w:rsidRPr="00F06E72">
        <w:rPr>
          <w:rFonts w:ascii="Times New Roman" w:eastAsia="Arial" w:hAnsi="Times New Roman"/>
          <w:noProof/>
          <w:sz w:val="22"/>
          <w:lang w:val="ru-RU" w:eastAsia="x-none" w:bidi="ru-RU"/>
        </w:rPr>
        <w:t>«Шерловогорское»</w:t>
      </w:r>
      <w:r w:rsidRPr="00F06E72">
        <w:rPr>
          <w:rFonts w:ascii="Times New Roman" w:eastAsia="Arial" w:hAnsi="Times New Roman"/>
          <w:noProof/>
          <w:sz w:val="22"/>
          <w:lang w:val="x-none" w:eastAsia="x-none" w:bidi="ru-RU"/>
        </w:rPr>
        <w:t xml:space="preserve"> можно разделить на две зоны влияния – зону влияния КОС</w:t>
      </w:r>
      <w:r w:rsidRPr="00F06E72">
        <w:rPr>
          <w:rFonts w:ascii="Times New Roman" w:eastAsia="Arial" w:hAnsi="Times New Roman"/>
          <w:noProof/>
          <w:sz w:val="22"/>
          <w:lang w:val="ru-RU" w:eastAsia="x-none" w:bidi="ru-RU"/>
        </w:rPr>
        <w:t xml:space="preserve"> №1</w:t>
      </w:r>
      <w:r w:rsidRPr="00F06E72">
        <w:rPr>
          <w:rFonts w:ascii="Times New Roman" w:eastAsia="Arial" w:hAnsi="Times New Roman"/>
          <w:noProof/>
          <w:sz w:val="22"/>
          <w:lang w:val="x-none" w:eastAsia="x-none" w:bidi="ru-RU"/>
        </w:rPr>
        <w:t xml:space="preserve"> и зону влияния КОС</w:t>
      </w:r>
      <w:r w:rsidRPr="00F06E72">
        <w:rPr>
          <w:rFonts w:ascii="Times New Roman" w:eastAsia="Arial" w:hAnsi="Times New Roman"/>
          <w:noProof/>
          <w:sz w:val="22"/>
          <w:lang w:val="ru-RU" w:eastAsia="x-none" w:bidi="ru-RU"/>
        </w:rPr>
        <w:t xml:space="preserve"> №2</w:t>
      </w:r>
      <w:r w:rsidRPr="00F06E72">
        <w:rPr>
          <w:rFonts w:ascii="Times New Roman" w:eastAsia="Arial" w:hAnsi="Times New Roman"/>
          <w:noProof/>
          <w:sz w:val="22"/>
          <w:lang w:val="x-none" w:eastAsia="x-none" w:bidi="ru-RU"/>
        </w:rPr>
        <w:t>.</w:t>
      </w:r>
    </w:p>
    <w:p w14:paraId="28E0248E"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Отвод и транспортировка стоков от абонентов в пгт Шерловая Гора осуществляется через единую систему самотечных трубопроводов. Все хозяйственно-бытовые стоки, собираемые системой водоотведения поступают на КОС, где проходят очистку и сбрасываются в озеро Хара-Нор.</w:t>
      </w:r>
    </w:p>
    <w:p w14:paraId="39E717D4"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 xml:space="preserve">Отвод и транспортировка стоков от абонентов в </w:t>
      </w:r>
      <w:r w:rsidRPr="00F06E72">
        <w:rPr>
          <w:rFonts w:ascii="Times New Roman" w:eastAsia="Arial" w:hAnsi="Times New Roman"/>
          <w:noProof/>
          <w:sz w:val="22"/>
          <w:lang w:val="ru-RU" w:eastAsia="x-none" w:bidi="ru-RU"/>
        </w:rPr>
        <w:t>пгт. Шерловая Гора</w:t>
      </w:r>
      <w:r w:rsidRPr="00F06E72">
        <w:rPr>
          <w:rFonts w:ascii="Times New Roman" w:eastAsia="Arial" w:hAnsi="Times New Roman"/>
          <w:noProof/>
          <w:sz w:val="22"/>
          <w:lang w:val="x-none" w:eastAsia="x-none" w:bidi="ru-RU"/>
        </w:rPr>
        <w:t xml:space="preserve"> осуществляется через единую систему самотечных трубопроводов. Все хозяйственно-бытовые стоки, собираемые системой водоотведения поступают на КОС, где проходят очистку и сбрасываются в озеро Хара-Нор.</w:t>
      </w:r>
    </w:p>
    <w:p w14:paraId="7189FB5A"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Пгт</w:t>
      </w:r>
      <w:r w:rsidRPr="00F06E72">
        <w:rPr>
          <w:rFonts w:ascii="Times New Roman" w:eastAsia="Arial" w:hAnsi="Times New Roman"/>
          <w:noProof/>
          <w:sz w:val="22"/>
          <w:lang w:val="ru-RU" w:eastAsia="x-none" w:bidi="ru-RU"/>
        </w:rPr>
        <w:t>.</w:t>
      </w:r>
      <w:r w:rsidRPr="00F06E72">
        <w:rPr>
          <w:rFonts w:ascii="Times New Roman" w:eastAsia="Arial" w:hAnsi="Times New Roman"/>
          <w:noProof/>
          <w:sz w:val="22"/>
          <w:lang w:val="x-none" w:eastAsia="x-none" w:bidi="ru-RU"/>
        </w:rPr>
        <w:t xml:space="preserve"> Шерловая Гора</w:t>
      </w:r>
      <w:r w:rsidRPr="00F06E72">
        <w:rPr>
          <w:rFonts w:ascii="Times New Roman" w:eastAsia="Arial" w:hAnsi="Times New Roman"/>
          <w:noProof/>
          <w:sz w:val="22"/>
          <w:lang w:val="ru-RU" w:eastAsia="x-none" w:bidi="ru-RU"/>
        </w:rPr>
        <w:t xml:space="preserve"> (очистные сооружения №2)</w:t>
      </w:r>
      <w:r w:rsidRPr="00F06E72">
        <w:rPr>
          <w:rFonts w:ascii="Times New Roman" w:eastAsia="Arial" w:hAnsi="Times New Roman"/>
          <w:noProof/>
          <w:sz w:val="22"/>
          <w:lang w:val="x-none" w:eastAsia="x-none" w:bidi="ru-RU"/>
        </w:rPr>
        <w:t>.</w:t>
      </w:r>
    </w:p>
    <w:p w14:paraId="557C95A5"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 xml:space="preserve">Централизованная канализация присутствует только в многоквартирных жилых домах, общественных зданиях, малой части индивидуальной жилой застройки. Хозяйственно-бытовые стоки от зданий оборудованных канализацией сбрасываются в внутриквартальную сеть, по которой отводится в систему уличных самотечных коллекторов. По уличным коллекторам стоки собираются в главный коллектор и поступают в приемное отделение канализационной насосной станции, расположенной на канализационных очистных сооружениях. Очистные сооружения предназначены </w:t>
      </w:r>
      <w:r w:rsidRPr="00F06E72">
        <w:rPr>
          <w:rFonts w:ascii="Times New Roman" w:eastAsia="Arial" w:hAnsi="Times New Roman"/>
          <w:noProof/>
          <w:sz w:val="22"/>
          <w:lang w:val="x-none" w:eastAsia="x-none" w:bidi="ru-RU"/>
        </w:rPr>
        <w:lastRenderedPageBreak/>
        <w:t>для проведения полной биологической очистки стоков с дальнейшим сбросом условно чистых вод в озеро Хара-Нор.</w:t>
      </w:r>
    </w:p>
    <w:p w14:paraId="2785AECA"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Отведение стоков от остальных объектов не обеспеченных централизованной канализацией осуществляется в выгребы или непосредственно на рельеф в пониженные места.</w:t>
      </w:r>
    </w:p>
    <w:p w14:paraId="4E8F38AC"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Канализационные очистные сооружения пгт Шерловая Гора.</w:t>
      </w:r>
    </w:p>
    <w:p w14:paraId="677E0EA6"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Очистные сооружения представляют собой комплекс сооружений по удалению загрязнений, содержащихся в сточных водах. Канализационные очистные сооружения были построены по типовому проекту и введены в эксплуатацию в 1982 году. Схема размещения оборудования для очистки сточных вод на территории КОС показана на рисунке.</w:t>
      </w:r>
    </w:p>
    <w:p w14:paraId="6A04F348"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 xml:space="preserve">На территории очистных сооружений задействована одна КНС, построенная в 1982 году производительностью </w:t>
      </w:r>
      <w:r w:rsidRPr="00F06E72">
        <w:rPr>
          <w:rFonts w:ascii="Times New Roman" w:eastAsia="Arial" w:hAnsi="Times New Roman"/>
          <w:noProof/>
          <w:sz w:val="22"/>
          <w:lang w:val="ru-RU" w:eastAsia="x-none" w:bidi="ru-RU"/>
        </w:rPr>
        <w:t>1670</w:t>
      </w:r>
      <w:r w:rsidRPr="00F06E72">
        <w:rPr>
          <w:rFonts w:ascii="Times New Roman" w:eastAsia="Arial" w:hAnsi="Times New Roman"/>
          <w:noProof/>
          <w:sz w:val="22"/>
          <w:lang w:val="x-none" w:eastAsia="x-none" w:bidi="ru-RU"/>
        </w:rPr>
        <w:t xml:space="preserve"> м</w:t>
      </w:r>
      <w:r w:rsidRPr="00F06E72">
        <w:rPr>
          <w:rFonts w:ascii="Times New Roman" w:eastAsia="Arial" w:hAnsi="Times New Roman"/>
          <w:noProof/>
          <w:sz w:val="22"/>
          <w:vertAlign w:val="superscript"/>
          <w:lang w:val="x-none" w:eastAsia="x-none" w:bidi="ru-RU"/>
        </w:rPr>
        <w:t>3</w:t>
      </w:r>
      <w:r w:rsidRPr="00F06E72">
        <w:rPr>
          <w:rFonts w:ascii="Times New Roman" w:eastAsia="Arial" w:hAnsi="Times New Roman"/>
          <w:noProof/>
          <w:sz w:val="22"/>
          <w:lang w:val="x-none" w:eastAsia="x-none" w:bidi="ru-RU"/>
        </w:rPr>
        <w:t xml:space="preserve">/сут. В КНС установленны </w:t>
      </w:r>
      <w:r w:rsidRPr="00F06E72">
        <w:rPr>
          <w:rFonts w:ascii="Times New Roman" w:eastAsia="Arial" w:hAnsi="Times New Roman"/>
          <w:noProof/>
          <w:sz w:val="22"/>
          <w:lang w:val="ru-RU" w:eastAsia="x-none" w:bidi="ru-RU"/>
        </w:rPr>
        <w:t xml:space="preserve">четыре </w:t>
      </w:r>
      <w:r w:rsidRPr="00F06E72">
        <w:rPr>
          <w:rFonts w:ascii="Times New Roman" w:eastAsia="Arial" w:hAnsi="Times New Roman"/>
          <w:noProof/>
          <w:sz w:val="22"/>
          <w:lang w:val="x-none" w:eastAsia="x-none" w:bidi="ru-RU"/>
        </w:rPr>
        <w:t>насоса</w:t>
      </w:r>
      <w:r w:rsidRPr="00F06E72">
        <w:rPr>
          <w:rFonts w:ascii="Times New Roman" w:eastAsia="Arial" w:hAnsi="Times New Roman"/>
          <w:noProof/>
          <w:sz w:val="22"/>
          <w:lang w:val="ru-RU" w:eastAsia="x-none" w:bidi="ru-RU"/>
        </w:rPr>
        <w:t>:</w:t>
      </w:r>
      <w:r w:rsidRPr="00F06E72">
        <w:rPr>
          <w:rFonts w:ascii="Times New Roman" w:eastAsia="Arial" w:hAnsi="Times New Roman"/>
          <w:noProof/>
          <w:sz w:val="22"/>
          <w:lang w:val="x-none" w:eastAsia="x-none" w:bidi="ru-RU"/>
        </w:rPr>
        <w:t xml:space="preserve"> СМ 150-125-315 б/4</w:t>
      </w:r>
      <w:r w:rsidRPr="00F06E72">
        <w:rPr>
          <w:rFonts w:ascii="Times New Roman" w:eastAsia="Arial" w:hAnsi="Times New Roman"/>
          <w:noProof/>
          <w:sz w:val="22"/>
          <w:lang w:val="ru-RU" w:eastAsia="x-none" w:bidi="ru-RU"/>
        </w:rPr>
        <w:t xml:space="preserve">, </w:t>
      </w:r>
      <w:r w:rsidRPr="00F06E72">
        <w:rPr>
          <w:rFonts w:ascii="Times New Roman" w:eastAsia="Arial" w:hAnsi="Times New Roman"/>
          <w:noProof/>
          <w:sz w:val="22"/>
          <w:lang w:val="x-none" w:eastAsia="x-none" w:bidi="ru-RU"/>
        </w:rPr>
        <w:t>СМ 80-50-200 А/2</w:t>
      </w:r>
      <w:r w:rsidRPr="00F06E72">
        <w:rPr>
          <w:rFonts w:ascii="Times New Roman" w:eastAsia="Arial" w:hAnsi="Times New Roman"/>
          <w:noProof/>
          <w:sz w:val="22"/>
          <w:lang w:val="ru-RU" w:eastAsia="x-none" w:bidi="ru-RU"/>
        </w:rPr>
        <w:t xml:space="preserve">, </w:t>
      </w:r>
      <w:r w:rsidRPr="00F06E72">
        <w:rPr>
          <w:rFonts w:ascii="Times New Roman" w:eastAsia="Arial" w:hAnsi="Times New Roman"/>
          <w:noProof/>
          <w:sz w:val="22"/>
          <w:lang w:val="x-none" w:eastAsia="x-none" w:bidi="ru-RU"/>
        </w:rPr>
        <w:t>КМ 100-80-160</w:t>
      </w:r>
      <w:r w:rsidRPr="00F06E72">
        <w:rPr>
          <w:rFonts w:ascii="Times New Roman" w:eastAsia="Arial" w:hAnsi="Times New Roman"/>
          <w:noProof/>
          <w:sz w:val="22"/>
          <w:lang w:val="ru-RU" w:eastAsia="x-none" w:bidi="ru-RU"/>
        </w:rPr>
        <w:t xml:space="preserve">, </w:t>
      </w:r>
      <w:r w:rsidRPr="00F06E72">
        <w:rPr>
          <w:rFonts w:ascii="Times New Roman" w:eastAsia="Arial" w:hAnsi="Times New Roman"/>
          <w:noProof/>
          <w:sz w:val="22"/>
          <w:lang w:val="x-none" w:eastAsia="x-none" w:bidi="ru-RU"/>
        </w:rPr>
        <w:t>1Д 630-90. КНС представляет собой круглое в плане кирпичное здание, с заглубленной подземной частью, в которой расположены приемная камера и машинный зал с насосным оборудованием. В настоящее время здание находится в аварийном состоянии, капитальный и текущий ремонт с момента постройки не производился. На рисунке показано здание КНС.</w:t>
      </w:r>
    </w:p>
    <w:p w14:paraId="5AF61075" w14:textId="692D69F5" w:rsidR="00F06E72" w:rsidRPr="00F06E72" w:rsidRDefault="00F06E72" w:rsidP="00F06E72">
      <w:pPr>
        <w:suppressAutoHyphens/>
        <w:autoSpaceDE w:val="0"/>
        <w:ind w:hanging="142"/>
        <w:rPr>
          <w:rFonts w:ascii="Times New Roman" w:eastAsia="Calibri" w:hAnsi="Times New Roman"/>
          <w:szCs w:val="24"/>
          <w:lang w:val="ru-RU" w:eastAsia="ru-RU" w:bidi="ar-SA"/>
        </w:rPr>
      </w:pPr>
      <w:r w:rsidRPr="00F06E72">
        <w:rPr>
          <w:rFonts w:ascii="Times New Roman" w:eastAsia="Calibri" w:hAnsi="Times New Roman"/>
          <w:noProof/>
          <w:szCs w:val="24"/>
          <w:lang w:val="ru-RU" w:bidi="ar-SA"/>
        </w:rPr>
        <w:lastRenderedPageBreak/>
        <w:drawing>
          <wp:inline distT="0" distB="0" distL="0" distR="0" wp14:anchorId="38FBC724" wp14:editId="57D6DEC7">
            <wp:extent cx="5940425" cy="7929245"/>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7929245"/>
                    </a:xfrm>
                    <a:prstGeom prst="rect">
                      <a:avLst/>
                    </a:prstGeom>
                    <a:noFill/>
                    <a:ln>
                      <a:noFill/>
                    </a:ln>
                  </pic:spPr>
                </pic:pic>
              </a:graphicData>
            </a:graphic>
          </wp:inline>
        </w:drawing>
      </w:r>
    </w:p>
    <w:p w14:paraId="2CE249A6" w14:textId="77777777" w:rsidR="00F06E72" w:rsidRPr="00F06E72" w:rsidRDefault="00F06E72" w:rsidP="00F06E72">
      <w:pPr>
        <w:ind w:firstLine="709"/>
        <w:jc w:val="center"/>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 xml:space="preserve">Рисунок </w:t>
      </w:r>
      <w:r w:rsidRPr="00F06E72">
        <w:rPr>
          <w:rFonts w:ascii="Times New Roman" w:eastAsia="Arial" w:hAnsi="Times New Roman"/>
          <w:noProof/>
          <w:sz w:val="22"/>
          <w:lang w:val="ru-RU" w:eastAsia="x-none" w:bidi="ru-RU"/>
        </w:rPr>
        <w:t>4 -</w:t>
      </w:r>
      <w:r w:rsidRPr="00F06E72">
        <w:rPr>
          <w:rFonts w:ascii="Times New Roman" w:eastAsia="Arial" w:hAnsi="Times New Roman"/>
          <w:noProof/>
          <w:sz w:val="22"/>
          <w:lang w:val="x-none" w:eastAsia="x-none" w:bidi="ru-RU"/>
        </w:rPr>
        <w:t xml:space="preserve"> Схема размещения оборудования КОС</w:t>
      </w:r>
      <w:r w:rsidRPr="00F06E72">
        <w:rPr>
          <w:rFonts w:ascii="Times New Roman" w:eastAsia="Arial" w:hAnsi="Times New Roman"/>
          <w:noProof/>
          <w:sz w:val="22"/>
          <w:lang w:val="ru-RU" w:eastAsia="x-none" w:bidi="ru-RU"/>
        </w:rPr>
        <w:t xml:space="preserve"> №2</w:t>
      </w:r>
      <w:r w:rsidRPr="00F06E72">
        <w:rPr>
          <w:rFonts w:ascii="Times New Roman" w:eastAsia="Arial" w:hAnsi="Times New Roman"/>
          <w:noProof/>
          <w:sz w:val="22"/>
          <w:lang w:val="x-none" w:eastAsia="x-none" w:bidi="ru-RU"/>
        </w:rPr>
        <w:t>.</w:t>
      </w:r>
    </w:p>
    <w:p w14:paraId="0030236D"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ru-RU" w:eastAsia="x-none" w:bidi="ru-RU"/>
        </w:rPr>
        <w:t>1-</w:t>
      </w:r>
      <w:r w:rsidRPr="00F06E72">
        <w:rPr>
          <w:rFonts w:ascii="Times New Roman" w:eastAsia="Arial" w:hAnsi="Times New Roman"/>
          <w:noProof/>
          <w:sz w:val="22"/>
          <w:lang w:val="x-none" w:eastAsia="x-none" w:bidi="ru-RU"/>
        </w:rPr>
        <w:t xml:space="preserve">Канализационная насосная станция; </w:t>
      </w:r>
    </w:p>
    <w:p w14:paraId="51CBAFF7"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 xml:space="preserve">2- Песколовка; </w:t>
      </w:r>
    </w:p>
    <w:p w14:paraId="0E2A6662"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 xml:space="preserve">3- Песковая площадка; </w:t>
      </w:r>
    </w:p>
    <w:p w14:paraId="0BA682B0"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 xml:space="preserve">4- Первичный отстойник; </w:t>
      </w:r>
    </w:p>
    <w:p w14:paraId="0DF05F8D"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lastRenderedPageBreak/>
        <w:t xml:space="preserve">5- Иловая площадка; </w:t>
      </w:r>
    </w:p>
    <w:p w14:paraId="598E4DE2"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 xml:space="preserve">6- Здание биофильтров; </w:t>
      </w:r>
    </w:p>
    <w:p w14:paraId="434EB0A4"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 xml:space="preserve">7- Здание хлораторной; </w:t>
      </w:r>
    </w:p>
    <w:p w14:paraId="3CDB5FBE"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 xml:space="preserve">8- Производственный корпус; </w:t>
      </w:r>
    </w:p>
    <w:p w14:paraId="46F4BF89"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 xml:space="preserve">9- Резервуар сырого осадка; </w:t>
      </w:r>
    </w:p>
    <w:p w14:paraId="3664B77F"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10- Вторичный отстойник;</w:t>
      </w:r>
    </w:p>
    <w:p w14:paraId="50E05CFA" w14:textId="77777777" w:rsidR="00F06E72" w:rsidRPr="00F06E72" w:rsidRDefault="00F06E72" w:rsidP="00F06E72">
      <w:pPr>
        <w:ind w:left="709" w:firstLine="0"/>
        <w:rPr>
          <w:rFonts w:ascii="Times New Roman" w:eastAsia="Arial" w:hAnsi="Times New Roman"/>
          <w:noProof/>
          <w:sz w:val="22"/>
          <w:lang w:val="ru-RU" w:eastAsia="x-none" w:bidi="ru-RU"/>
        </w:rPr>
      </w:pPr>
    </w:p>
    <w:p w14:paraId="4A5BB47E"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Технологической схемой предусмотрены следующие процессы очистки сточной воды: механическая очистка на решетках и песколовках, первичное отстаивание, биохимическое окисление и механическая фильтрация, хлорирование, вторичное отстаивание.</w:t>
      </w:r>
    </w:p>
    <w:p w14:paraId="3B281F2A"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 xml:space="preserve">Сточная вода от города по главному коллектору поступает в приемный резервуар, канализационной насосной станции (КНС). В приемном отделении КНС установлены решетки, через которые проходит сточная вода, очищаясь от крупного мусора. При достижении в резервуаре КНС определенного уровня автоматически включается насос, который подает сточную воду в подающий лоток, по которому она поступает на песколовку. </w:t>
      </w:r>
    </w:p>
    <w:p w14:paraId="0D405C7D"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 xml:space="preserve">На очистных сооружениях расположена – горизонтальная песколовка с прямолинейным движением воды. В песколовке стоки подвергаются очистке от взвешенных частиц минерального происхождения, главным образом песка. Осадок из песколовки при помощи гидроэлеватора отводится на песковую площадку, где он подсушивается и в дальнейшем утилизируется. </w:t>
      </w:r>
    </w:p>
    <w:p w14:paraId="7928CCCC"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После песколовки стоки поступают в двухъярусный отстойник, где происходит отстаивание при котором отделяется основная масса более мелкой взвеси, преимущественно органического происхождения. Отстаивание происходит в желобах, а выпавший осадок проваливается в отверстие внизу желобов в септическую часть, где производится его сбраживание и уплотнение. Сброженный осадок из септической части подается на иловые площадки.</w:t>
      </w:r>
    </w:p>
    <w:p w14:paraId="2D45A074"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После двухъярусного отстойника сточные воды поступают в биофильтр, наполненный отсортированным загрузочным материалом. На загрузочном материале развивается аэробная биологическая пленка, которая окисляет и минерализует органические составляющие сточных вод. Ни рисунке показано здание биофильтров.</w:t>
      </w:r>
    </w:p>
    <w:p w14:paraId="63293CCF"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После прохождения биофильтра вода хлорируется и подается во вторичный отстойник, где задерживается биопленка, поступающая с водой из биофильтра и происходит контакт хлора с водой. Время контакта хлора с водой составляет не менее 30 минут. Образовавшийся осадок также подается на иловые площадки. На рисунках 7 и 8 показано здание хлораторной и вторичные отстойники.</w:t>
      </w:r>
    </w:p>
    <w:p w14:paraId="400EB3A8"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Сброс очищенной и обеззараженной воды с помощью водосброса осуществляется в Заводской ручей, и далее в Озеро Хара-Нор.</w:t>
      </w:r>
    </w:p>
    <w:p w14:paraId="0F0F016F"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Сброженный осадок из первичных и вторичного отстойника поступает на иловые площадки, откуда после обезвоживания, удаляется в специально отведенные места. На рисунке</w:t>
      </w:r>
      <w:r w:rsidRPr="00F06E72">
        <w:rPr>
          <w:rFonts w:ascii="Times New Roman" w:eastAsia="Arial" w:hAnsi="Times New Roman"/>
          <w:noProof/>
          <w:sz w:val="22"/>
          <w:lang w:val="ru-RU" w:eastAsia="x-none" w:bidi="ru-RU"/>
        </w:rPr>
        <w:t xml:space="preserve"> </w:t>
      </w:r>
      <w:r w:rsidRPr="00F06E72">
        <w:rPr>
          <w:rFonts w:ascii="Times New Roman" w:eastAsia="Arial" w:hAnsi="Times New Roman"/>
          <w:noProof/>
          <w:sz w:val="22"/>
          <w:lang w:val="x-none" w:eastAsia="x-none" w:bidi="ru-RU"/>
        </w:rPr>
        <w:t>показана схема очистки сточных вод на КОС пгт Шерловая Гора.</w:t>
      </w:r>
    </w:p>
    <w:p w14:paraId="4DB6CB27" w14:textId="77777777" w:rsidR="00F06E72" w:rsidRPr="00F06E72" w:rsidRDefault="00F06E72" w:rsidP="00F06E72">
      <w:pPr>
        <w:suppressAutoHyphens/>
        <w:autoSpaceDE w:val="0"/>
        <w:ind w:hanging="567"/>
        <w:rPr>
          <w:rFonts w:ascii="Times New Roman" w:eastAsia="Calibri" w:hAnsi="Times New Roman"/>
          <w:noProof/>
          <w:szCs w:val="24"/>
          <w:lang w:val="ru-RU" w:bidi="ar-SA"/>
        </w:rPr>
      </w:pPr>
    </w:p>
    <w:p w14:paraId="789C6A1C"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 xml:space="preserve"> </w:t>
      </w:r>
    </w:p>
    <w:p w14:paraId="239FB74C" w14:textId="77777777" w:rsidR="00F06E72" w:rsidRPr="00F06E72" w:rsidRDefault="00F06E72" w:rsidP="00F06E72">
      <w:pPr>
        <w:ind w:firstLine="709"/>
        <w:rPr>
          <w:rFonts w:ascii="Times New Roman" w:eastAsia="Arial" w:hAnsi="Times New Roman"/>
          <w:noProof/>
          <w:sz w:val="22"/>
          <w:lang w:val="x-none" w:eastAsia="x-none" w:bidi="ru-RU"/>
        </w:rPr>
      </w:pPr>
    </w:p>
    <w:p w14:paraId="4147B3A7" w14:textId="77777777" w:rsidR="00F06E72" w:rsidRPr="00F06E72" w:rsidRDefault="00F06E72" w:rsidP="00F06E72">
      <w:pPr>
        <w:ind w:firstLine="709"/>
        <w:rPr>
          <w:rFonts w:ascii="Times New Roman" w:eastAsia="Arial" w:hAnsi="Times New Roman"/>
          <w:noProof/>
          <w:sz w:val="22"/>
          <w:lang w:val="x-none" w:eastAsia="x-none" w:bidi="ru-RU"/>
        </w:rPr>
        <w:sectPr w:rsidR="00F06E72" w:rsidRPr="00F06E72" w:rsidSect="00DA7C77">
          <w:pgSz w:w="11906" w:h="16838"/>
          <w:pgMar w:top="1134" w:right="850" w:bottom="1134" w:left="1701" w:header="624" w:footer="624" w:gutter="0"/>
          <w:cols w:space="708"/>
          <w:docGrid w:linePitch="360"/>
        </w:sectPr>
      </w:pPr>
    </w:p>
    <w:p w14:paraId="76C3EDB9" w14:textId="33878F2B" w:rsidR="00F06E72" w:rsidRPr="00F06E72" w:rsidRDefault="00F06E72" w:rsidP="00F06E72">
      <w:pPr>
        <w:suppressAutoHyphens/>
        <w:autoSpaceDE w:val="0"/>
        <w:ind w:hanging="567"/>
        <w:rPr>
          <w:rFonts w:ascii="Times New Roman" w:eastAsia="Calibri" w:hAnsi="Times New Roman"/>
          <w:szCs w:val="24"/>
          <w:lang w:val="ru-RU" w:eastAsia="ru-RU" w:bidi="ar-SA"/>
        </w:rPr>
      </w:pPr>
      <w:r w:rsidRPr="00F06E72">
        <w:rPr>
          <w:rFonts w:ascii="Times New Roman" w:eastAsia="Calibri" w:hAnsi="Times New Roman"/>
          <w:noProof/>
          <w:szCs w:val="24"/>
          <w:lang w:val="ru-RU" w:bidi="ar-SA"/>
        </w:rPr>
        <w:lastRenderedPageBreak/>
        <w:drawing>
          <wp:inline distT="0" distB="0" distL="0" distR="0" wp14:anchorId="2E137F81" wp14:editId="23BA0CBE">
            <wp:extent cx="5940425" cy="1862455"/>
            <wp:effectExtent l="0" t="0" r="3175"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1862455"/>
                    </a:xfrm>
                    <a:prstGeom prst="rect">
                      <a:avLst/>
                    </a:prstGeom>
                    <a:noFill/>
                    <a:ln>
                      <a:noFill/>
                    </a:ln>
                  </pic:spPr>
                </pic:pic>
              </a:graphicData>
            </a:graphic>
          </wp:inline>
        </w:drawing>
      </w:r>
    </w:p>
    <w:p w14:paraId="5583CD2A" w14:textId="77777777" w:rsidR="00F06E72" w:rsidRPr="00F06E72" w:rsidRDefault="00F06E72" w:rsidP="00F06E72">
      <w:pPr>
        <w:suppressAutoHyphens/>
        <w:autoSpaceDE w:val="0"/>
        <w:ind w:firstLine="709"/>
        <w:rPr>
          <w:rFonts w:ascii="Times New Roman" w:eastAsia="Calibri" w:hAnsi="Times New Roman"/>
          <w:szCs w:val="24"/>
          <w:lang w:val="ru-RU" w:bidi="ar-SA"/>
        </w:rPr>
      </w:pPr>
    </w:p>
    <w:p w14:paraId="3C62A0F2" w14:textId="77777777" w:rsidR="00F06E72" w:rsidRPr="00F06E72" w:rsidRDefault="00F06E72" w:rsidP="00F06E72">
      <w:pPr>
        <w:ind w:firstLine="709"/>
        <w:jc w:val="center"/>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 xml:space="preserve">Рисунок </w:t>
      </w:r>
      <w:r w:rsidRPr="00F06E72">
        <w:rPr>
          <w:rFonts w:ascii="Times New Roman" w:eastAsia="Arial" w:hAnsi="Times New Roman"/>
          <w:noProof/>
          <w:sz w:val="22"/>
          <w:lang w:val="ru-RU" w:eastAsia="x-none" w:bidi="ru-RU"/>
        </w:rPr>
        <w:t>5</w:t>
      </w:r>
      <w:r w:rsidRPr="00F06E72">
        <w:rPr>
          <w:rFonts w:ascii="Times New Roman" w:eastAsia="Arial" w:hAnsi="Times New Roman"/>
          <w:noProof/>
          <w:sz w:val="22"/>
          <w:lang w:val="x-none" w:eastAsia="x-none" w:bidi="ru-RU"/>
        </w:rPr>
        <w:t xml:space="preserve"> -Схема очистки сточных вод на КОС</w:t>
      </w:r>
      <w:r w:rsidRPr="00F06E72">
        <w:rPr>
          <w:rFonts w:ascii="Times New Roman" w:eastAsia="Arial" w:hAnsi="Times New Roman"/>
          <w:noProof/>
          <w:sz w:val="22"/>
          <w:lang w:val="ru-RU" w:eastAsia="x-none" w:bidi="ru-RU"/>
        </w:rPr>
        <w:t xml:space="preserve"> №2</w:t>
      </w:r>
      <w:r w:rsidRPr="00F06E72">
        <w:rPr>
          <w:rFonts w:ascii="Times New Roman" w:eastAsia="Arial" w:hAnsi="Times New Roman"/>
          <w:noProof/>
          <w:sz w:val="22"/>
          <w:lang w:val="x-none" w:eastAsia="x-none" w:bidi="ru-RU"/>
        </w:rPr>
        <w:t xml:space="preserve"> пгт. Шерловая Гора.</w:t>
      </w:r>
    </w:p>
    <w:p w14:paraId="2EC531D7" w14:textId="77777777" w:rsidR="00F06E72" w:rsidRPr="00F06E72" w:rsidRDefault="00F06E72" w:rsidP="00F06E72">
      <w:pPr>
        <w:numPr>
          <w:ilvl w:val="0"/>
          <w:numId w:val="26"/>
        </w:numPr>
        <w:rPr>
          <w:rFonts w:ascii="Times New Roman" w:eastAsia="Calibri" w:hAnsi="Times New Roman"/>
          <w:szCs w:val="24"/>
          <w:lang w:val="ru-RU" w:bidi="ar-SA"/>
        </w:rPr>
      </w:pPr>
      <w:r w:rsidRPr="00F06E72">
        <w:rPr>
          <w:rFonts w:ascii="Times New Roman" w:eastAsia="Calibri" w:hAnsi="Times New Roman"/>
          <w:szCs w:val="24"/>
          <w:lang w:val="ru-RU" w:bidi="ar-SA"/>
        </w:rPr>
        <w:t xml:space="preserve">Канализационная насосная станция; </w:t>
      </w:r>
    </w:p>
    <w:p w14:paraId="5E15DB59" w14:textId="77777777" w:rsidR="00F06E72" w:rsidRPr="00F06E72" w:rsidRDefault="00F06E72" w:rsidP="00F06E72">
      <w:pPr>
        <w:numPr>
          <w:ilvl w:val="0"/>
          <w:numId w:val="26"/>
        </w:numPr>
        <w:rPr>
          <w:rFonts w:ascii="Times New Roman" w:eastAsia="Calibri" w:hAnsi="Times New Roman"/>
          <w:szCs w:val="24"/>
          <w:lang w:val="ru-RU" w:bidi="ar-SA"/>
        </w:rPr>
      </w:pPr>
      <w:r w:rsidRPr="00F06E72">
        <w:rPr>
          <w:rFonts w:ascii="Times New Roman" w:eastAsia="Calibri" w:hAnsi="Times New Roman"/>
          <w:szCs w:val="24"/>
          <w:lang w:val="ru-RU" w:bidi="ar-SA"/>
        </w:rPr>
        <w:t xml:space="preserve">Горизонтальная песколовка с прямолинейным движением воды; </w:t>
      </w:r>
    </w:p>
    <w:p w14:paraId="078CC1CC" w14:textId="77777777" w:rsidR="00F06E72" w:rsidRPr="00F06E72" w:rsidRDefault="00F06E72" w:rsidP="00F06E72">
      <w:pPr>
        <w:numPr>
          <w:ilvl w:val="0"/>
          <w:numId w:val="26"/>
        </w:numPr>
        <w:rPr>
          <w:rFonts w:ascii="Times New Roman" w:eastAsia="Calibri" w:hAnsi="Times New Roman"/>
          <w:szCs w:val="24"/>
          <w:lang w:val="ru-RU" w:bidi="ar-SA"/>
        </w:rPr>
      </w:pPr>
      <w:proofErr w:type="spellStart"/>
      <w:r w:rsidRPr="00F06E72">
        <w:rPr>
          <w:rFonts w:ascii="Times New Roman" w:eastAsia="Calibri" w:hAnsi="Times New Roman"/>
          <w:szCs w:val="24"/>
          <w:lang w:val="ru-RU" w:bidi="ar-SA"/>
        </w:rPr>
        <w:t>Песковая</w:t>
      </w:r>
      <w:proofErr w:type="spellEnd"/>
      <w:r w:rsidRPr="00F06E72">
        <w:rPr>
          <w:rFonts w:ascii="Times New Roman" w:eastAsia="Calibri" w:hAnsi="Times New Roman"/>
          <w:szCs w:val="24"/>
          <w:lang w:val="ru-RU" w:bidi="ar-SA"/>
        </w:rPr>
        <w:t xml:space="preserve"> площадка;</w:t>
      </w:r>
    </w:p>
    <w:p w14:paraId="3DF36821" w14:textId="77777777" w:rsidR="00F06E72" w:rsidRPr="00F06E72" w:rsidRDefault="00F06E72" w:rsidP="00F06E72">
      <w:pPr>
        <w:numPr>
          <w:ilvl w:val="0"/>
          <w:numId w:val="26"/>
        </w:numPr>
        <w:rPr>
          <w:rFonts w:ascii="Times New Roman" w:eastAsia="Calibri" w:hAnsi="Times New Roman"/>
          <w:szCs w:val="24"/>
          <w:lang w:val="ru-RU" w:bidi="ar-SA"/>
        </w:rPr>
      </w:pPr>
      <w:r w:rsidRPr="00F06E72">
        <w:rPr>
          <w:rFonts w:ascii="Times New Roman" w:eastAsia="Calibri" w:hAnsi="Times New Roman"/>
          <w:szCs w:val="24"/>
          <w:lang w:val="ru-RU" w:bidi="ar-SA"/>
        </w:rPr>
        <w:t xml:space="preserve">Первичный отстойник (двухъярусный); </w:t>
      </w:r>
    </w:p>
    <w:p w14:paraId="3DEE9C98" w14:textId="77777777" w:rsidR="00F06E72" w:rsidRPr="00F06E72" w:rsidRDefault="00F06E72" w:rsidP="00F06E72">
      <w:pPr>
        <w:numPr>
          <w:ilvl w:val="0"/>
          <w:numId w:val="26"/>
        </w:numPr>
        <w:rPr>
          <w:rFonts w:ascii="Times New Roman" w:eastAsia="Calibri" w:hAnsi="Times New Roman"/>
          <w:szCs w:val="24"/>
          <w:lang w:val="ru-RU" w:bidi="ar-SA"/>
        </w:rPr>
      </w:pPr>
      <w:r w:rsidRPr="00F06E72">
        <w:rPr>
          <w:rFonts w:ascii="Times New Roman" w:eastAsia="Calibri" w:hAnsi="Times New Roman"/>
          <w:szCs w:val="24"/>
          <w:lang w:val="ru-RU" w:bidi="ar-SA"/>
        </w:rPr>
        <w:t xml:space="preserve">Биофильтр; </w:t>
      </w:r>
    </w:p>
    <w:p w14:paraId="05FA4E8F" w14:textId="77777777" w:rsidR="00F06E72" w:rsidRPr="00F06E72" w:rsidRDefault="00F06E72" w:rsidP="00F06E72">
      <w:pPr>
        <w:numPr>
          <w:ilvl w:val="0"/>
          <w:numId w:val="26"/>
        </w:numPr>
        <w:rPr>
          <w:rFonts w:ascii="Times New Roman" w:eastAsia="Calibri" w:hAnsi="Times New Roman"/>
          <w:szCs w:val="24"/>
          <w:lang w:val="ru-RU" w:bidi="ar-SA"/>
        </w:rPr>
      </w:pPr>
      <w:proofErr w:type="spellStart"/>
      <w:r w:rsidRPr="00F06E72">
        <w:rPr>
          <w:rFonts w:ascii="Times New Roman" w:eastAsia="Calibri" w:hAnsi="Times New Roman"/>
          <w:szCs w:val="24"/>
          <w:lang w:val="ru-RU" w:bidi="ar-SA"/>
        </w:rPr>
        <w:t>Хлораторная</w:t>
      </w:r>
      <w:proofErr w:type="spellEnd"/>
      <w:r w:rsidRPr="00F06E72">
        <w:rPr>
          <w:rFonts w:ascii="Times New Roman" w:eastAsia="Calibri" w:hAnsi="Times New Roman"/>
          <w:szCs w:val="24"/>
          <w:lang w:val="ru-RU" w:bidi="ar-SA"/>
        </w:rPr>
        <w:t xml:space="preserve">; </w:t>
      </w:r>
    </w:p>
    <w:p w14:paraId="6EA48788" w14:textId="77777777" w:rsidR="00F06E72" w:rsidRPr="00F06E72" w:rsidRDefault="00F06E72" w:rsidP="00F06E72">
      <w:pPr>
        <w:numPr>
          <w:ilvl w:val="0"/>
          <w:numId w:val="26"/>
        </w:numPr>
        <w:rPr>
          <w:rFonts w:ascii="Times New Roman" w:eastAsia="Calibri" w:hAnsi="Times New Roman"/>
          <w:szCs w:val="24"/>
          <w:lang w:val="ru-RU" w:bidi="ar-SA"/>
        </w:rPr>
      </w:pPr>
      <w:r w:rsidRPr="00F06E72">
        <w:rPr>
          <w:rFonts w:ascii="Times New Roman" w:eastAsia="Calibri" w:hAnsi="Times New Roman"/>
          <w:szCs w:val="24"/>
          <w:lang w:val="ru-RU" w:bidi="ar-SA"/>
        </w:rPr>
        <w:t xml:space="preserve">Вторичный отстойник (двухъярусный); </w:t>
      </w:r>
    </w:p>
    <w:p w14:paraId="38F06677" w14:textId="77777777" w:rsidR="00F06E72" w:rsidRPr="00F06E72" w:rsidRDefault="00F06E72" w:rsidP="00F06E72">
      <w:pPr>
        <w:numPr>
          <w:ilvl w:val="0"/>
          <w:numId w:val="26"/>
        </w:numPr>
        <w:rPr>
          <w:rFonts w:ascii="Times New Roman" w:eastAsia="Calibri" w:hAnsi="Times New Roman"/>
          <w:szCs w:val="24"/>
          <w:lang w:val="ru-RU" w:bidi="ar-SA"/>
        </w:rPr>
      </w:pPr>
      <w:r w:rsidRPr="00F06E72">
        <w:rPr>
          <w:rFonts w:ascii="Times New Roman" w:eastAsia="Calibri" w:hAnsi="Times New Roman"/>
          <w:szCs w:val="24"/>
          <w:lang w:val="ru-RU" w:bidi="ar-SA"/>
        </w:rPr>
        <w:t>Иловая площадка.</w:t>
      </w:r>
    </w:p>
    <w:p w14:paraId="7997B905" w14:textId="77777777" w:rsidR="00F06E72" w:rsidRPr="00F06E72" w:rsidRDefault="00F06E72" w:rsidP="00F06E72">
      <w:pPr>
        <w:ind w:firstLine="709"/>
        <w:jc w:val="center"/>
        <w:rPr>
          <w:rFonts w:ascii="Times New Roman" w:eastAsia="Arial" w:hAnsi="Times New Roman"/>
          <w:noProof/>
          <w:sz w:val="22"/>
          <w:lang w:val="ru-RU" w:eastAsia="x-none" w:bidi="ru-RU"/>
        </w:rPr>
        <w:sectPr w:rsidR="00F06E72" w:rsidRPr="00F06E72" w:rsidSect="00D84D6F">
          <w:pgSz w:w="16838" w:h="11906" w:orient="landscape"/>
          <w:pgMar w:top="1701" w:right="1134" w:bottom="851" w:left="1134" w:header="624" w:footer="624" w:gutter="0"/>
          <w:cols w:space="708"/>
          <w:docGrid w:linePitch="360"/>
        </w:sectPr>
      </w:pPr>
    </w:p>
    <w:p w14:paraId="4CA1F432"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lastRenderedPageBreak/>
        <w:t>С момента ввода объектов КОС в эксплуатацию на них не производилось ни капитального ни текущего ремонта. В следствии такой эксплуатации в течении длительного времени, конструкции здания и сооружения КОС начали разрушаться. В настоящее время оборудование КОС морально устарело, часть из которого находится вообще в нерабочем состоянии. Большинство процессов из схемы очистки сточных вод на данный момент нарушены, вследствие чего качество стоков, сбрасываемых в водоем не отвечает предъявляемых к ним нормативов СанПин. Неочищенные сточные воды приводят к загрязнению водных объектов и разрушению естественных водных экосистем. Они приводят также к повышению биологической продуктивности водных объектов в результате поступления в них биогенных элементов.</w:t>
      </w:r>
    </w:p>
    <w:p w14:paraId="7C21F3E8" w14:textId="77777777" w:rsidR="00F06E72" w:rsidRPr="00F06E72" w:rsidRDefault="00F06E72" w:rsidP="00F06E72">
      <w:pPr>
        <w:ind w:firstLine="709"/>
        <w:rPr>
          <w:rFonts w:ascii="Times New Roman" w:eastAsia="Arial" w:hAnsi="Times New Roman"/>
          <w:noProof/>
          <w:sz w:val="22"/>
          <w:lang w:val="x-none" w:eastAsia="x-none" w:bidi="ru-RU"/>
        </w:rPr>
      </w:pPr>
    </w:p>
    <w:p w14:paraId="3D971201"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ru-RU" w:eastAsia="x-none" w:bidi="ru-RU"/>
        </w:rPr>
        <w:t>Пгт</w:t>
      </w:r>
      <w:r w:rsidRPr="00F06E72">
        <w:rPr>
          <w:rFonts w:ascii="Times New Roman" w:eastAsia="Arial" w:hAnsi="Times New Roman"/>
          <w:noProof/>
          <w:sz w:val="22"/>
          <w:lang w:val="x-none" w:eastAsia="x-none" w:bidi="ru-RU"/>
        </w:rPr>
        <w:t>. Шерловая</w:t>
      </w:r>
      <w:r w:rsidRPr="00F06E72">
        <w:rPr>
          <w:rFonts w:ascii="Times New Roman" w:eastAsia="Arial" w:hAnsi="Times New Roman"/>
          <w:noProof/>
          <w:sz w:val="22"/>
          <w:lang w:val="ru-RU" w:eastAsia="x-none" w:bidi="ru-RU"/>
        </w:rPr>
        <w:t xml:space="preserve"> Гора (очистные сооружения № 1)</w:t>
      </w:r>
      <w:r w:rsidRPr="00F06E72">
        <w:rPr>
          <w:rFonts w:ascii="Times New Roman" w:eastAsia="Arial" w:hAnsi="Times New Roman"/>
          <w:noProof/>
          <w:sz w:val="22"/>
          <w:lang w:val="x-none" w:eastAsia="x-none" w:bidi="ru-RU"/>
        </w:rPr>
        <w:t>.</w:t>
      </w:r>
    </w:p>
    <w:p w14:paraId="679A7A9D"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Централизованная канализация присутствует только в многоквартирных жилых домах, общественных зданиях, малой части индивидуальной жилой застройки. Хозяйственно-бытовые стоки от зданий оборудованных канализацией сбрасываются в внутриквартальную сеть, по которой отводится в систему уличных самотечных коллекторов. По уличным коллекторам стоки собираются в два главных коллектора и поступают в приемное отделение канализационной насосной станции, расположенной на канализационных очистных сооружениях. Очистные сооружения предназначены для проведения полной биологической очистки стоков с дальнейшим сбросом условно чистых вод в озеро Хара-Нор.</w:t>
      </w:r>
    </w:p>
    <w:p w14:paraId="2C5ED977"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Отведение стоков от остальных объектов не обеспеченных централизованной канализацией осуществляется в выгребы или непосредственно на рельеф в пониженные места.</w:t>
      </w:r>
    </w:p>
    <w:p w14:paraId="4DC96A72"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Канализационные сети поселка представлены внутриквартальной сетью, уличными коллекторами и двумя главными коллекторами, диаметры сетей d=100-430 мм и расположенными на них колодцами.</w:t>
      </w:r>
    </w:p>
    <w:p w14:paraId="43056471"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Канализационные очистные сооружения поселка Шерловая</w:t>
      </w:r>
      <w:r w:rsidRPr="00F06E72">
        <w:rPr>
          <w:rFonts w:ascii="Times New Roman" w:eastAsia="Arial" w:hAnsi="Times New Roman"/>
          <w:noProof/>
          <w:sz w:val="22"/>
          <w:lang w:val="ru-RU" w:eastAsia="x-none" w:bidi="ru-RU"/>
        </w:rPr>
        <w:t xml:space="preserve"> Гора</w:t>
      </w:r>
      <w:r w:rsidRPr="00F06E72">
        <w:rPr>
          <w:rFonts w:ascii="Times New Roman" w:eastAsia="Arial" w:hAnsi="Times New Roman"/>
          <w:noProof/>
          <w:sz w:val="22"/>
          <w:lang w:val="x-none" w:eastAsia="x-none" w:bidi="ru-RU"/>
        </w:rPr>
        <w:t>.</w:t>
      </w:r>
    </w:p>
    <w:p w14:paraId="40EB1266"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Очистные сооружения представляют собой комплекс сооружений по удалению загрязнений, содержащихся в сточных водах. Канализационные очистные сооружения были построены по типовому проекту и введены в эксплуатацию в 1991 году. Схема размещения оборудования для очистки сточных вод на территории КОС показана на рисунке</w:t>
      </w:r>
    </w:p>
    <w:p w14:paraId="152DBA9C" w14:textId="77777777" w:rsidR="00F06E72" w:rsidRPr="00F06E72" w:rsidRDefault="00F06E72" w:rsidP="00F06E72">
      <w:pPr>
        <w:ind w:firstLine="709"/>
        <w:rPr>
          <w:rFonts w:ascii="Times New Roman" w:eastAsia="Arial" w:hAnsi="Times New Roman"/>
          <w:noProof/>
          <w:sz w:val="22"/>
          <w:lang w:val="ru-RU" w:eastAsia="x-none" w:bidi="ru-RU"/>
        </w:rPr>
        <w:sectPr w:rsidR="00F06E72" w:rsidRPr="00F06E72" w:rsidSect="00DA7C77">
          <w:pgSz w:w="11906" w:h="16838"/>
          <w:pgMar w:top="1134" w:right="850" w:bottom="1134" w:left="1701" w:header="624" w:footer="624" w:gutter="0"/>
          <w:cols w:space="708"/>
          <w:docGrid w:linePitch="360"/>
        </w:sectPr>
      </w:pPr>
    </w:p>
    <w:p w14:paraId="165CA733" w14:textId="76EF6E7E" w:rsidR="00F06E72" w:rsidRPr="00F06E72" w:rsidRDefault="00F06E72" w:rsidP="00F06E72">
      <w:pPr>
        <w:suppressAutoHyphens/>
        <w:autoSpaceDE w:val="0"/>
        <w:spacing w:line="240" w:lineRule="auto"/>
        <w:ind w:firstLine="709"/>
        <w:rPr>
          <w:rFonts w:ascii="Times New Roman" w:eastAsia="Calibri" w:hAnsi="Times New Roman"/>
          <w:szCs w:val="24"/>
          <w:lang w:val="ru-RU" w:eastAsia="ru-RU" w:bidi="ar-SA"/>
        </w:rPr>
      </w:pPr>
      <w:r w:rsidRPr="00F06E72">
        <w:rPr>
          <w:rFonts w:ascii="Times New Roman" w:eastAsia="Calibri" w:hAnsi="Times New Roman"/>
          <w:noProof/>
          <w:szCs w:val="24"/>
          <w:lang w:val="ru-RU" w:bidi="ar-SA"/>
        </w:rPr>
        <w:lastRenderedPageBreak/>
        <w:drawing>
          <wp:inline distT="0" distB="0" distL="0" distR="0" wp14:anchorId="3D0F4005" wp14:editId="581D4BBD">
            <wp:extent cx="5940425" cy="3063240"/>
            <wp:effectExtent l="0" t="0" r="3175"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3063240"/>
                    </a:xfrm>
                    <a:prstGeom prst="rect">
                      <a:avLst/>
                    </a:prstGeom>
                    <a:noFill/>
                    <a:ln>
                      <a:noFill/>
                    </a:ln>
                  </pic:spPr>
                </pic:pic>
              </a:graphicData>
            </a:graphic>
          </wp:inline>
        </w:drawing>
      </w:r>
    </w:p>
    <w:p w14:paraId="7B870FAA" w14:textId="77777777" w:rsidR="00F06E72" w:rsidRPr="00F06E72" w:rsidRDefault="00F06E72" w:rsidP="00F06E72">
      <w:pPr>
        <w:ind w:firstLine="709"/>
        <w:jc w:val="center"/>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 xml:space="preserve">Рисунок </w:t>
      </w:r>
      <w:r w:rsidRPr="00F06E72">
        <w:rPr>
          <w:rFonts w:ascii="Times New Roman" w:eastAsia="Arial" w:hAnsi="Times New Roman"/>
          <w:noProof/>
          <w:sz w:val="22"/>
          <w:lang w:val="ru-RU" w:eastAsia="x-none" w:bidi="ru-RU"/>
        </w:rPr>
        <w:t>6 -</w:t>
      </w:r>
      <w:r w:rsidRPr="00F06E72">
        <w:rPr>
          <w:rFonts w:ascii="Times New Roman" w:eastAsia="Arial" w:hAnsi="Times New Roman"/>
          <w:noProof/>
          <w:sz w:val="22"/>
          <w:lang w:val="x-none" w:eastAsia="x-none" w:bidi="ru-RU"/>
        </w:rPr>
        <w:t xml:space="preserve"> Схема размещения оборудования КОС.</w:t>
      </w:r>
    </w:p>
    <w:p w14:paraId="0770D92F" w14:textId="77777777" w:rsidR="00F06E72" w:rsidRPr="00F06E72" w:rsidRDefault="00F06E72" w:rsidP="00F06E72">
      <w:pPr>
        <w:spacing w:before="100" w:beforeAutospacing="1" w:after="100" w:afterAutospacing="1" w:line="240" w:lineRule="auto"/>
        <w:ind w:firstLine="567"/>
        <w:jc w:val="center"/>
        <w:rPr>
          <w:rFonts w:ascii="Times New Roman" w:eastAsia="Calibri" w:hAnsi="Times New Roman"/>
          <w:szCs w:val="24"/>
          <w:lang w:val="ru-RU" w:bidi="ar-SA"/>
        </w:rPr>
      </w:pPr>
      <w:r w:rsidRPr="00F06E72">
        <w:rPr>
          <w:rFonts w:ascii="Times New Roman" w:eastAsia="Calibri" w:hAnsi="Times New Roman"/>
          <w:szCs w:val="24"/>
          <w:lang w:val="ru-RU" w:bidi="ar-SA"/>
        </w:rPr>
        <w:t xml:space="preserve">1- Приемная камера; 2- Канализационная насосная станция; 3- Здание решеток; 4- Песколовка; 5- </w:t>
      </w:r>
      <w:proofErr w:type="spellStart"/>
      <w:r w:rsidRPr="00F06E72">
        <w:rPr>
          <w:rFonts w:ascii="Times New Roman" w:eastAsia="Calibri" w:hAnsi="Times New Roman"/>
          <w:szCs w:val="24"/>
          <w:lang w:val="ru-RU" w:bidi="ar-SA"/>
        </w:rPr>
        <w:t>Песковая</w:t>
      </w:r>
      <w:proofErr w:type="spellEnd"/>
      <w:r w:rsidRPr="00F06E72">
        <w:rPr>
          <w:rFonts w:ascii="Times New Roman" w:eastAsia="Calibri" w:hAnsi="Times New Roman"/>
          <w:szCs w:val="24"/>
          <w:lang w:val="ru-RU" w:bidi="ar-SA"/>
        </w:rPr>
        <w:t xml:space="preserve"> площадка; 6- Блок емкостей; 7- Производственный корпус с воздуходувной станцией; 8- Здание </w:t>
      </w:r>
      <w:proofErr w:type="spellStart"/>
      <w:r w:rsidRPr="00F06E72">
        <w:rPr>
          <w:rFonts w:ascii="Times New Roman" w:eastAsia="Calibri" w:hAnsi="Times New Roman"/>
          <w:szCs w:val="24"/>
          <w:lang w:val="ru-RU" w:bidi="ar-SA"/>
        </w:rPr>
        <w:t>хлораторной</w:t>
      </w:r>
      <w:proofErr w:type="spellEnd"/>
      <w:r w:rsidRPr="00F06E72">
        <w:rPr>
          <w:rFonts w:ascii="Times New Roman" w:eastAsia="Calibri" w:hAnsi="Times New Roman"/>
          <w:szCs w:val="24"/>
          <w:lang w:val="ru-RU" w:bidi="ar-SA"/>
        </w:rPr>
        <w:t>; 9- Дренажная насосная станция; 10- Здание блока доочистки; 11- Иловая площадка.</w:t>
      </w:r>
    </w:p>
    <w:p w14:paraId="0F488D42" w14:textId="77777777" w:rsidR="00F06E72" w:rsidRPr="00F06E72" w:rsidRDefault="00F06E72" w:rsidP="00F06E72">
      <w:pPr>
        <w:ind w:firstLine="709"/>
        <w:rPr>
          <w:rFonts w:ascii="Times New Roman" w:eastAsia="Arial" w:hAnsi="Times New Roman"/>
          <w:noProof/>
          <w:sz w:val="22"/>
          <w:lang w:val="x-none" w:eastAsia="x-none" w:bidi="ru-RU"/>
        </w:rPr>
        <w:sectPr w:rsidR="00F06E72" w:rsidRPr="00F06E72" w:rsidSect="00FA6357">
          <w:pgSz w:w="16838" w:h="11906" w:orient="landscape"/>
          <w:pgMar w:top="1701" w:right="1134" w:bottom="851" w:left="1134" w:header="624" w:footer="624" w:gutter="0"/>
          <w:cols w:space="708"/>
          <w:docGrid w:linePitch="360"/>
        </w:sectPr>
      </w:pPr>
    </w:p>
    <w:p w14:paraId="6D5FE4C1"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lastRenderedPageBreak/>
        <w:t>Технологической схемой предусмотрены следующие процессы очистки сточной воды: механическая очистка на решетках и песколовках, первичное отстаивание, биохимическое окисление, вторичное отстаивание, хлорирование, механическая доочистка.</w:t>
      </w:r>
    </w:p>
    <w:p w14:paraId="12D7C0C5"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 xml:space="preserve">Сточная вода с территории поселка поступает по двум коллекторам в приемную камеру, откуда самотеком поступает в резервуар канализационной насосной станции (КНС). Из резервуара стоки насосами КНС подаются на решетки, проходя через которые сточная вода, очищается от крупного мусора. Далее сток по водоотводящему лотку поступает на песколовки. </w:t>
      </w:r>
    </w:p>
    <w:p w14:paraId="7A0AF465"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На очистных сооружениях расположена – горизонтальная песколовка с круговым движением воды. В песколовке стоки подвергаются очистке от взвешенных частиц минерального происхождения, главным образом песка. Осадок из песколовки при помощи гидроэлеватора отводится на песковую площадку, где он подсушивается и в дальнейшем утилизируется.</w:t>
      </w:r>
    </w:p>
    <w:p w14:paraId="114EB4B0"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Сточная вода после песколовок попадает в блок емкостей, в который входит: распределительная камера, первичные отстойники, аэротенки, вторичные отстойники, контактные резервуары, аэробные минерализаторы. Сточная вода сперва попадает в распределительную камеру первичных отстойников, где для равномерного распределения воды предусмотрены водосливы с широким порогом. Через водослив вода попадает в первичные отстойники, где происходит отстаивание при котором отделяется основная масса более мелкой взвеси, преимущественно органического происхождения. В качестве первичных отстойников используются вертикальные отстойники с центральной трубой и отражательным щитом. Выпавший осадок накапливается в конусной части и удаляется при помощи эрлифтов в аэробный минерализатор.</w:t>
      </w:r>
    </w:p>
    <w:p w14:paraId="1376904B"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После первичного отстойника стоки попадают в аэротенки, где за счет жизнедеятельности активного ила при интенсивной аэрации происходит окисление загрязнений. На сооружениях использованы двухкоридорные аэротенки смесители.</w:t>
      </w:r>
    </w:p>
    <w:p w14:paraId="468A443E"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 xml:space="preserve">После прохождения аэротенков вода поступает во вторичные отстойники, где осаждается поступивший с ней активный ил. В качестве вторичных отстойников используются вертикальные отстойники с центральной трубой и отражательным щитом. Выпавший осадок накапливается в конусной части и подается при помощи эрлифтов в голову аэротенков или </w:t>
      </w:r>
    </w:p>
    <w:p w14:paraId="4168E4CD"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Далее сток подается в контактный резервуар, где происходит ее контакт с жидким хлором. Хлорная вода подается в контактные резервуары хлоропроводом d=50 мм. Для более интенсивного перемешивания сточной жидкости с хлорной водой предусмотрена подача сжатого воздуха по перфорированным трубам.</w:t>
      </w:r>
    </w:p>
    <w:p w14:paraId="701E63FC"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После обеззараживания вода подается на блок доочистки, где проходит заключительную стадию очистки на песчаных фильтрах.</w:t>
      </w:r>
    </w:p>
    <w:p w14:paraId="58EEC0BE"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 xml:space="preserve">Сброс очищенной и обеззараженной воды по самотечному колектору осуществляется в озеро Хара-Нор. В настоящее время часть спускного коллектора отсутствует и стоки разливаются по близлежащий оврагам и канавам не доходя до озера. </w:t>
      </w:r>
    </w:p>
    <w:p w14:paraId="5A651F26"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lastRenderedPageBreak/>
        <w:t>Для обработки сырого осадка и избыточного активного ила на очистных сооружениях был использован аэробный минерализатор. После которого минерализованный осадок подавался на иловые площадки, для подсушки и дальнейшей утилизации.</w:t>
      </w:r>
    </w:p>
    <w:p w14:paraId="7468E4BF"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На рисунке показана схема очистки сточных вод на КОС</w:t>
      </w:r>
      <w:r w:rsidRPr="00F06E72">
        <w:rPr>
          <w:rFonts w:ascii="Times New Roman" w:eastAsia="Arial" w:hAnsi="Times New Roman"/>
          <w:noProof/>
          <w:sz w:val="22"/>
          <w:lang w:val="ru-RU" w:eastAsia="x-none" w:bidi="ru-RU"/>
        </w:rPr>
        <w:t xml:space="preserve"> №1</w:t>
      </w:r>
      <w:r w:rsidRPr="00F06E72">
        <w:rPr>
          <w:rFonts w:ascii="Times New Roman" w:eastAsia="Arial" w:hAnsi="Times New Roman"/>
          <w:noProof/>
          <w:sz w:val="22"/>
          <w:lang w:val="x-none" w:eastAsia="x-none" w:bidi="ru-RU"/>
        </w:rPr>
        <w:t xml:space="preserve"> пос. Шерловая</w:t>
      </w:r>
      <w:r w:rsidRPr="00F06E72">
        <w:rPr>
          <w:rFonts w:ascii="Times New Roman" w:eastAsia="Arial" w:hAnsi="Times New Roman"/>
          <w:noProof/>
          <w:sz w:val="22"/>
          <w:lang w:val="ru-RU" w:eastAsia="x-none" w:bidi="ru-RU"/>
        </w:rPr>
        <w:t xml:space="preserve"> Гора</w:t>
      </w:r>
      <w:r w:rsidRPr="00F06E72">
        <w:rPr>
          <w:rFonts w:ascii="Times New Roman" w:eastAsia="Arial" w:hAnsi="Times New Roman"/>
          <w:noProof/>
          <w:sz w:val="22"/>
          <w:lang w:val="x-none" w:eastAsia="x-none" w:bidi="ru-RU"/>
        </w:rPr>
        <w:t>.</w:t>
      </w:r>
    </w:p>
    <w:p w14:paraId="771C5B76" w14:textId="77777777" w:rsidR="00F06E72" w:rsidRPr="00F06E72" w:rsidRDefault="00F06E72" w:rsidP="00F06E72">
      <w:pPr>
        <w:ind w:firstLine="709"/>
        <w:rPr>
          <w:rFonts w:ascii="Times New Roman" w:eastAsia="Arial" w:hAnsi="Times New Roman"/>
          <w:noProof/>
          <w:sz w:val="22"/>
          <w:lang w:val="x-none" w:eastAsia="x-none" w:bidi="ru-RU"/>
        </w:rPr>
        <w:sectPr w:rsidR="00F06E72" w:rsidRPr="00F06E72" w:rsidSect="00DA7C77">
          <w:pgSz w:w="11906" w:h="16838"/>
          <w:pgMar w:top="1134" w:right="850" w:bottom="1134" w:left="1701" w:header="624" w:footer="624" w:gutter="0"/>
          <w:cols w:space="708"/>
          <w:docGrid w:linePitch="360"/>
        </w:sectPr>
      </w:pPr>
    </w:p>
    <w:p w14:paraId="15EDA340" w14:textId="23988E18" w:rsidR="00F06E72" w:rsidRPr="00F06E72" w:rsidRDefault="00F06E72" w:rsidP="00F06E72">
      <w:pPr>
        <w:suppressAutoHyphens/>
        <w:autoSpaceDE w:val="0"/>
        <w:ind w:hanging="567"/>
        <w:rPr>
          <w:rFonts w:ascii="Times New Roman" w:eastAsia="Calibri" w:hAnsi="Times New Roman"/>
          <w:szCs w:val="24"/>
          <w:lang w:val="ru-RU" w:eastAsia="ru-RU" w:bidi="ar-SA"/>
        </w:rPr>
      </w:pPr>
      <w:r w:rsidRPr="00F06E72">
        <w:rPr>
          <w:rFonts w:ascii="Times New Roman" w:eastAsia="Calibri" w:hAnsi="Times New Roman"/>
          <w:noProof/>
          <w:szCs w:val="24"/>
          <w:lang w:val="ru-RU" w:bidi="ar-SA"/>
        </w:rPr>
        <w:lastRenderedPageBreak/>
        <w:drawing>
          <wp:inline distT="0" distB="0" distL="0" distR="0" wp14:anchorId="0D17D696" wp14:editId="1E399F14">
            <wp:extent cx="5940425" cy="2125345"/>
            <wp:effectExtent l="0" t="0" r="3175"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2125345"/>
                    </a:xfrm>
                    <a:prstGeom prst="rect">
                      <a:avLst/>
                    </a:prstGeom>
                    <a:noFill/>
                    <a:ln>
                      <a:noFill/>
                    </a:ln>
                  </pic:spPr>
                </pic:pic>
              </a:graphicData>
            </a:graphic>
          </wp:inline>
        </w:drawing>
      </w:r>
    </w:p>
    <w:p w14:paraId="589C7895" w14:textId="77777777" w:rsidR="00F06E72" w:rsidRPr="00F06E72" w:rsidRDefault="00F06E72" w:rsidP="00F06E72">
      <w:pPr>
        <w:suppressAutoHyphens/>
        <w:autoSpaceDE w:val="0"/>
        <w:ind w:firstLine="709"/>
        <w:rPr>
          <w:rFonts w:ascii="Times New Roman" w:eastAsia="Calibri" w:hAnsi="Times New Roman"/>
          <w:szCs w:val="24"/>
          <w:lang w:val="ru-RU" w:bidi="ar-SA"/>
        </w:rPr>
      </w:pPr>
    </w:p>
    <w:p w14:paraId="05CADE06" w14:textId="77777777" w:rsidR="00F06E72" w:rsidRPr="00F06E72" w:rsidRDefault="00F06E72" w:rsidP="00F06E72">
      <w:pPr>
        <w:ind w:firstLine="709"/>
        <w:jc w:val="center"/>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 xml:space="preserve">Рисунок </w:t>
      </w:r>
      <w:r w:rsidRPr="00F06E72">
        <w:rPr>
          <w:rFonts w:ascii="Times New Roman" w:eastAsia="Arial" w:hAnsi="Times New Roman"/>
          <w:noProof/>
          <w:sz w:val="22"/>
          <w:lang w:val="ru-RU" w:eastAsia="x-none" w:bidi="ru-RU"/>
        </w:rPr>
        <w:t>7</w:t>
      </w:r>
      <w:r w:rsidRPr="00F06E72">
        <w:rPr>
          <w:rFonts w:ascii="Times New Roman" w:eastAsia="Arial" w:hAnsi="Times New Roman"/>
          <w:noProof/>
          <w:sz w:val="22"/>
          <w:lang w:val="x-none" w:eastAsia="x-none" w:bidi="ru-RU"/>
        </w:rPr>
        <w:t xml:space="preserve"> - Схема очистки сточных вод на КОС пос. Шерловая</w:t>
      </w:r>
      <w:r w:rsidRPr="00F06E72">
        <w:rPr>
          <w:rFonts w:ascii="Times New Roman" w:eastAsia="Arial" w:hAnsi="Times New Roman"/>
          <w:noProof/>
          <w:sz w:val="22"/>
          <w:lang w:val="ru-RU" w:eastAsia="x-none" w:bidi="ru-RU"/>
        </w:rPr>
        <w:t xml:space="preserve"> Гора (очистные сооружения №1)</w:t>
      </w:r>
      <w:r w:rsidRPr="00F06E72">
        <w:rPr>
          <w:rFonts w:ascii="Times New Roman" w:eastAsia="Arial" w:hAnsi="Times New Roman"/>
          <w:noProof/>
          <w:sz w:val="22"/>
          <w:lang w:val="x-none" w:eastAsia="x-none" w:bidi="ru-RU"/>
        </w:rPr>
        <w:t>.</w:t>
      </w:r>
    </w:p>
    <w:p w14:paraId="52B44340" w14:textId="77777777" w:rsidR="00F06E72" w:rsidRPr="00F06E72" w:rsidRDefault="00F06E72" w:rsidP="00F06E72">
      <w:pPr>
        <w:ind w:firstLine="709"/>
        <w:jc w:val="center"/>
        <w:rPr>
          <w:rFonts w:ascii="Times New Roman" w:eastAsia="Arial" w:hAnsi="Times New Roman"/>
          <w:noProof/>
          <w:sz w:val="22"/>
          <w:lang w:val="ru-RU" w:eastAsia="x-none" w:bidi="ru-RU"/>
        </w:rPr>
      </w:pPr>
      <w:r w:rsidRPr="00F06E72">
        <w:rPr>
          <w:rFonts w:ascii="Times New Roman" w:eastAsia="Arial" w:hAnsi="Times New Roman"/>
          <w:noProof/>
          <w:sz w:val="22"/>
          <w:lang w:val="x-none" w:eastAsia="x-none" w:bidi="ru-RU"/>
        </w:rPr>
        <w:t>1- Приемная камера; 2- Канализационная насосная станция; 3- Решетки; 4- Горизонтальная песколовка с круговым движением воды; 5- Первичный отстойник; 6- Аэротенк; 7- Вторичный отстойник; 8- Контактный резервуар; 9- Блок доочистки на песчаных фильтрах; 10- Аэробный минерализатор; 11- Песковая площадка; 12- Иловая площадка; 13- Воздуходувная станция; 14- Хлораторная.</w:t>
      </w:r>
    </w:p>
    <w:p w14:paraId="6884DB7E" w14:textId="77777777" w:rsidR="00F06E72" w:rsidRPr="00F06E72" w:rsidRDefault="00F06E72" w:rsidP="00F06E72">
      <w:pPr>
        <w:ind w:firstLine="709"/>
        <w:rPr>
          <w:rFonts w:ascii="Times New Roman" w:eastAsia="Arial" w:hAnsi="Times New Roman"/>
          <w:noProof/>
          <w:sz w:val="22"/>
          <w:lang w:val="x-none" w:eastAsia="x-none" w:bidi="ru-RU"/>
        </w:rPr>
      </w:pPr>
    </w:p>
    <w:p w14:paraId="4BE56A88" w14:textId="77777777" w:rsidR="00F06E72" w:rsidRPr="00F06E72" w:rsidRDefault="00F06E72" w:rsidP="00F06E72">
      <w:pPr>
        <w:ind w:firstLine="709"/>
        <w:rPr>
          <w:rFonts w:ascii="Times New Roman" w:eastAsia="Arial" w:hAnsi="Times New Roman"/>
          <w:noProof/>
          <w:sz w:val="22"/>
          <w:lang w:val="x-none" w:eastAsia="x-none" w:bidi="ru-RU"/>
        </w:rPr>
      </w:pPr>
    </w:p>
    <w:p w14:paraId="3B34C39D" w14:textId="77777777" w:rsidR="00F06E72" w:rsidRPr="00F06E72" w:rsidRDefault="00F06E72" w:rsidP="00F06E72">
      <w:pPr>
        <w:ind w:firstLine="709"/>
        <w:rPr>
          <w:rFonts w:ascii="Times New Roman" w:eastAsia="Arial" w:hAnsi="Times New Roman"/>
          <w:noProof/>
          <w:sz w:val="22"/>
          <w:lang w:val="x-none" w:eastAsia="x-none" w:bidi="ru-RU"/>
        </w:rPr>
      </w:pPr>
    </w:p>
    <w:p w14:paraId="72414090" w14:textId="77777777" w:rsidR="00F06E72" w:rsidRPr="00F06E72" w:rsidRDefault="00F06E72" w:rsidP="00F06E72">
      <w:pPr>
        <w:ind w:firstLine="709"/>
        <w:rPr>
          <w:rFonts w:ascii="Times New Roman" w:eastAsia="Arial" w:hAnsi="Times New Roman"/>
          <w:noProof/>
          <w:sz w:val="22"/>
          <w:lang w:val="x-none" w:eastAsia="x-none" w:bidi="ru-RU"/>
        </w:rPr>
        <w:sectPr w:rsidR="00F06E72" w:rsidRPr="00F06E72" w:rsidSect="00FA6357">
          <w:pgSz w:w="16838" w:h="11906" w:orient="landscape"/>
          <w:pgMar w:top="1701" w:right="1134" w:bottom="851" w:left="1134" w:header="624" w:footer="624" w:gutter="0"/>
          <w:cols w:space="708"/>
          <w:docGrid w:linePitch="360"/>
        </w:sectPr>
      </w:pPr>
    </w:p>
    <w:p w14:paraId="4C56CF0B"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lastRenderedPageBreak/>
        <w:t xml:space="preserve">В настоящее время основная часть зданий и сооружений КОС находится в аварийном состоянии, местами сильно разрушены и требует капитального ремонта. Износ технологических трубопроводов составляет порядка 80 %. Технологическая схема очистки, предусмотренная на КОС нарушена. В следствии аварийности конструкций отсутствуют полностью процесс биологической очистки, обеззараживания и доочистки. Общий износ зданий и сооружений КОС составляет 74 %. Фактически на сегодняшний момент сточные воды проходят только механическую очистку и отстаивание, вследствие чего качество стоков, сбрасываемых в водоем не отвечает предъявляемых к ним нормативов СанПин. Неочищенные сточные воды приводят к загрязнению водных объектов и разрушению естественных водных экосистем. Они приводят также к повышению биологической продуктивности водных объектов в результате поступления в них биогенных элементов. </w:t>
      </w:r>
    </w:p>
    <w:p w14:paraId="3951C737" w14:textId="77777777" w:rsidR="00F06E72" w:rsidRPr="00F06E72" w:rsidRDefault="00F06E72" w:rsidP="00F06E72">
      <w:pPr>
        <w:ind w:firstLine="709"/>
        <w:rPr>
          <w:rFonts w:ascii="Times New Roman" w:eastAsia="Arial" w:hAnsi="Times New Roman"/>
          <w:noProof/>
          <w:sz w:val="22"/>
          <w:lang w:val="x-none" w:eastAsia="x-none" w:bidi="ru-RU"/>
        </w:rPr>
      </w:pPr>
    </w:p>
    <w:p w14:paraId="11546A3E"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Таблица 2.1.2.1. - Технологическая схема и состав очистных сооружений механической, биологической очистки для осуществления основной схемы очистки (сооружения и технологическое оборудование)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798"/>
        <w:gridCol w:w="1809"/>
        <w:gridCol w:w="1819"/>
        <w:gridCol w:w="2114"/>
        <w:gridCol w:w="1805"/>
      </w:tblGrid>
      <w:tr w:rsidR="00F06E72" w:rsidRPr="003A729E" w14:paraId="2BA03DC7" w14:textId="77777777" w:rsidTr="00BC3033">
        <w:tc>
          <w:tcPr>
            <w:tcW w:w="962" w:type="pct"/>
            <w:vMerge w:val="restart"/>
            <w:shd w:val="clear" w:color="auto" w:fill="D9D9D9"/>
            <w:vAlign w:val="center"/>
          </w:tcPr>
          <w:p w14:paraId="6E7C7728"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Наименование объекта</w:t>
            </w:r>
          </w:p>
        </w:tc>
        <w:tc>
          <w:tcPr>
            <w:tcW w:w="4038" w:type="pct"/>
            <w:gridSpan w:val="4"/>
            <w:shd w:val="clear" w:color="auto" w:fill="D9D9D9"/>
            <w:vAlign w:val="center"/>
          </w:tcPr>
          <w:p w14:paraId="37F420EF"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Схема очистки сточных вод и обработки осадка (основные сооружения)</w:t>
            </w:r>
          </w:p>
        </w:tc>
      </w:tr>
      <w:tr w:rsidR="00F06E72" w:rsidRPr="003A729E" w14:paraId="6CB17B81" w14:textId="77777777" w:rsidTr="00BC3033">
        <w:tc>
          <w:tcPr>
            <w:tcW w:w="962" w:type="pct"/>
            <w:vMerge/>
            <w:shd w:val="clear" w:color="auto" w:fill="D9D9D9"/>
            <w:vAlign w:val="center"/>
          </w:tcPr>
          <w:p w14:paraId="3D6EC3AD" w14:textId="77777777" w:rsidR="00F06E72" w:rsidRPr="00F06E72" w:rsidRDefault="00F06E72" w:rsidP="00F06E72">
            <w:pPr>
              <w:spacing w:line="240" w:lineRule="auto"/>
              <w:ind w:firstLine="0"/>
              <w:jc w:val="center"/>
              <w:rPr>
                <w:rFonts w:ascii="Times New Roman" w:eastAsia="Calibri" w:hAnsi="Times New Roman"/>
                <w:sz w:val="20"/>
                <w:lang w:val="ru-RU" w:bidi="ar-SA"/>
              </w:rPr>
            </w:pPr>
          </w:p>
        </w:tc>
        <w:tc>
          <w:tcPr>
            <w:tcW w:w="968" w:type="pct"/>
            <w:shd w:val="clear" w:color="auto" w:fill="D9D9D9"/>
            <w:vAlign w:val="center"/>
          </w:tcPr>
          <w:p w14:paraId="5D558928"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Механическая очистка</w:t>
            </w:r>
          </w:p>
          <w:p w14:paraId="357B9E0C"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(состав сооружений и оборудования)</w:t>
            </w:r>
          </w:p>
        </w:tc>
        <w:tc>
          <w:tcPr>
            <w:tcW w:w="973" w:type="pct"/>
            <w:shd w:val="clear" w:color="auto" w:fill="D9D9D9"/>
            <w:vAlign w:val="center"/>
          </w:tcPr>
          <w:p w14:paraId="626AF605"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Биологическая очистка</w:t>
            </w:r>
          </w:p>
          <w:p w14:paraId="3C6CF87B"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(состав сооружений и оборудования)</w:t>
            </w:r>
          </w:p>
        </w:tc>
        <w:tc>
          <w:tcPr>
            <w:tcW w:w="1131" w:type="pct"/>
            <w:shd w:val="clear" w:color="auto" w:fill="D9D9D9"/>
            <w:vAlign w:val="center"/>
          </w:tcPr>
          <w:p w14:paraId="3B855848"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Обеззараживание</w:t>
            </w:r>
          </w:p>
          <w:p w14:paraId="05989495"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(состав сооружений и оборудования)</w:t>
            </w:r>
          </w:p>
        </w:tc>
        <w:tc>
          <w:tcPr>
            <w:tcW w:w="966" w:type="pct"/>
            <w:shd w:val="clear" w:color="auto" w:fill="D9D9D9"/>
            <w:vAlign w:val="center"/>
          </w:tcPr>
          <w:p w14:paraId="4988C41D"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Обработка осадка</w:t>
            </w:r>
          </w:p>
          <w:p w14:paraId="1ED857EA"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(состав сооружений и оборудования)</w:t>
            </w:r>
          </w:p>
        </w:tc>
      </w:tr>
      <w:tr w:rsidR="00F06E72" w:rsidRPr="003A729E" w14:paraId="4A7BBF30" w14:textId="77777777" w:rsidTr="00BC3033">
        <w:trPr>
          <w:trHeight w:val="1518"/>
        </w:trPr>
        <w:tc>
          <w:tcPr>
            <w:tcW w:w="962" w:type="pct"/>
            <w:shd w:val="clear" w:color="auto" w:fill="FFFFFF"/>
            <w:vAlign w:val="center"/>
          </w:tcPr>
          <w:p w14:paraId="6FDBF959"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Очистные сооружения</w:t>
            </w:r>
          </w:p>
        </w:tc>
        <w:tc>
          <w:tcPr>
            <w:tcW w:w="968" w:type="pct"/>
            <w:shd w:val="clear" w:color="auto" w:fill="FFFFFF"/>
            <w:vAlign w:val="center"/>
          </w:tcPr>
          <w:p w14:paraId="64F9C457"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 xml:space="preserve">Резервуар насосной станции, с последующей перекачкой на песколовку, выпавший песок удаляется на </w:t>
            </w:r>
            <w:proofErr w:type="spellStart"/>
            <w:r w:rsidRPr="00F06E72">
              <w:rPr>
                <w:rFonts w:ascii="Times New Roman" w:eastAsia="Calibri" w:hAnsi="Times New Roman"/>
                <w:sz w:val="20"/>
                <w:lang w:val="ru-RU" w:bidi="ar-SA"/>
              </w:rPr>
              <w:t>песковую</w:t>
            </w:r>
            <w:proofErr w:type="spellEnd"/>
            <w:r w:rsidRPr="00F06E72">
              <w:rPr>
                <w:rFonts w:ascii="Times New Roman" w:eastAsia="Calibri" w:hAnsi="Times New Roman"/>
                <w:sz w:val="20"/>
                <w:lang w:val="ru-RU" w:bidi="ar-SA"/>
              </w:rPr>
              <w:t xml:space="preserve"> площадку</w:t>
            </w:r>
          </w:p>
        </w:tc>
        <w:tc>
          <w:tcPr>
            <w:tcW w:w="973" w:type="pct"/>
            <w:shd w:val="clear" w:color="auto" w:fill="FFFFFF"/>
            <w:vAlign w:val="center"/>
          </w:tcPr>
          <w:p w14:paraId="5CEE24EE" w14:textId="77777777" w:rsidR="00F06E72" w:rsidRPr="00F06E72" w:rsidRDefault="00F06E72" w:rsidP="00F06E72">
            <w:pPr>
              <w:spacing w:line="240" w:lineRule="auto"/>
              <w:ind w:firstLine="0"/>
              <w:jc w:val="center"/>
              <w:rPr>
                <w:rFonts w:ascii="Times New Roman" w:eastAsia="Calibri" w:hAnsi="Times New Roman"/>
                <w:sz w:val="20"/>
                <w:lang w:val="ru-RU" w:bidi="ar-SA"/>
              </w:rPr>
            </w:pPr>
            <w:proofErr w:type="spellStart"/>
            <w:r w:rsidRPr="00F06E72">
              <w:rPr>
                <w:rFonts w:ascii="Times New Roman" w:eastAsia="Calibri" w:hAnsi="Times New Roman"/>
                <w:sz w:val="20"/>
                <w:lang w:val="ru-RU" w:bidi="ar-SA"/>
              </w:rPr>
              <w:t>Двухярусные</w:t>
            </w:r>
            <w:proofErr w:type="spellEnd"/>
            <w:r w:rsidRPr="00F06E72">
              <w:rPr>
                <w:rFonts w:ascii="Times New Roman" w:eastAsia="Calibri" w:hAnsi="Times New Roman"/>
                <w:sz w:val="20"/>
                <w:lang w:val="ru-RU" w:bidi="ar-SA"/>
              </w:rPr>
              <w:t xml:space="preserve"> отстойники, с последующим направлением стоков на биофильтры</w:t>
            </w:r>
          </w:p>
        </w:tc>
        <w:tc>
          <w:tcPr>
            <w:tcW w:w="1131" w:type="pct"/>
            <w:shd w:val="clear" w:color="auto" w:fill="FFFFFF"/>
            <w:vAlign w:val="center"/>
          </w:tcPr>
          <w:p w14:paraId="370BAACF"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 xml:space="preserve">Биофильтры, </w:t>
            </w:r>
          </w:p>
          <w:p w14:paraId="55A493B3"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Помещение хлорирования</w:t>
            </w:r>
          </w:p>
        </w:tc>
        <w:tc>
          <w:tcPr>
            <w:tcW w:w="966" w:type="pct"/>
            <w:shd w:val="clear" w:color="auto" w:fill="FFFFFF"/>
            <w:vAlign w:val="center"/>
          </w:tcPr>
          <w:p w14:paraId="25C32554" w14:textId="77777777" w:rsidR="00F06E72" w:rsidRPr="00F06E72" w:rsidRDefault="00F06E72" w:rsidP="00F06E72">
            <w:pPr>
              <w:spacing w:line="240" w:lineRule="auto"/>
              <w:ind w:firstLine="0"/>
              <w:jc w:val="center"/>
              <w:rPr>
                <w:rFonts w:ascii="Times New Roman" w:eastAsia="Calibri" w:hAnsi="Times New Roman"/>
                <w:sz w:val="20"/>
                <w:lang w:val="ru-RU" w:bidi="ar-SA"/>
              </w:rPr>
            </w:pPr>
            <w:proofErr w:type="spellStart"/>
            <w:r w:rsidRPr="00F06E72">
              <w:rPr>
                <w:rFonts w:ascii="Times New Roman" w:eastAsia="Calibri" w:hAnsi="Times New Roman"/>
                <w:sz w:val="20"/>
                <w:lang w:val="ru-RU" w:bidi="ar-SA"/>
              </w:rPr>
              <w:t>Двухярусные</w:t>
            </w:r>
            <w:proofErr w:type="spellEnd"/>
            <w:r w:rsidRPr="00F06E72">
              <w:rPr>
                <w:rFonts w:ascii="Times New Roman" w:eastAsia="Calibri" w:hAnsi="Times New Roman"/>
                <w:sz w:val="20"/>
                <w:lang w:val="ru-RU" w:bidi="ar-SA"/>
              </w:rPr>
              <w:t xml:space="preserve"> отстойники, вторичные отстойники, биофильтры, хлорирование </w:t>
            </w:r>
            <w:proofErr w:type="spellStart"/>
            <w:r w:rsidRPr="00F06E72">
              <w:rPr>
                <w:rFonts w:ascii="Times New Roman" w:eastAsia="Calibri" w:hAnsi="Times New Roman"/>
                <w:sz w:val="20"/>
                <w:lang w:val="ru-RU" w:bidi="ar-SA"/>
              </w:rPr>
              <w:t>песковые</w:t>
            </w:r>
            <w:proofErr w:type="spellEnd"/>
            <w:r w:rsidRPr="00F06E72">
              <w:rPr>
                <w:rFonts w:ascii="Times New Roman" w:eastAsia="Calibri" w:hAnsi="Times New Roman"/>
                <w:sz w:val="20"/>
                <w:lang w:val="ru-RU" w:bidi="ar-SA"/>
              </w:rPr>
              <w:t xml:space="preserve"> и иловые площадки</w:t>
            </w:r>
          </w:p>
        </w:tc>
      </w:tr>
    </w:tbl>
    <w:p w14:paraId="08626CB5" w14:textId="77777777" w:rsidR="00F06E72" w:rsidRPr="00F06E72" w:rsidRDefault="00F06E72" w:rsidP="00F06E72">
      <w:pPr>
        <w:spacing w:line="240" w:lineRule="auto"/>
        <w:ind w:firstLine="0"/>
        <w:jc w:val="center"/>
        <w:rPr>
          <w:rFonts w:ascii="Times New Roman" w:eastAsia="Calibri" w:hAnsi="Times New Roman"/>
          <w:sz w:val="20"/>
          <w:lang w:val="ru-RU" w:bidi="ar-SA"/>
        </w:rPr>
      </w:pPr>
    </w:p>
    <w:p w14:paraId="42F10E2E"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Таблица 2.1.2.</w:t>
      </w:r>
      <w:r w:rsidRPr="00F06E72">
        <w:rPr>
          <w:rFonts w:ascii="Times New Roman" w:eastAsia="Arial" w:hAnsi="Times New Roman"/>
          <w:noProof/>
          <w:sz w:val="22"/>
          <w:lang w:val="ru-RU" w:eastAsia="x-none" w:bidi="ru-RU"/>
        </w:rPr>
        <w:t>2</w:t>
      </w:r>
      <w:r w:rsidRPr="00F06E72">
        <w:rPr>
          <w:rFonts w:ascii="Times New Roman" w:eastAsia="Arial" w:hAnsi="Times New Roman"/>
          <w:noProof/>
          <w:sz w:val="22"/>
          <w:lang w:val="x-none" w:eastAsia="x-none" w:bidi="ru-RU"/>
        </w:rPr>
        <w:t>. - Информация по очистным сооружениям канализации КОС</w:t>
      </w:r>
    </w:p>
    <w:tbl>
      <w:tblPr>
        <w:tblW w:w="5000" w:type="pct"/>
        <w:tblLook w:val="04A0" w:firstRow="1" w:lastRow="0" w:firstColumn="1" w:lastColumn="0" w:noHBand="0" w:noVBand="1"/>
      </w:tblPr>
      <w:tblGrid>
        <w:gridCol w:w="2787"/>
        <w:gridCol w:w="1970"/>
        <w:gridCol w:w="1753"/>
        <w:gridCol w:w="2825"/>
      </w:tblGrid>
      <w:tr w:rsidR="00F06E72" w:rsidRPr="00F06E72" w14:paraId="3D38B9F0" w14:textId="77777777" w:rsidTr="00BC3033">
        <w:trPr>
          <w:trHeight w:val="20"/>
          <w:tblHeader/>
        </w:trPr>
        <w:tc>
          <w:tcPr>
            <w:tcW w:w="1492"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34B9DDEB"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r w:rsidRPr="00F06E72">
              <w:rPr>
                <w:rFonts w:ascii="Times New Roman" w:eastAsia="Calibri" w:hAnsi="Times New Roman"/>
                <w:sz w:val="20"/>
                <w:lang w:val="ru-RU" w:eastAsia="ru-RU" w:bidi="ar-SA"/>
              </w:rPr>
              <w:t>Место расположения КОС</w:t>
            </w:r>
          </w:p>
        </w:tc>
        <w:tc>
          <w:tcPr>
            <w:tcW w:w="1055" w:type="pct"/>
            <w:tcBorders>
              <w:top w:val="single" w:sz="8" w:space="0" w:color="auto"/>
              <w:left w:val="nil"/>
              <w:bottom w:val="single" w:sz="8" w:space="0" w:color="auto"/>
              <w:right w:val="single" w:sz="8" w:space="0" w:color="auto"/>
            </w:tcBorders>
            <w:shd w:val="clear" w:color="auto" w:fill="D9D9D9"/>
            <w:vAlign w:val="center"/>
            <w:hideMark/>
          </w:tcPr>
          <w:p w14:paraId="598346BA"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r w:rsidRPr="00F06E72">
              <w:rPr>
                <w:rFonts w:ascii="Times New Roman" w:eastAsia="Calibri" w:hAnsi="Times New Roman"/>
                <w:sz w:val="20"/>
                <w:lang w:val="ru-RU" w:eastAsia="ru-RU" w:bidi="ar-SA"/>
              </w:rPr>
              <w:t>Год ввода в эксплуатацию</w:t>
            </w:r>
          </w:p>
        </w:tc>
        <w:tc>
          <w:tcPr>
            <w:tcW w:w="939" w:type="pct"/>
            <w:tcBorders>
              <w:top w:val="single" w:sz="8" w:space="0" w:color="auto"/>
              <w:left w:val="nil"/>
              <w:bottom w:val="single" w:sz="8" w:space="0" w:color="auto"/>
              <w:right w:val="single" w:sz="8" w:space="0" w:color="auto"/>
            </w:tcBorders>
            <w:shd w:val="clear" w:color="auto" w:fill="D9D9D9"/>
            <w:vAlign w:val="center"/>
            <w:hideMark/>
          </w:tcPr>
          <w:p w14:paraId="1C3D3CEB"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r w:rsidRPr="00F06E72">
              <w:rPr>
                <w:rFonts w:ascii="Times New Roman" w:eastAsia="Calibri" w:hAnsi="Times New Roman"/>
                <w:sz w:val="20"/>
                <w:lang w:val="ru-RU" w:eastAsia="ru-RU" w:bidi="ar-SA"/>
              </w:rPr>
              <w:t>Количество, ед.</w:t>
            </w:r>
          </w:p>
        </w:tc>
        <w:tc>
          <w:tcPr>
            <w:tcW w:w="1513" w:type="pct"/>
            <w:tcBorders>
              <w:top w:val="single" w:sz="8" w:space="0" w:color="auto"/>
              <w:left w:val="nil"/>
              <w:bottom w:val="single" w:sz="8" w:space="0" w:color="auto"/>
              <w:right w:val="single" w:sz="8" w:space="0" w:color="auto"/>
            </w:tcBorders>
            <w:shd w:val="clear" w:color="auto" w:fill="D9D9D9"/>
            <w:vAlign w:val="center"/>
            <w:hideMark/>
          </w:tcPr>
          <w:p w14:paraId="7456B3B2"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r w:rsidRPr="00F06E72">
              <w:rPr>
                <w:rFonts w:ascii="Times New Roman" w:eastAsia="Calibri" w:hAnsi="Times New Roman"/>
                <w:sz w:val="20"/>
                <w:lang w:val="ru-RU" w:eastAsia="ru-RU" w:bidi="ar-SA"/>
              </w:rPr>
              <w:t xml:space="preserve">Производительность, </w:t>
            </w:r>
            <w:r w:rsidRPr="00F06E72">
              <w:rPr>
                <w:rFonts w:ascii="Times New Roman" w:eastAsia="Calibri" w:hAnsi="Times New Roman"/>
                <w:sz w:val="20"/>
                <w:lang w:val="ru-RU" w:eastAsia="ru-RU" w:bidi="ar-SA"/>
              </w:rPr>
              <w:br/>
              <w:t>тыс. м</w:t>
            </w:r>
            <w:r w:rsidRPr="00F06E72">
              <w:rPr>
                <w:rFonts w:ascii="Times New Roman" w:eastAsia="Calibri" w:hAnsi="Times New Roman"/>
                <w:sz w:val="20"/>
                <w:vertAlign w:val="superscript"/>
                <w:lang w:val="ru-RU" w:eastAsia="ru-RU" w:bidi="ar-SA"/>
              </w:rPr>
              <w:t>3</w:t>
            </w:r>
            <w:r w:rsidRPr="00F06E72">
              <w:rPr>
                <w:rFonts w:ascii="Times New Roman" w:eastAsia="Calibri" w:hAnsi="Times New Roman"/>
                <w:sz w:val="20"/>
                <w:lang w:val="ru-RU" w:eastAsia="ru-RU" w:bidi="ar-SA"/>
              </w:rPr>
              <w:t>/</w:t>
            </w:r>
            <w:proofErr w:type="spellStart"/>
            <w:r w:rsidRPr="00F06E72">
              <w:rPr>
                <w:rFonts w:ascii="Times New Roman" w:eastAsia="Calibri" w:hAnsi="Times New Roman"/>
                <w:sz w:val="20"/>
                <w:lang w:val="ru-RU" w:eastAsia="ru-RU" w:bidi="ar-SA"/>
              </w:rPr>
              <w:t>сут</w:t>
            </w:r>
            <w:proofErr w:type="spellEnd"/>
            <w:r w:rsidRPr="00F06E72">
              <w:rPr>
                <w:rFonts w:ascii="Times New Roman" w:eastAsia="Calibri" w:hAnsi="Times New Roman"/>
                <w:sz w:val="20"/>
                <w:lang w:val="ru-RU" w:eastAsia="ru-RU" w:bidi="ar-SA"/>
              </w:rPr>
              <w:t>.</w:t>
            </w:r>
          </w:p>
        </w:tc>
      </w:tr>
      <w:tr w:rsidR="00F06E72" w:rsidRPr="00F06E72" w14:paraId="3630ACF3" w14:textId="77777777" w:rsidTr="00BC3033">
        <w:trPr>
          <w:trHeight w:val="20"/>
        </w:trPr>
        <w:tc>
          <w:tcPr>
            <w:tcW w:w="1492" w:type="pct"/>
            <w:tcBorders>
              <w:top w:val="nil"/>
              <w:left w:val="single" w:sz="8" w:space="0" w:color="auto"/>
              <w:bottom w:val="single" w:sz="8" w:space="0" w:color="auto"/>
              <w:right w:val="single" w:sz="8" w:space="0" w:color="auto"/>
            </w:tcBorders>
            <w:shd w:val="clear" w:color="000000" w:fill="FFFFFF"/>
            <w:vAlign w:val="center"/>
            <w:hideMark/>
          </w:tcPr>
          <w:p w14:paraId="4441F2D8"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r w:rsidRPr="00F06E72">
              <w:rPr>
                <w:rFonts w:ascii="Times New Roman" w:eastAsia="Calibri" w:hAnsi="Times New Roman"/>
                <w:sz w:val="20"/>
                <w:lang w:val="ru-RU" w:eastAsia="ru-RU" w:bidi="ar-SA"/>
              </w:rPr>
              <w:t>Канализационная насосная станция</w:t>
            </w:r>
          </w:p>
        </w:tc>
        <w:tc>
          <w:tcPr>
            <w:tcW w:w="1055" w:type="pct"/>
            <w:tcBorders>
              <w:top w:val="nil"/>
              <w:left w:val="nil"/>
              <w:bottom w:val="single" w:sz="8" w:space="0" w:color="auto"/>
              <w:right w:val="single" w:sz="8" w:space="0" w:color="auto"/>
            </w:tcBorders>
            <w:shd w:val="clear" w:color="000000" w:fill="FFFFFF"/>
            <w:vAlign w:val="center"/>
            <w:hideMark/>
          </w:tcPr>
          <w:p w14:paraId="310E2D53"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r w:rsidRPr="00F06E72">
              <w:rPr>
                <w:rFonts w:ascii="Times New Roman" w:eastAsia="Calibri" w:hAnsi="Times New Roman"/>
                <w:sz w:val="20"/>
                <w:lang w:val="ru-RU" w:eastAsia="ru-RU" w:bidi="ar-SA"/>
              </w:rPr>
              <w:t>1982</w:t>
            </w:r>
          </w:p>
        </w:tc>
        <w:tc>
          <w:tcPr>
            <w:tcW w:w="939" w:type="pct"/>
            <w:tcBorders>
              <w:top w:val="nil"/>
              <w:left w:val="nil"/>
              <w:bottom w:val="single" w:sz="8" w:space="0" w:color="auto"/>
              <w:right w:val="single" w:sz="8" w:space="0" w:color="auto"/>
            </w:tcBorders>
            <w:shd w:val="clear" w:color="000000" w:fill="FFFFFF"/>
            <w:vAlign w:val="center"/>
            <w:hideMark/>
          </w:tcPr>
          <w:p w14:paraId="07ED8F5D"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r w:rsidRPr="00F06E72">
              <w:rPr>
                <w:rFonts w:ascii="Times New Roman" w:eastAsia="Calibri" w:hAnsi="Times New Roman"/>
                <w:sz w:val="20"/>
                <w:lang w:val="ru-RU" w:eastAsia="ru-RU" w:bidi="ar-SA"/>
              </w:rPr>
              <w:t>1</w:t>
            </w:r>
          </w:p>
        </w:tc>
        <w:tc>
          <w:tcPr>
            <w:tcW w:w="1513" w:type="pct"/>
            <w:tcBorders>
              <w:top w:val="nil"/>
              <w:left w:val="nil"/>
              <w:bottom w:val="single" w:sz="8" w:space="0" w:color="auto"/>
              <w:right w:val="single" w:sz="8" w:space="0" w:color="auto"/>
            </w:tcBorders>
            <w:shd w:val="clear" w:color="000000" w:fill="FFFFFF"/>
            <w:vAlign w:val="center"/>
            <w:hideMark/>
          </w:tcPr>
          <w:p w14:paraId="3FA19DD4"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r w:rsidRPr="00F06E72">
              <w:rPr>
                <w:rFonts w:ascii="Times New Roman" w:eastAsia="Calibri" w:hAnsi="Times New Roman"/>
                <w:sz w:val="20"/>
                <w:lang w:val="ru-RU" w:eastAsia="ru-RU" w:bidi="ar-SA"/>
              </w:rPr>
              <w:t>1,67</w:t>
            </w:r>
          </w:p>
        </w:tc>
      </w:tr>
      <w:tr w:rsidR="00F06E72" w:rsidRPr="00F06E72" w14:paraId="30AFF464" w14:textId="77777777" w:rsidTr="00BC3033">
        <w:trPr>
          <w:trHeight w:val="20"/>
        </w:trPr>
        <w:tc>
          <w:tcPr>
            <w:tcW w:w="1492" w:type="pct"/>
            <w:tcBorders>
              <w:top w:val="nil"/>
              <w:left w:val="single" w:sz="8" w:space="0" w:color="auto"/>
              <w:bottom w:val="single" w:sz="8" w:space="0" w:color="auto"/>
              <w:right w:val="single" w:sz="8" w:space="0" w:color="auto"/>
            </w:tcBorders>
            <w:shd w:val="clear" w:color="000000" w:fill="FFFFFF"/>
            <w:vAlign w:val="center"/>
            <w:hideMark/>
          </w:tcPr>
          <w:p w14:paraId="0467C571"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r w:rsidRPr="00F06E72">
              <w:rPr>
                <w:rFonts w:ascii="Times New Roman" w:eastAsia="Calibri" w:hAnsi="Times New Roman"/>
                <w:sz w:val="20"/>
                <w:lang w:val="ru-RU" w:eastAsia="ru-RU" w:bidi="ar-SA"/>
              </w:rPr>
              <w:t xml:space="preserve">Первичные </w:t>
            </w:r>
            <w:proofErr w:type="spellStart"/>
            <w:r w:rsidRPr="00F06E72">
              <w:rPr>
                <w:rFonts w:ascii="Times New Roman" w:eastAsia="Calibri" w:hAnsi="Times New Roman"/>
                <w:sz w:val="20"/>
                <w:lang w:val="ru-RU" w:eastAsia="ru-RU" w:bidi="ar-SA"/>
              </w:rPr>
              <w:t>двухярусные</w:t>
            </w:r>
            <w:proofErr w:type="spellEnd"/>
            <w:r w:rsidRPr="00F06E72">
              <w:rPr>
                <w:rFonts w:ascii="Times New Roman" w:eastAsia="Calibri" w:hAnsi="Times New Roman"/>
                <w:sz w:val="20"/>
                <w:lang w:val="ru-RU" w:eastAsia="ru-RU" w:bidi="ar-SA"/>
              </w:rPr>
              <w:t xml:space="preserve"> отстойники</w:t>
            </w:r>
          </w:p>
        </w:tc>
        <w:tc>
          <w:tcPr>
            <w:tcW w:w="1055" w:type="pct"/>
            <w:tcBorders>
              <w:top w:val="nil"/>
              <w:left w:val="nil"/>
              <w:bottom w:val="single" w:sz="8" w:space="0" w:color="auto"/>
              <w:right w:val="single" w:sz="8" w:space="0" w:color="auto"/>
            </w:tcBorders>
            <w:shd w:val="clear" w:color="000000" w:fill="FFFFFF"/>
            <w:vAlign w:val="center"/>
            <w:hideMark/>
          </w:tcPr>
          <w:p w14:paraId="1C0E2764"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r w:rsidRPr="00F06E72">
              <w:rPr>
                <w:rFonts w:ascii="Times New Roman" w:eastAsia="Calibri" w:hAnsi="Times New Roman"/>
                <w:sz w:val="20"/>
                <w:lang w:val="ru-RU" w:eastAsia="ru-RU" w:bidi="ar-SA"/>
              </w:rPr>
              <w:t>1982</w:t>
            </w:r>
          </w:p>
        </w:tc>
        <w:tc>
          <w:tcPr>
            <w:tcW w:w="939" w:type="pct"/>
            <w:tcBorders>
              <w:top w:val="nil"/>
              <w:left w:val="nil"/>
              <w:bottom w:val="single" w:sz="8" w:space="0" w:color="auto"/>
              <w:right w:val="single" w:sz="8" w:space="0" w:color="auto"/>
            </w:tcBorders>
            <w:shd w:val="clear" w:color="000000" w:fill="FFFFFF"/>
            <w:vAlign w:val="center"/>
            <w:hideMark/>
          </w:tcPr>
          <w:p w14:paraId="6609E8AA"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r w:rsidRPr="00F06E72">
              <w:rPr>
                <w:rFonts w:ascii="Times New Roman" w:eastAsia="Calibri" w:hAnsi="Times New Roman"/>
                <w:sz w:val="20"/>
                <w:lang w:val="ru-RU" w:eastAsia="ru-RU" w:bidi="ar-SA"/>
              </w:rPr>
              <w:t>1</w:t>
            </w:r>
          </w:p>
        </w:tc>
        <w:tc>
          <w:tcPr>
            <w:tcW w:w="1513" w:type="pct"/>
            <w:tcBorders>
              <w:top w:val="nil"/>
              <w:left w:val="nil"/>
              <w:bottom w:val="single" w:sz="8" w:space="0" w:color="auto"/>
              <w:right w:val="single" w:sz="8" w:space="0" w:color="auto"/>
            </w:tcBorders>
            <w:shd w:val="clear" w:color="000000" w:fill="FFFFFF"/>
            <w:vAlign w:val="center"/>
            <w:hideMark/>
          </w:tcPr>
          <w:p w14:paraId="252FAA96"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r w:rsidRPr="00F06E72">
              <w:rPr>
                <w:rFonts w:ascii="Times New Roman" w:eastAsia="Calibri" w:hAnsi="Times New Roman"/>
                <w:sz w:val="20"/>
                <w:lang w:val="ru-RU" w:eastAsia="ru-RU" w:bidi="ar-SA"/>
              </w:rPr>
              <w:t>5,4</w:t>
            </w:r>
          </w:p>
        </w:tc>
      </w:tr>
      <w:tr w:rsidR="00F06E72" w:rsidRPr="00F06E72" w14:paraId="6698A914" w14:textId="77777777" w:rsidTr="00BC3033">
        <w:trPr>
          <w:trHeight w:val="20"/>
        </w:trPr>
        <w:tc>
          <w:tcPr>
            <w:tcW w:w="1492" w:type="pct"/>
            <w:tcBorders>
              <w:top w:val="nil"/>
              <w:left w:val="single" w:sz="8" w:space="0" w:color="auto"/>
              <w:bottom w:val="single" w:sz="8" w:space="0" w:color="auto"/>
              <w:right w:val="single" w:sz="8" w:space="0" w:color="auto"/>
            </w:tcBorders>
            <w:shd w:val="clear" w:color="000000" w:fill="FFFFFF"/>
            <w:vAlign w:val="center"/>
            <w:hideMark/>
          </w:tcPr>
          <w:p w14:paraId="693F6722"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proofErr w:type="spellStart"/>
            <w:r w:rsidRPr="00F06E72">
              <w:rPr>
                <w:rFonts w:ascii="Times New Roman" w:eastAsia="Calibri" w:hAnsi="Times New Roman"/>
                <w:sz w:val="20"/>
                <w:lang w:val="ru-RU" w:eastAsia="ru-RU" w:bidi="ar-SA"/>
              </w:rPr>
              <w:t>Песковая</w:t>
            </w:r>
            <w:proofErr w:type="spellEnd"/>
            <w:r w:rsidRPr="00F06E72">
              <w:rPr>
                <w:rFonts w:ascii="Times New Roman" w:eastAsia="Calibri" w:hAnsi="Times New Roman"/>
                <w:sz w:val="20"/>
                <w:lang w:val="ru-RU" w:eastAsia="ru-RU" w:bidi="ar-SA"/>
              </w:rPr>
              <w:t xml:space="preserve"> площадка</w:t>
            </w:r>
          </w:p>
        </w:tc>
        <w:tc>
          <w:tcPr>
            <w:tcW w:w="1055" w:type="pct"/>
            <w:tcBorders>
              <w:top w:val="nil"/>
              <w:left w:val="nil"/>
              <w:bottom w:val="single" w:sz="8" w:space="0" w:color="auto"/>
              <w:right w:val="single" w:sz="8" w:space="0" w:color="auto"/>
            </w:tcBorders>
            <w:shd w:val="clear" w:color="000000" w:fill="FFFFFF"/>
            <w:vAlign w:val="center"/>
            <w:hideMark/>
          </w:tcPr>
          <w:p w14:paraId="40647624"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r w:rsidRPr="00F06E72">
              <w:rPr>
                <w:rFonts w:ascii="Times New Roman" w:eastAsia="Calibri" w:hAnsi="Times New Roman"/>
                <w:sz w:val="20"/>
                <w:lang w:val="ru-RU" w:eastAsia="ru-RU" w:bidi="ar-SA"/>
              </w:rPr>
              <w:t>1982</w:t>
            </w:r>
          </w:p>
        </w:tc>
        <w:tc>
          <w:tcPr>
            <w:tcW w:w="939" w:type="pct"/>
            <w:tcBorders>
              <w:top w:val="nil"/>
              <w:left w:val="nil"/>
              <w:bottom w:val="single" w:sz="8" w:space="0" w:color="auto"/>
              <w:right w:val="single" w:sz="8" w:space="0" w:color="auto"/>
            </w:tcBorders>
            <w:shd w:val="clear" w:color="000000" w:fill="FFFFFF"/>
            <w:vAlign w:val="center"/>
            <w:hideMark/>
          </w:tcPr>
          <w:p w14:paraId="69152768"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r w:rsidRPr="00F06E72">
              <w:rPr>
                <w:rFonts w:ascii="Times New Roman" w:eastAsia="Calibri" w:hAnsi="Times New Roman"/>
                <w:sz w:val="20"/>
                <w:lang w:val="ru-RU" w:eastAsia="ru-RU" w:bidi="ar-SA"/>
              </w:rPr>
              <w:t>1</w:t>
            </w:r>
          </w:p>
        </w:tc>
        <w:tc>
          <w:tcPr>
            <w:tcW w:w="1513" w:type="pct"/>
            <w:tcBorders>
              <w:top w:val="nil"/>
              <w:left w:val="nil"/>
              <w:bottom w:val="single" w:sz="8" w:space="0" w:color="auto"/>
              <w:right w:val="single" w:sz="8" w:space="0" w:color="auto"/>
            </w:tcBorders>
            <w:shd w:val="clear" w:color="000000" w:fill="FFFFFF"/>
            <w:vAlign w:val="center"/>
            <w:hideMark/>
          </w:tcPr>
          <w:p w14:paraId="6B95A2EF"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r w:rsidRPr="00F06E72">
              <w:rPr>
                <w:rFonts w:ascii="Times New Roman" w:eastAsia="Calibri" w:hAnsi="Times New Roman"/>
                <w:sz w:val="20"/>
                <w:lang w:val="ru-RU" w:eastAsia="ru-RU" w:bidi="ar-SA"/>
              </w:rPr>
              <w:t>н/д</w:t>
            </w:r>
          </w:p>
        </w:tc>
      </w:tr>
      <w:tr w:rsidR="00F06E72" w:rsidRPr="00F06E72" w14:paraId="284B7A4A" w14:textId="77777777" w:rsidTr="00BC3033">
        <w:trPr>
          <w:trHeight w:val="20"/>
        </w:trPr>
        <w:tc>
          <w:tcPr>
            <w:tcW w:w="1492" w:type="pct"/>
            <w:tcBorders>
              <w:top w:val="nil"/>
              <w:left w:val="single" w:sz="8" w:space="0" w:color="auto"/>
              <w:bottom w:val="single" w:sz="8" w:space="0" w:color="auto"/>
              <w:right w:val="single" w:sz="8" w:space="0" w:color="auto"/>
            </w:tcBorders>
            <w:shd w:val="clear" w:color="000000" w:fill="FFFFFF"/>
            <w:vAlign w:val="center"/>
            <w:hideMark/>
          </w:tcPr>
          <w:p w14:paraId="099B40A8"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r w:rsidRPr="00F06E72">
              <w:rPr>
                <w:rFonts w:ascii="Times New Roman" w:eastAsia="Calibri" w:hAnsi="Times New Roman"/>
                <w:sz w:val="20"/>
                <w:lang w:val="ru-RU" w:eastAsia="ru-RU" w:bidi="ar-SA"/>
              </w:rPr>
              <w:t>Иловые площадки</w:t>
            </w:r>
          </w:p>
        </w:tc>
        <w:tc>
          <w:tcPr>
            <w:tcW w:w="1055" w:type="pct"/>
            <w:tcBorders>
              <w:top w:val="nil"/>
              <w:left w:val="nil"/>
              <w:bottom w:val="single" w:sz="8" w:space="0" w:color="auto"/>
              <w:right w:val="single" w:sz="8" w:space="0" w:color="auto"/>
            </w:tcBorders>
            <w:shd w:val="clear" w:color="000000" w:fill="FFFFFF"/>
            <w:vAlign w:val="center"/>
            <w:hideMark/>
          </w:tcPr>
          <w:p w14:paraId="240C1F16"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r w:rsidRPr="00F06E72">
              <w:rPr>
                <w:rFonts w:ascii="Times New Roman" w:eastAsia="Calibri" w:hAnsi="Times New Roman"/>
                <w:sz w:val="20"/>
                <w:lang w:val="ru-RU" w:eastAsia="ru-RU" w:bidi="ar-SA"/>
              </w:rPr>
              <w:t>1982</w:t>
            </w:r>
          </w:p>
        </w:tc>
        <w:tc>
          <w:tcPr>
            <w:tcW w:w="939" w:type="pct"/>
            <w:tcBorders>
              <w:top w:val="nil"/>
              <w:left w:val="nil"/>
              <w:bottom w:val="single" w:sz="8" w:space="0" w:color="auto"/>
              <w:right w:val="single" w:sz="8" w:space="0" w:color="auto"/>
            </w:tcBorders>
            <w:shd w:val="clear" w:color="000000" w:fill="FFFFFF"/>
            <w:vAlign w:val="center"/>
            <w:hideMark/>
          </w:tcPr>
          <w:p w14:paraId="00114F5C"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r w:rsidRPr="00F06E72">
              <w:rPr>
                <w:rFonts w:ascii="Times New Roman" w:eastAsia="Calibri" w:hAnsi="Times New Roman"/>
                <w:sz w:val="20"/>
                <w:lang w:val="ru-RU" w:eastAsia="ru-RU" w:bidi="ar-SA"/>
              </w:rPr>
              <w:t>4</w:t>
            </w:r>
          </w:p>
        </w:tc>
        <w:tc>
          <w:tcPr>
            <w:tcW w:w="1513" w:type="pct"/>
            <w:tcBorders>
              <w:top w:val="nil"/>
              <w:left w:val="nil"/>
              <w:bottom w:val="single" w:sz="8" w:space="0" w:color="auto"/>
              <w:right w:val="single" w:sz="8" w:space="0" w:color="auto"/>
            </w:tcBorders>
            <w:shd w:val="clear" w:color="000000" w:fill="FFFFFF"/>
            <w:vAlign w:val="center"/>
            <w:hideMark/>
          </w:tcPr>
          <w:p w14:paraId="331E3106"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r w:rsidRPr="00F06E72">
              <w:rPr>
                <w:rFonts w:ascii="Times New Roman" w:eastAsia="Calibri" w:hAnsi="Times New Roman"/>
                <w:sz w:val="20"/>
                <w:lang w:val="ru-RU" w:eastAsia="ru-RU" w:bidi="ar-SA"/>
              </w:rPr>
              <w:t>н/д</w:t>
            </w:r>
          </w:p>
        </w:tc>
      </w:tr>
      <w:tr w:rsidR="00F06E72" w:rsidRPr="00F06E72" w14:paraId="36055F12" w14:textId="77777777" w:rsidTr="00BC3033">
        <w:trPr>
          <w:trHeight w:val="20"/>
        </w:trPr>
        <w:tc>
          <w:tcPr>
            <w:tcW w:w="1492" w:type="pct"/>
            <w:tcBorders>
              <w:top w:val="nil"/>
              <w:left w:val="single" w:sz="8" w:space="0" w:color="auto"/>
              <w:bottom w:val="single" w:sz="8" w:space="0" w:color="auto"/>
              <w:right w:val="single" w:sz="8" w:space="0" w:color="auto"/>
            </w:tcBorders>
            <w:shd w:val="clear" w:color="000000" w:fill="FFFFFF"/>
            <w:vAlign w:val="center"/>
            <w:hideMark/>
          </w:tcPr>
          <w:p w14:paraId="729F3874"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r w:rsidRPr="00F06E72">
              <w:rPr>
                <w:rFonts w:ascii="Times New Roman" w:eastAsia="Calibri" w:hAnsi="Times New Roman"/>
                <w:sz w:val="20"/>
                <w:lang w:val="ru-RU" w:eastAsia="ru-RU" w:bidi="ar-SA"/>
              </w:rPr>
              <w:t>Высоконагружаемые биофильтры</w:t>
            </w:r>
          </w:p>
        </w:tc>
        <w:tc>
          <w:tcPr>
            <w:tcW w:w="1055" w:type="pct"/>
            <w:tcBorders>
              <w:top w:val="nil"/>
              <w:left w:val="nil"/>
              <w:bottom w:val="single" w:sz="8" w:space="0" w:color="auto"/>
              <w:right w:val="single" w:sz="8" w:space="0" w:color="auto"/>
            </w:tcBorders>
            <w:shd w:val="clear" w:color="000000" w:fill="FFFFFF"/>
            <w:vAlign w:val="center"/>
            <w:hideMark/>
          </w:tcPr>
          <w:p w14:paraId="6145B698"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r w:rsidRPr="00F06E72">
              <w:rPr>
                <w:rFonts w:ascii="Times New Roman" w:eastAsia="Calibri" w:hAnsi="Times New Roman"/>
                <w:sz w:val="20"/>
                <w:lang w:val="ru-RU" w:eastAsia="ru-RU" w:bidi="ar-SA"/>
              </w:rPr>
              <w:t>1982</w:t>
            </w:r>
          </w:p>
        </w:tc>
        <w:tc>
          <w:tcPr>
            <w:tcW w:w="939" w:type="pct"/>
            <w:tcBorders>
              <w:top w:val="nil"/>
              <w:left w:val="nil"/>
              <w:bottom w:val="single" w:sz="8" w:space="0" w:color="auto"/>
              <w:right w:val="single" w:sz="8" w:space="0" w:color="auto"/>
            </w:tcBorders>
            <w:shd w:val="clear" w:color="000000" w:fill="FFFFFF"/>
            <w:vAlign w:val="center"/>
            <w:hideMark/>
          </w:tcPr>
          <w:p w14:paraId="4A7ADA2E"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r w:rsidRPr="00F06E72">
              <w:rPr>
                <w:rFonts w:ascii="Times New Roman" w:eastAsia="Calibri" w:hAnsi="Times New Roman"/>
                <w:sz w:val="20"/>
                <w:lang w:val="ru-RU" w:eastAsia="ru-RU" w:bidi="ar-SA"/>
              </w:rPr>
              <w:t>1</w:t>
            </w:r>
          </w:p>
        </w:tc>
        <w:tc>
          <w:tcPr>
            <w:tcW w:w="1513" w:type="pct"/>
            <w:tcBorders>
              <w:top w:val="nil"/>
              <w:left w:val="nil"/>
              <w:bottom w:val="single" w:sz="8" w:space="0" w:color="auto"/>
              <w:right w:val="single" w:sz="8" w:space="0" w:color="auto"/>
            </w:tcBorders>
            <w:shd w:val="clear" w:color="000000" w:fill="FFFFFF"/>
            <w:vAlign w:val="center"/>
            <w:hideMark/>
          </w:tcPr>
          <w:p w14:paraId="6611054E"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r w:rsidRPr="00F06E72">
              <w:rPr>
                <w:rFonts w:ascii="Times New Roman" w:eastAsia="Calibri" w:hAnsi="Times New Roman"/>
                <w:sz w:val="20"/>
                <w:lang w:val="ru-RU" w:eastAsia="ru-RU" w:bidi="ar-SA"/>
              </w:rPr>
              <w:t>5,7</w:t>
            </w:r>
          </w:p>
        </w:tc>
      </w:tr>
      <w:tr w:rsidR="00F06E72" w:rsidRPr="00F06E72" w14:paraId="69A217CB" w14:textId="77777777" w:rsidTr="00BC3033">
        <w:trPr>
          <w:trHeight w:val="20"/>
        </w:trPr>
        <w:tc>
          <w:tcPr>
            <w:tcW w:w="1492" w:type="pct"/>
            <w:tcBorders>
              <w:top w:val="nil"/>
              <w:left w:val="single" w:sz="8" w:space="0" w:color="auto"/>
              <w:bottom w:val="single" w:sz="8" w:space="0" w:color="auto"/>
              <w:right w:val="single" w:sz="8" w:space="0" w:color="auto"/>
            </w:tcBorders>
            <w:shd w:val="clear" w:color="000000" w:fill="FFFFFF"/>
            <w:vAlign w:val="center"/>
            <w:hideMark/>
          </w:tcPr>
          <w:p w14:paraId="071D184C"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r w:rsidRPr="00F06E72">
              <w:rPr>
                <w:rFonts w:ascii="Times New Roman" w:eastAsia="Calibri" w:hAnsi="Times New Roman"/>
                <w:sz w:val="20"/>
                <w:lang w:val="ru-RU" w:eastAsia="ru-RU" w:bidi="ar-SA"/>
              </w:rPr>
              <w:t>Помещение хлорирования</w:t>
            </w:r>
          </w:p>
        </w:tc>
        <w:tc>
          <w:tcPr>
            <w:tcW w:w="1055" w:type="pct"/>
            <w:tcBorders>
              <w:top w:val="nil"/>
              <w:left w:val="nil"/>
              <w:bottom w:val="single" w:sz="8" w:space="0" w:color="auto"/>
              <w:right w:val="single" w:sz="8" w:space="0" w:color="auto"/>
            </w:tcBorders>
            <w:shd w:val="clear" w:color="000000" w:fill="FFFFFF"/>
            <w:vAlign w:val="center"/>
            <w:hideMark/>
          </w:tcPr>
          <w:p w14:paraId="0239DE86"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r w:rsidRPr="00F06E72">
              <w:rPr>
                <w:rFonts w:ascii="Times New Roman" w:eastAsia="Calibri" w:hAnsi="Times New Roman"/>
                <w:sz w:val="20"/>
                <w:lang w:val="ru-RU" w:eastAsia="ru-RU" w:bidi="ar-SA"/>
              </w:rPr>
              <w:t>1982</w:t>
            </w:r>
          </w:p>
        </w:tc>
        <w:tc>
          <w:tcPr>
            <w:tcW w:w="939" w:type="pct"/>
            <w:tcBorders>
              <w:top w:val="nil"/>
              <w:left w:val="nil"/>
              <w:bottom w:val="single" w:sz="8" w:space="0" w:color="auto"/>
              <w:right w:val="single" w:sz="8" w:space="0" w:color="auto"/>
            </w:tcBorders>
            <w:shd w:val="clear" w:color="000000" w:fill="FFFFFF"/>
            <w:vAlign w:val="center"/>
            <w:hideMark/>
          </w:tcPr>
          <w:p w14:paraId="011A7607"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r w:rsidRPr="00F06E72">
              <w:rPr>
                <w:rFonts w:ascii="Times New Roman" w:eastAsia="Calibri" w:hAnsi="Times New Roman"/>
                <w:sz w:val="20"/>
                <w:lang w:val="ru-RU" w:eastAsia="ru-RU" w:bidi="ar-SA"/>
              </w:rPr>
              <w:t>1</w:t>
            </w:r>
          </w:p>
        </w:tc>
        <w:tc>
          <w:tcPr>
            <w:tcW w:w="1513" w:type="pct"/>
            <w:tcBorders>
              <w:top w:val="nil"/>
              <w:left w:val="nil"/>
              <w:bottom w:val="single" w:sz="8" w:space="0" w:color="auto"/>
              <w:right w:val="single" w:sz="8" w:space="0" w:color="auto"/>
            </w:tcBorders>
            <w:shd w:val="clear" w:color="000000" w:fill="FFFFFF"/>
            <w:vAlign w:val="center"/>
            <w:hideMark/>
          </w:tcPr>
          <w:p w14:paraId="6F2E98A0"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r w:rsidRPr="00F06E72">
              <w:rPr>
                <w:rFonts w:ascii="Times New Roman" w:eastAsia="Calibri" w:hAnsi="Times New Roman"/>
                <w:sz w:val="20"/>
                <w:lang w:val="ru-RU" w:eastAsia="ru-RU" w:bidi="ar-SA"/>
              </w:rPr>
              <w:t>5,7</w:t>
            </w:r>
          </w:p>
        </w:tc>
      </w:tr>
      <w:tr w:rsidR="00F06E72" w:rsidRPr="00F06E72" w14:paraId="554473DF" w14:textId="77777777" w:rsidTr="00BC3033">
        <w:trPr>
          <w:trHeight w:val="20"/>
        </w:trPr>
        <w:tc>
          <w:tcPr>
            <w:tcW w:w="1492" w:type="pct"/>
            <w:tcBorders>
              <w:top w:val="nil"/>
              <w:left w:val="single" w:sz="8" w:space="0" w:color="auto"/>
              <w:bottom w:val="single" w:sz="8" w:space="0" w:color="auto"/>
              <w:right w:val="single" w:sz="8" w:space="0" w:color="auto"/>
            </w:tcBorders>
            <w:shd w:val="clear" w:color="000000" w:fill="FFFFFF"/>
            <w:vAlign w:val="center"/>
            <w:hideMark/>
          </w:tcPr>
          <w:p w14:paraId="0A77C681"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r w:rsidRPr="00F06E72">
              <w:rPr>
                <w:rFonts w:ascii="Times New Roman" w:eastAsia="Calibri" w:hAnsi="Times New Roman"/>
                <w:sz w:val="20"/>
                <w:lang w:val="ru-RU" w:eastAsia="ru-RU" w:bidi="ar-SA"/>
              </w:rPr>
              <w:t>Вторичные отстойники</w:t>
            </w:r>
          </w:p>
        </w:tc>
        <w:tc>
          <w:tcPr>
            <w:tcW w:w="1055" w:type="pct"/>
            <w:tcBorders>
              <w:top w:val="nil"/>
              <w:left w:val="nil"/>
              <w:bottom w:val="single" w:sz="8" w:space="0" w:color="auto"/>
              <w:right w:val="single" w:sz="8" w:space="0" w:color="auto"/>
            </w:tcBorders>
            <w:shd w:val="clear" w:color="000000" w:fill="FFFFFF"/>
            <w:vAlign w:val="center"/>
            <w:hideMark/>
          </w:tcPr>
          <w:p w14:paraId="3006EABA"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r w:rsidRPr="00F06E72">
              <w:rPr>
                <w:rFonts w:ascii="Times New Roman" w:eastAsia="Calibri" w:hAnsi="Times New Roman"/>
                <w:sz w:val="20"/>
                <w:lang w:val="ru-RU" w:eastAsia="ru-RU" w:bidi="ar-SA"/>
              </w:rPr>
              <w:t>1982</w:t>
            </w:r>
          </w:p>
        </w:tc>
        <w:tc>
          <w:tcPr>
            <w:tcW w:w="939" w:type="pct"/>
            <w:tcBorders>
              <w:top w:val="nil"/>
              <w:left w:val="nil"/>
              <w:bottom w:val="single" w:sz="8" w:space="0" w:color="auto"/>
              <w:right w:val="single" w:sz="8" w:space="0" w:color="auto"/>
            </w:tcBorders>
            <w:shd w:val="clear" w:color="000000" w:fill="FFFFFF"/>
            <w:vAlign w:val="center"/>
            <w:hideMark/>
          </w:tcPr>
          <w:p w14:paraId="1467AD53"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r w:rsidRPr="00F06E72">
              <w:rPr>
                <w:rFonts w:ascii="Times New Roman" w:eastAsia="Calibri" w:hAnsi="Times New Roman"/>
                <w:sz w:val="20"/>
                <w:lang w:val="ru-RU" w:eastAsia="ru-RU" w:bidi="ar-SA"/>
              </w:rPr>
              <w:t>1</w:t>
            </w:r>
          </w:p>
        </w:tc>
        <w:tc>
          <w:tcPr>
            <w:tcW w:w="1513" w:type="pct"/>
            <w:tcBorders>
              <w:top w:val="nil"/>
              <w:left w:val="nil"/>
              <w:bottom w:val="single" w:sz="8" w:space="0" w:color="auto"/>
              <w:right w:val="single" w:sz="8" w:space="0" w:color="auto"/>
            </w:tcBorders>
            <w:shd w:val="clear" w:color="000000" w:fill="FFFFFF"/>
            <w:vAlign w:val="center"/>
            <w:hideMark/>
          </w:tcPr>
          <w:p w14:paraId="68711521"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r w:rsidRPr="00F06E72">
              <w:rPr>
                <w:rFonts w:ascii="Times New Roman" w:eastAsia="Calibri" w:hAnsi="Times New Roman"/>
                <w:sz w:val="20"/>
                <w:lang w:val="ru-RU" w:eastAsia="ru-RU" w:bidi="ar-SA"/>
              </w:rPr>
              <w:t>5,4</w:t>
            </w:r>
          </w:p>
        </w:tc>
      </w:tr>
      <w:tr w:rsidR="00F06E72" w:rsidRPr="00F06E72" w14:paraId="6F44F679" w14:textId="77777777" w:rsidTr="00BC3033">
        <w:trPr>
          <w:trHeight w:val="20"/>
        </w:trPr>
        <w:tc>
          <w:tcPr>
            <w:tcW w:w="1492" w:type="pct"/>
            <w:tcBorders>
              <w:top w:val="nil"/>
              <w:left w:val="single" w:sz="8" w:space="0" w:color="auto"/>
              <w:bottom w:val="single" w:sz="8" w:space="0" w:color="auto"/>
              <w:right w:val="single" w:sz="8" w:space="0" w:color="auto"/>
            </w:tcBorders>
            <w:shd w:val="clear" w:color="000000" w:fill="FFFFFF"/>
            <w:vAlign w:val="center"/>
            <w:hideMark/>
          </w:tcPr>
          <w:p w14:paraId="3E1E0688"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p>
        </w:tc>
        <w:tc>
          <w:tcPr>
            <w:tcW w:w="1055" w:type="pct"/>
            <w:tcBorders>
              <w:top w:val="nil"/>
              <w:left w:val="nil"/>
              <w:bottom w:val="single" w:sz="8" w:space="0" w:color="auto"/>
              <w:right w:val="single" w:sz="8" w:space="0" w:color="auto"/>
            </w:tcBorders>
            <w:shd w:val="clear" w:color="000000" w:fill="FFFFFF"/>
            <w:vAlign w:val="center"/>
            <w:hideMark/>
          </w:tcPr>
          <w:p w14:paraId="20ED650D"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p>
        </w:tc>
        <w:tc>
          <w:tcPr>
            <w:tcW w:w="939" w:type="pct"/>
            <w:tcBorders>
              <w:top w:val="nil"/>
              <w:left w:val="nil"/>
              <w:bottom w:val="single" w:sz="8" w:space="0" w:color="auto"/>
              <w:right w:val="single" w:sz="8" w:space="0" w:color="auto"/>
            </w:tcBorders>
            <w:shd w:val="clear" w:color="000000" w:fill="FFFFFF"/>
            <w:vAlign w:val="center"/>
            <w:hideMark/>
          </w:tcPr>
          <w:p w14:paraId="4E4A6ECD"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p>
        </w:tc>
        <w:tc>
          <w:tcPr>
            <w:tcW w:w="1513" w:type="pct"/>
            <w:tcBorders>
              <w:top w:val="nil"/>
              <w:left w:val="nil"/>
              <w:bottom w:val="single" w:sz="8" w:space="0" w:color="auto"/>
              <w:right w:val="single" w:sz="8" w:space="0" w:color="auto"/>
            </w:tcBorders>
            <w:shd w:val="clear" w:color="000000" w:fill="FFFFFF"/>
            <w:vAlign w:val="center"/>
            <w:hideMark/>
          </w:tcPr>
          <w:p w14:paraId="18898877"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p>
        </w:tc>
      </w:tr>
    </w:tbl>
    <w:p w14:paraId="43B07778" w14:textId="77777777" w:rsidR="00F06E72" w:rsidRPr="00F06E72" w:rsidRDefault="00F06E72" w:rsidP="00F06E72">
      <w:pPr>
        <w:spacing w:line="240" w:lineRule="auto"/>
        <w:ind w:firstLine="0"/>
        <w:jc w:val="center"/>
        <w:rPr>
          <w:rFonts w:ascii="Times New Roman" w:eastAsia="Calibri" w:hAnsi="Times New Roman"/>
          <w:sz w:val="20"/>
          <w:lang w:val="ru-RU" w:bidi="ar-SA"/>
        </w:rPr>
      </w:pPr>
    </w:p>
    <w:p w14:paraId="63E405A4"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Таблица 2.1.2.</w:t>
      </w:r>
      <w:r w:rsidRPr="00F06E72">
        <w:rPr>
          <w:rFonts w:ascii="Times New Roman" w:eastAsia="Arial" w:hAnsi="Times New Roman"/>
          <w:noProof/>
          <w:sz w:val="22"/>
          <w:lang w:val="ru-RU" w:eastAsia="x-none" w:bidi="ru-RU"/>
        </w:rPr>
        <w:t>3</w:t>
      </w:r>
      <w:r w:rsidRPr="00F06E72">
        <w:rPr>
          <w:rFonts w:ascii="Times New Roman" w:eastAsia="Arial" w:hAnsi="Times New Roman"/>
          <w:noProof/>
          <w:sz w:val="22"/>
          <w:lang w:val="x-none" w:eastAsia="x-none" w:bidi="ru-RU"/>
        </w:rPr>
        <w:t>. - Характеристика канализационных насосных станций КНС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293"/>
        <w:gridCol w:w="2557"/>
        <w:gridCol w:w="1820"/>
        <w:gridCol w:w="2675"/>
      </w:tblGrid>
      <w:tr w:rsidR="00F06E72" w:rsidRPr="00F06E72" w14:paraId="747D0D3C" w14:textId="77777777" w:rsidTr="00BC3033">
        <w:trPr>
          <w:trHeight w:val="20"/>
        </w:trPr>
        <w:tc>
          <w:tcPr>
            <w:tcW w:w="1227" w:type="pct"/>
            <w:shd w:val="clear" w:color="auto" w:fill="D9D9D9"/>
            <w:tcMar>
              <w:top w:w="0" w:type="dxa"/>
              <w:bottom w:w="0" w:type="dxa"/>
            </w:tcMar>
            <w:vAlign w:val="center"/>
          </w:tcPr>
          <w:p w14:paraId="3DB9569F"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Место расположения КНС</w:t>
            </w:r>
          </w:p>
        </w:tc>
        <w:tc>
          <w:tcPr>
            <w:tcW w:w="1368" w:type="pct"/>
            <w:shd w:val="clear" w:color="auto" w:fill="D9D9D9"/>
            <w:tcMar>
              <w:top w:w="0" w:type="dxa"/>
              <w:bottom w:w="0" w:type="dxa"/>
            </w:tcMar>
            <w:vAlign w:val="center"/>
          </w:tcPr>
          <w:p w14:paraId="0A3CD6C6"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Год ввода в эксплуатацию</w:t>
            </w:r>
          </w:p>
        </w:tc>
        <w:tc>
          <w:tcPr>
            <w:tcW w:w="974" w:type="pct"/>
            <w:shd w:val="clear" w:color="auto" w:fill="D9D9D9"/>
            <w:tcMar>
              <w:top w:w="0" w:type="dxa"/>
              <w:bottom w:w="0" w:type="dxa"/>
            </w:tcMar>
            <w:vAlign w:val="center"/>
          </w:tcPr>
          <w:p w14:paraId="5B082892"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Количество, ед.</w:t>
            </w:r>
          </w:p>
        </w:tc>
        <w:tc>
          <w:tcPr>
            <w:tcW w:w="1431" w:type="pct"/>
            <w:shd w:val="clear" w:color="auto" w:fill="D9D9D9"/>
            <w:tcMar>
              <w:top w:w="0" w:type="dxa"/>
              <w:bottom w:w="0" w:type="dxa"/>
            </w:tcMar>
            <w:vAlign w:val="center"/>
          </w:tcPr>
          <w:p w14:paraId="63093D2F"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 xml:space="preserve">Производительность, </w:t>
            </w:r>
            <w:r w:rsidRPr="00F06E72">
              <w:rPr>
                <w:rFonts w:ascii="Times New Roman" w:eastAsia="Calibri" w:hAnsi="Times New Roman"/>
                <w:sz w:val="20"/>
                <w:lang w:val="ru-RU" w:bidi="ar-SA"/>
              </w:rPr>
              <w:br/>
              <w:t>тыс. м</w:t>
            </w:r>
            <w:r w:rsidRPr="00F06E72">
              <w:rPr>
                <w:rFonts w:ascii="Times New Roman" w:eastAsia="Calibri" w:hAnsi="Times New Roman"/>
                <w:sz w:val="20"/>
                <w:vertAlign w:val="superscript"/>
                <w:lang w:val="ru-RU" w:bidi="ar-SA"/>
              </w:rPr>
              <w:t>3</w:t>
            </w:r>
            <w:r w:rsidRPr="00F06E72">
              <w:rPr>
                <w:rFonts w:ascii="Times New Roman" w:eastAsia="Calibri" w:hAnsi="Times New Roman"/>
                <w:sz w:val="20"/>
                <w:lang w:val="ru-RU" w:bidi="ar-SA"/>
              </w:rPr>
              <w:t>/</w:t>
            </w:r>
            <w:proofErr w:type="spellStart"/>
            <w:r w:rsidRPr="00F06E72">
              <w:rPr>
                <w:rFonts w:ascii="Times New Roman" w:eastAsia="Calibri" w:hAnsi="Times New Roman"/>
                <w:sz w:val="20"/>
                <w:lang w:val="ru-RU" w:bidi="ar-SA"/>
              </w:rPr>
              <w:t>сут</w:t>
            </w:r>
            <w:proofErr w:type="spellEnd"/>
            <w:r w:rsidRPr="00F06E72">
              <w:rPr>
                <w:rFonts w:ascii="Times New Roman" w:eastAsia="Calibri" w:hAnsi="Times New Roman"/>
                <w:sz w:val="20"/>
                <w:lang w:val="ru-RU" w:bidi="ar-SA"/>
              </w:rPr>
              <w:t>.</w:t>
            </w:r>
          </w:p>
        </w:tc>
      </w:tr>
      <w:tr w:rsidR="00F06E72" w:rsidRPr="00F06E72" w14:paraId="101BEA48" w14:textId="77777777" w:rsidTr="00BC3033">
        <w:trPr>
          <w:trHeight w:val="20"/>
        </w:trPr>
        <w:tc>
          <w:tcPr>
            <w:tcW w:w="1227" w:type="pct"/>
            <w:shd w:val="clear" w:color="auto" w:fill="FFFFFF"/>
            <w:tcMar>
              <w:top w:w="0" w:type="dxa"/>
              <w:bottom w:w="0" w:type="dxa"/>
            </w:tcMar>
            <w:vAlign w:val="center"/>
          </w:tcPr>
          <w:p w14:paraId="7C71BCD7"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 xml:space="preserve">674607, Забайкальский край, Борзинский район, </w:t>
            </w:r>
            <w:proofErr w:type="spellStart"/>
            <w:r w:rsidRPr="00F06E72">
              <w:rPr>
                <w:rFonts w:ascii="Times New Roman" w:eastAsia="Calibri" w:hAnsi="Times New Roman"/>
                <w:sz w:val="20"/>
                <w:lang w:val="ru-RU" w:bidi="ar-SA"/>
              </w:rPr>
              <w:t>пгт</w:t>
            </w:r>
            <w:proofErr w:type="spellEnd"/>
            <w:r w:rsidRPr="00F06E72">
              <w:rPr>
                <w:rFonts w:ascii="Times New Roman" w:eastAsia="Calibri" w:hAnsi="Times New Roman"/>
                <w:sz w:val="20"/>
                <w:lang w:val="ru-RU" w:bidi="ar-SA"/>
              </w:rPr>
              <w:t xml:space="preserve">. Шерловая Гора, </w:t>
            </w:r>
          </w:p>
          <w:p w14:paraId="326682A9"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lastRenderedPageBreak/>
              <w:t>ул. Лазо, 46 а</w:t>
            </w:r>
          </w:p>
        </w:tc>
        <w:tc>
          <w:tcPr>
            <w:tcW w:w="1368" w:type="pct"/>
            <w:shd w:val="clear" w:color="auto" w:fill="FFFFFF"/>
            <w:tcMar>
              <w:top w:w="0" w:type="dxa"/>
              <w:bottom w:w="0" w:type="dxa"/>
            </w:tcMar>
            <w:vAlign w:val="center"/>
          </w:tcPr>
          <w:p w14:paraId="21AF5F4B"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lastRenderedPageBreak/>
              <w:t>1982</w:t>
            </w:r>
          </w:p>
        </w:tc>
        <w:tc>
          <w:tcPr>
            <w:tcW w:w="974" w:type="pct"/>
            <w:shd w:val="clear" w:color="auto" w:fill="FFFFFF"/>
            <w:tcMar>
              <w:top w:w="0" w:type="dxa"/>
              <w:bottom w:w="0" w:type="dxa"/>
            </w:tcMar>
            <w:vAlign w:val="center"/>
          </w:tcPr>
          <w:p w14:paraId="5FE7882D"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1</w:t>
            </w:r>
          </w:p>
        </w:tc>
        <w:tc>
          <w:tcPr>
            <w:tcW w:w="1431" w:type="pct"/>
            <w:shd w:val="clear" w:color="auto" w:fill="FFFFFF"/>
            <w:tcMar>
              <w:top w:w="0" w:type="dxa"/>
              <w:bottom w:w="0" w:type="dxa"/>
            </w:tcMar>
            <w:vAlign w:val="center"/>
          </w:tcPr>
          <w:p w14:paraId="50600E92"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1,67</w:t>
            </w:r>
          </w:p>
        </w:tc>
      </w:tr>
    </w:tbl>
    <w:p w14:paraId="19F78D92" w14:textId="77777777" w:rsidR="00F06E72" w:rsidRPr="00F06E72" w:rsidRDefault="00F06E72" w:rsidP="00F06E72">
      <w:pPr>
        <w:ind w:firstLine="709"/>
        <w:rPr>
          <w:rFonts w:ascii="Times New Roman" w:eastAsia="Arial" w:hAnsi="Times New Roman"/>
          <w:noProof/>
          <w:sz w:val="22"/>
          <w:lang w:val="x-none" w:eastAsia="x-none" w:bidi="ru-RU"/>
        </w:rPr>
      </w:pPr>
    </w:p>
    <w:p w14:paraId="48FEE378"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Таблица 2.1.2.4. - Технические характеристики насосного оборудования объектов канализации (КНС, КОС и т.д.)</w:t>
      </w:r>
    </w:p>
    <w:tbl>
      <w:tblPr>
        <w:tblW w:w="5000" w:type="pct"/>
        <w:tblLook w:val="04A0" w:firstRow="1" w:lastRow="0" w:firstColumn="1" w:lastColumn="0" w:noHBand="0" w:noVBand="1"/>
      </w:tblPr>
      <w:tblGrid>
        <w:gridCol w:w="1718"/>
        <w:gridCol w:w="1310"/>
        <w:gridCol w:w="2042"/>
        <w:gridCol w:w="807"/>
        <w:gridCol w:w="1123"/>
        <w:gridCol w:w="938"/>
        <w:gridCol w:w="616"/>
        <w:gridCol w:w="786"/>
      </w:tblGrid>
      <w:tr w:rsidR="00F06E72" w:rsidRPr="00F06E72" w14:paraId="78F595BB" w14:textId="77777777" w:rsidTr="00BC3033">
        <w:trPr>
          <w:trHeight w:val="20"/>
        </w:trPr>
        <w:tc>
          <w:tcPr>
            <w:tcW w:w="898" w:type="pct"/>
            <w:vMerge w:val="restart"/>
            <w:tcBorders>
              <w:top w:val="single" w:sz="4" w:space="0" w:color="auto"/>
              <w:left w:val="single" w:sz="4" w:space="0" w:color="auto"/>
              <w:bottom w:val="single" w:sz="4" w:space="0" w:color="000000"/>
              <w:right w:val="single" w:sz="4" w:space="0" w:color="auto"/>
            </w:tcBorders>
            <w:shd w:val="clear" w:color="auto" w:fill="D9D9D9"/>
            <w:vAlign w:val="center"/>
            <w:hideMark/>
          </w:tcPr>
          <w:p w14:paraId="75694CBB"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r w:rsidRPr="00F06E72">
              <w:rPr>
                <w:rFonts w:ascii="Times New Roman" w:eastAsia="Calibri" w:hAnsi="Times New Roman"/>
                <w:sz w:val="20"/>
                <w:lang w:val="ru-RU" w:eastAsia="ru-RU" w:bidi="ar-SA"/>
              </w:rPr>
              <w:t>Наименование объекта</w:t>
            </w:r>
          </w:p>
        </w:tc>
        <w:tc>
          <w:tcPr>
            <w:tcW w:w="1232"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63B18F7A"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r w:rsidRPr="00F06E72">
              <w:rPr>
                <w:rFonts w:ascii="Times New Roman" w:eastAsia="Calibri" w:hAnsi="Times New Roman"/>
                <w:sz w:val="20"/>
                <w:lang w:val="ru-RU" w:eastAsia="ru-RU" w:bidi="ar-SA"/>
              </w:rPr>
              <w:t>Тип (марка) насоса</w:t>
            </w:r>
          </w:p>
        </w:tc>
        <w:tc>
          <w:tcPr>
            <w:tcW w:w="561"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2DDA2ABD"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r w:rsidRPr="00F06E72">
              <w:rPr>
                <w:rFonts w:ascii="Times New Roman" w:eastAsia="Calibri" w:hAnsi="Times New Roman"/>
                <w:sz w:val="20"/>
                <w:lang w:val="ru-RU" w:eastAsia="ru-RU" w:bidi="ar-SA"/>
              </w:rPr>
              <w:t>Производительность, м</w:t>
            </w:r>
            <w:r w:rsidRPr="00F06E72">
              <w:rPr>
                <w:rFonts w:ascii="Times New Roman" w:eastAsia="Calibri" w:hAnsi="Times New Roman"/>
                <w:sz w:val="20"/>
                <w:vertAlign w:val="superscript"/>
                <w:lang w:val="ru-RU" w:eastAsia="ru-RU" w:bidi="ar-SA"/>
              </w:rPr>
              <w:t>3</w:t>
            </w:r>
            <w:r w:rsidRPr="00F06E72">
              <w:rPr>
                <w:rFonts w:ascii="Times New Roman" w:eastAsia="Calibri" w:hAnsi="Times New Roman"/>
                <w:color w:val="000000"/>
                <w:sz w:val="20"/>
                <w:lang w:val="ru-RU" w:eastAsia="ru-RU" w:bidi="ar-SA"/>
              </w:rPr>
              <w:t>/ч</w:t>
            </w:r>
          </w:p>
        </w:tc>
        <w:tc>
          <w:tcPr>
            <w:tcW w:w="500"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25A67253"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r w:rsidRPr="00F06E72">
              <w:rPr>
                <w:rFonts w:ascii="Times New Roman" w:eastAsia="Calibri" w:hAnsi="Times New Roman"/>
                <w:sz w:val="20"/>
                <w:lang w:val="ru-RU" w:eastAsia="ru-RU" w:bidi="ar-SA"/>
              </w:rPr>
              <w:t>Напор, м</w:t>
            </w:r>
          </w:p>
        </w:tc>
        <w:tc>
          <w:tcPr>
            <w:tcW w:w="587" w:type="pct"/>
            <w:tcBorders>
              <w:top w:val="single" w:sz="8" w:space="0" w:color="auto"/>
              <w:left w:val="nil"/>
              <w:bottom w:val="nil"/>
              <w:right w:val="single" w:sz="8" w:space="0" w:color="auto"/>
            </w:tcBorders>
            <w:shd w:val="clear" w:color="auto" w:fill="D9D9D9"/>
            <w:vAlign w:val="center"/>
            <w:hideMark/>
          </w:tcPr>
          <w:p w14:paraId="7D7C8F93"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r w:rsidRPr="00F06E72">
              <w:rPr>
                <w:rFonts w:ascii="Times New Roman" w:eastAsia="Calibri" w:hAnsi="Times New Roman"/>
                <w:sz w:val="20"/>
                <w:lang w:val="ru-RU" w:eastAsia="ru-RU" w:bidi="ar-SA"/>
              </w:rPr>
              <w:t>Мощность</w:t>
            </w:r>
          </w:p>
        </w:tc>
        <w:tc>
          <w:tcPr>
            <w:tcW w:w="490"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2E9CE7CD"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r w:rsidRPr="00F06E72">
              <w:rPr>
                <w:rFonts w:ascii="Times New Roman" w:eastAsia="Calibri" w:hAnsi="Times New Roman"/>
                <w:sz w:val="20"/>
                <w:lang w:val="ru-RU" w:eastAsia="ru-RU" w:bidi="ar-SA"/>
              </w:rPr>
              <w:t>Частота, об/мин.</w:t>
            </w:r>
          </w:p>
        </w:tc>
        <w:tc>
          <w:tcPr>
            <w:tcW w:w="322"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54755E71"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r w:rsidRPr="00F06E72">
              <w:rPr>
                <w:rFonts w:ascii="Times New Roman" w:eastAsia="Calibri" w:hAnsi="Times New Roman"/>
                <w:sz w:val="20"/>
                <w:lang w:val="ru-RU" w:eastAsia="ru-RU" w:bidi="ar-SA"/>
              </w:rPr>
              <w:t>Кол-во</w:t>
            </w:r>
          </w:p>
        </w:tc>
        <w:tc>
          <w:tcPr>
            <w:tcW w:w="411"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35B4ED04"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r w:rsidRPr="00F06E72">
              <w:rPr>
                <w:rFonts w:ascii="Times New Roman" w:eastAsia="Calibri" w:hAnsi="Times New Roman"/>
                <w:sz w:val="20"/>
                <w:lang w:val="ru-RU" w:eastAsia="ru-RU" w:bidi="ar-SA"/>
              </w:rPr>
              <w:t>Износ, %</w:t>
            </w:r>
          </w:p>
        </w:tc>
      </w:tr>
      <w:tr w:rsidR="00F06E72" w:rsidRPr="00F06E72" w14:paraId="1BB744BE" w14:textId="77777777" w:rsidTr="00BC3033">
        <w:trPr>
          <w:trHeight w:val="20"/>
        </w:trPr>
        <w:tc>
          <w:tcPr>
            <w:tcW w:w="898" w:type="pct"/>
            <w:vMerge/>
            <w:tcBorders>
              <w:top w:val="single" w:sz="4" w:space="0" w:color="auto"/>
              <w:left w:val="single" w:sz="4" w:space="0" w:color="auto"/>
              <w:bottom w:val="single" w:sz="4" w:space="0" w:color="000000"/>
              <w:right w:val="single" w:sz="4" w:space="0" w:color="auto"/>
            </w:tcBorders>
            <w:shd w:val="clear" w:color="auto" w:fill="D9D9D9"/>
            <w:vAlign w:val="center"/>
            <w:hideMark/>
          </w:tcPr>
          <w:p w14:paraId="007E1AA1"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p>
        </w:tc>
        <w:tc>
          <w:tcPr>
            <w:tcW w:w="1232" w:type="pct"/>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00D030FD"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p>
        </w:tc>
        <w:tc>
          <w:tcPr>
            <w:tcW w:w="561" w:type="pct"/>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4DF40A9D"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p>
        </w:tc>
        <w:tc>
          <w:tcPr>
            <w:tcW w:w="500" w:type="pct"/>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264810EC"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p>
        </w:tc>
        <w:tc>
          <w:tcPr>
            <w:tcW w:w="587" w:type="pct"/>
            <w:tcBorders>
              <w:top w:val="nil"/>
              <w:left w:val="nil"/>
              <w:bottom w:val="single" w:sz="8" w:space="0" w:color="auto"/>
              <w:right w:val="single" w:sz="8" w:space="0" w:color="auto"/>
            </w:tcBorders>
            <w:shd w:val="clear" w:color="auto" w:fill="D9D9D9"/>
            <w:vAlign w:val="center"/>
            <w:hideMark/>
          </w:tcPr>
          <w:p w14:paraId="35BDFDD5"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r w:rsidRPr="00F06E72">
              <w:rPr>
                <w:rFonts w:ascii="Times New Roman" w:eastAsia="Calibri" w:hAnsi="Times New Roman"/>
                <w:sz w:val="20"/>
                <w:lang w:val="ru-RU" w:eastAsia="ru-RU" w:bidi="ar-SA"/>
              </w:rPr>
              <w:t xml:space="preserve">эл. </w:t>
            </w:r>
            <w:proofErr w:type="spellStart"/>
            <w:r w:rsidRPr="00F06E72">
              <w:rPr>
                <w:rFonts w:ascii="Times New Roman" w:eastAsia="Calibri" w:hAnsi="Times New Roman"/>
                <w:sz w:val="20"/>
                <w:lang w:val="ru-RU" w:eastAsia="ru-RU" w:bidi="ar-SA"/>
              </w:rPr>
              <w:t>дв</w:t>
            </w:r>
            <w:proofErr w:type="spellEnd"/>
            <w:r w:rsidRPr="00F06E72">
              <w:rPr>
                <w:rFonts w:ascii="Times New Roman" w:eastAsia="Calibri" w:hAnsi="Times New Roman"/>
                <w:sz w:val="20"/>
                <w:lang w:val="ru-RU" w:eastAsia="ru-RU" w:bidi="ar-SA"/>
              </w:rPr>
              <w:t>-ля, кВт</w:t>
            </w:r>
          </w:p>
        </w:tc>
        <w:tc>
          <w:tcPr>
            <w:tcW w:w="490" w:type="pct"/>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54BFB4E3"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p>
        </w:tc>
        <w:tc>
          <w:tcPr>
            <w:tcW w:w="322" w:type="pct"/>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598B4081"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p>
        </w:tc>
        <w:tc>
          <w:tcPr>
            <w:tcW w:w="411" w:type="pct"/>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4E367F1C"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p>
        </w:tc>
      </w:tr>
      <w:tr w:rsidR="00F06E72" w:rsidRPr="00F06E72" w14:paraId="0BDE72C1" w14:textId="77777777" w:rsidTr="00BC3033">
        <w:trPr>
          <w:trHeight w:val="20"/>
        </w:trPr>
        <w:tc>
          <w:tcPr>
            <w:tcW w:w="898" w:type="pct"/>
            <w:vMerge w:val="restart"/>
            <w:tcBorders>
              <w:top w:val="nil"/>
              <w:left w:val="single" w:sz="8" w:space="0" w:color="auto"/>
              <w:right w:val="single" w:sz="8" w:space="0" w:color="auto"/>
            </w:tcBorders>
            <w:shd w:val="clear" w:color="000000" w:fill="FFFFFF"/>
            <w:vAlign w:val="center"/>
            <w:hideMark/>
          </w:tcPr>
          <w:p w14:paraId="60D4F241"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r w:rsidRPr="00F06E72">
              <w:rPr>
                <w:rFonts w:ascii="Times New Roman" w:eastAsia="Calibri" w:hAnsi="Times New Roman"/>
                <w:sz w:val="20"/>
                <w:lang w:val="ru-RU" w:eastAsia="ru-RU" w:bidi="ar-SA"/>
              </w:rPr>
              <w:t>Канализационная насосная станция</w:t>
            </w:r>
          </w:p>
        </w:tc>
        <w:tc>
          <w:tcPr>
            <w:tcW w:w="1232" w:type="pct"/>
            <w:tcBorders>
              <w:top w:val="nil"/>
              <w:left w:val="nil"/>
              <w:bottom w:val="single" w:sz="8" w:space="0" w:color="auto"/>
              <w:right w:val="single" w:sz="8" w:space="0" w:color="auto"/>
            </w:tcBorders>
            <w:shd w:val="clear" w:color="000000" w:fill="FFFFFF"/>
            <w:vAlign w:val="center"/>
            <w:hideMark/>
          </w:tcPr>
          <w:p w14:paraId="645EA185"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r w:rsidRPr="00F06E72">
              <w:rPr>
                <w:rFonts w:ascii="Times New Roman" w:eastAsia="Calibri" w:hAnsi="Times New Roman"/>
                <w:sz w:val="20"/>
                <w:lang w:val="ru-RU" w:eastAsia="ru-RU" w:bidi="ar-SA"/>
              </w:rPr>
              <w:t>СМ 150-125-315 б/4</w:t>
            </w:r>
          </w:p>
        </w:tc>
        <w:tc>
          <w:tcPr>
            <w:tcW w:w="561" w:type="pct"/>
            <w:tcBorders>
              <w:top w:val="nil"/>
              <w:left w:val="nil"/>
              <w:bottom w:val="single" w:sz="8" w:space="0" w:color="auto"/>
              <w:right w:val="single" w:sz="8" w:space="0" w:color="auto"/>
            </w:tcBorders>
            <w:shd w:val="clear" w:color="000000" w:fill="FFFFFF"/>
            <w:vAlign w:val="center"/>
            <w:hideMark/>
          </w:tcPr>
          <w:p w14:paraId="1D675977"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r w:rsidRPr="00F06E72">
              <w:rPr>
                <w:rFonts w:ascii="Times New Roman" w:eastAsia="Calibri" w:hAnsi="Times New Roman"/>
                <w:sz w:val="20"/>
                <w:lang w:val="ru-RU" w:eastAsia="ru-RU" w:bidi="ar-SA"/>
              </w:rPr>
              <w:t>22</w:t>
            </w:r>
          </w:p>
        </w:tc>
        <w:tc>
          <w:tcPr>
            <w:tcW w:w="500" w:type="pct"/>
            <w:tcBorders>
              <w:top w:val="nil"/>
              <w:left w:val="nil"/>
              <w:bottom w:val="single" w:sz="8" w:space="0" w:color="auto"/>
              <w:right w:val="single" w:sz="8" w:space="0" w:color="auto"/>
            </w:tcBorders>
            <w:shd w:val="clear" w:color="000000" w:fill="FFFFFF"/>
            <w:vAlign w:val="center"/>
            <w:hideMark/>
          </w:tcPr>
          <w:p w14:paraId="20DFDE28"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r w:rsidRPr="00F06E72">
              <w:rPr>
                <w:rFonts w:ascii="Times New Roman" w:eastAsia="Calibri" w:hAnsi="Times New Roman"/>
                <w:sz w:val="20"/>
                <w:lang w:val="ru-RU" w:eastAsia="ru-RU" w:bidi="ar-SA"/>
              </w:rPr>
              <w:t>н/д</w:t>
            </w:r>
          </w:p>
        </w:tc>
        <w:tc>
          <w:tcPr>
            <w:tcW w:w="587" w:type="pct"/>
            <w:tcBorders>
              <w:top w:val="nil"/>
              <w:left w:val="nil"/>
              <w:bottom w:val="single" w:sz="8" w:space="0" w:color="auto"/>
              <w:right w:val="single" w:sz="8" w:space="0" w:color="auto"/>
            </w:tcBorders>
            <w:shd w:val="clear" w:color="000000" w:fill="FFFFFF"/>
            <w:vAlign w:val="center"/>
            <w:hideMark/>
          </w:tcPr>
          <w:p w14:paraId="475A79A6"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r w:rsidRPr="00F06E72">
              <w:rPr>
                <w:rFonts w:ascii="Times New Roman" w:eastAsia="Calibri" w:hAnsi="Times New Roman"/>
                <w:sz w:val="20"/>
                <w:lang w:val="ru-RU" w:eastAsia="ru-RU" w:bidi="ar-SA"/>
              </w:rPr>
              <w:t>22</w:t>
            </w:r>
          </w:p>
        </w:tc>
        <w:tc>
          <w:tcPr>
            <w:tcW w:w="490" w:type="pct"/>
            <w:tcBorders>
              <w:top w:val="nil"/>
              <w:left w:val="nil"/>
              <w:bottom w:val="single" w:sz="8" w:space="0" w:color="auto"/>
              <w:right w:val="single" w:sz="8" w:space="0" w:color="auto"/>
            </w:tcBorders>
            <w:shd w:val="clear" w:color="000000" w:fill="FFFFFF"/>
            <w:vAlign w:val="center"/>
            <w:hideMark/>
          </w:tcPr>
          <w:p w14:paraId="74F9BC54"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r w:rsidRPr="00F06E72">
              <w:rPr>
                <w:rFonts w:ascii="Times New Roman" w:eastAsia="Calibri" w:hAnsi="Times New Roman"/>
                <w:sz w:val="20"/>
                <w:lang w:val="ru-RU" w:eastAsia="ru-RU" w:bidi="ar-SA"/>
              </w:rPr>
              <w:t>н/д</w:t>
            </w:r>
          </w:p>
        </w:tc>
        <w:tc>
          <w:tcPr>
            <w:tcW w:w="322" w:type="pct"/>
            <w:tcBorders>
              <w:top w:val="nil"/>
              <w:left w:val="nil"/>
              <w:bottom w:val="single" w:sz="8" w:space="0" w:color="auto"/>
              <w:right w:val="single" w:sz="8" w:space="0" w:color="auto"/>
            </w:tcBorders>
            <w:shd w:val="clear" w:color="000000" w:fill="FFFFFF"/>
            <w:vAlign w:val="center"/>
            <w:hideMark/>
          </w:tcPr>
          <w:p w14:paraId="2BBAD95A"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r w:rsidRPr="00F06E72">
              <w:rPr>
                <w:rFonts w:ascii="Times New Roman" w:eastAsia="Calibri" w:hAnsi="Times New Roman"/>
                <w:sz w:val="20"/>
                <w:lang w:val="ru-RU" w:eastAsia="ru-RU" w:bidi="ar-SA"/>
              </w:rPr>
              <w:t>1</w:t>
            </w:r>
          </w:p>
        </w:tc>
        <w:tc>
          <w:tcPr>
            <w:tcW w:w="411" w:type="pct"/>
            <w:tcBorders>
              <w:top w:val="nil"/>
              <w:left w:val="nil"/>
              <w:bottom w:val="single" w:sz="8" w:space="0" w:color="auto"/>
              <w:right w:val="single" w:sz="8" w:space="0" w:color="auto"/>
            </w:tcBorders>
            <w:shd w:val="clear" w:color="000000" w:fill="FFFFFF"/>
            <w:vAlign w:val="center"/>
            <w:hideMark/>
          </w:tcPr>
          <w:p w14:paraId="3A312ED5"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r w:rsidRPr="00F06E72">
              <w:rPr>
                <w:rFonts w:ascii="Times New Roman" w:eastAsia="Calibri" w:hAnsi="Times New Roman"/>
                <w:sz w:val="20"/>
                <w:lang w:val="ru-RU" w:eastAsia="ru-RU" w:bidi="ar-SA"/>
              </w:rPr>
              <w:t>н/д</w:t>
            </w:r>
          </w:p>
        </w:tc>
      </w:tr>
      <w:tr w:rsidR="00F06E72" w:rsidRPr="00F06E72" w14:paraId="6C4C7D72" w14:textId="77777777" w:rsidTr="00BC3033">
        <w:trPr>
          <w:trHeight w:val="20"/>
        </w:trPr>
        <w:tc>
          <w:tcPr>
            <w:tcW w:w="898" w:type="pct"/>
            <w:vMerge/>
            <w:tcBorders>
              <w:left w:val="single" w:sz="8" w:space="0" w:color="auto"/>
              <w:right w:val="single" w:sz="8" w:space="0" w:color="auto"/>
            </w:tcBorders>
            <w:shd w:val="clear" w:color="000000" w:fill="FFFFFF"/>
            <w:vAlign w:val="center"/>
            <w:hideMark/>
          </w:tcPr>
          <w:p w14:paraId="6FE513A0"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p>
        </w:tc>
        <w:tc>
          <w:tcPr>
            <w:tcW w:w="1232" w:type="pct"/>
            <w:tcBorders>
              <w:top w:val="nil"/>
              <w:left w:val="nil"/>
              <w:bottom w:val="single" w:sz="8" w:space="0" w:color="auto"/>
              <w:right w:val="single" w:sz="8" w:space="0" w:color="auto"/>
            </w:tcBorders>
            <w:shd w:val="clear" w:color="000000" w:fill="FFFFFF"/>
            <w:vAlign w:val="center"/>
            <w:hideMark/>
          </w:tcPr>
          <w:p w14:paraId="422EE633"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r w:rsidRPr="00F06E72">
              <w:rPr>
                <w:rFonts w:ascii="Times New Roman" w:eastAsia="Calibri" w:hAnsi="Times New Roman"/>
                <w:sz w:val="20"/>
                <w:lang w:val="ru-RU" w:eastAsia="ru-RU" w:bidi="ar-SA"/>
              </w:rPr>
              <w:t>СМ 80-50-200 А/2</w:t>
            </w:r>
          </w:p>
        </w:tc>
        <w:tc>
          <w:tcPr>
            <w:tcW w:w="561" w:type="pct"/>
            <w:tcBorders>
              <w:top w:val="nil"/>
              <w:left w:val="nil"/>
              <w:bottom w:val="single" w:sz="8" w:space="0" w:color="auto"/>
              <w:right w:val="single" w:sz="8" w:space="0" w:color="auto"/>
            </w:tcBorders>
            <w:shd w:val="clear" w:color="000000" w:fill="FFFFFF"/>
            <w:vAlign w:val="center"/>
            <w:hideMark/>
          </w:tcPr>
          <w:p w14:paraId="1C41FCC9"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r w:rsidRPr="00F06E72">
              <w:rPr>
                <w:rFonts w:ascii="Times New Roman" w:eastAsia="Calibri" w:hAnsi="Times New Roman"/>
                <w:sz w:val="20"/>
                <w:lang w:val="ru-RU" w:eastAsia="ru-RU" w:bidi="ar-SA"/>
              </w:rPr>
              <w:t>15</w:t>
            </w:r>
          </w:p>
        </w:tc>
        <w:tc>
          <w:tcPr>
            <w:tcW w:w="500" w:type="pct"/>
            <w:tcBorders>
              <w:top w:val="nil"/>
              <w:left w:val="nil"/>
              <w:bottom w:val="single" w:sz="8" w:space="0" w:color="auto"/>
              <w:right w:val="single" w:sz="8" w:space="0" w:color="auto"/>
            </w:tcBorders>
            <w:shd w:val="clear" w:color="000000" w:fill="FFFFFF"/>
            <w:vAlign w:val="center"/>
            <w:hideMark/>
          </w:tcPr>
          <w:p w14:paraId="2A8B5EB9"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r w:rsidRPr="00F06E72">
              <w:rPr>
                <w:rFonts w:ascii="Times New Roman" w:eastAsia="Calibri" w:hAnsi="Times New Roman"/>
                <w:sz w:val="20"/>
                <w:lang w:val="ru-RU" w:eastAsia="ru-RU" w:bidi="ar-SA"/>
              </w:rPr>
              <w:t>н/д</w:t>
            </w:r>
          </w:p>
        </w:tc>
        <w:tc>
          <w:tcPr>
            <w:tcW w:w="587" w:type="pct"/>
            <w:tcBorders>
              <w:top w:val="nil"/>
              <w:left w:val="nil"/>
              <w:bottom w:val="single" w:sz="8" w:space="0" w:color="auto"/>
              <w:right w:val="single" w:sz="8" w:space="0" w:color="auto"/>
            </w:tcBorders>
            <w:shd w:val="clear" w:color="000000" w:fill="FFFFFF"/>
            <w:vAlign w:val="center"/>
            <w:hideMark/>
          </w:tcPr>
          <w:p w14:paraId="3FBD9F6C"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r w:rsidRPr="00F06E72">
              <w:rPr>
                <w:rFonts w:ascii="Times New Roman" w:eastAsia="Calibri" w:hAnsi="Times New Roman"/>
                <w:sz w:val="20"/>
                <w:lang w:val="ru-RU" w:eastAsia="ru-RU" w:bidi="ar-SA"/>
              </w:rPr>
              <w:t>15</w:t>
            </w:r>
          </w:p>
        </w:tc>
        <w:tc>
          <w:tcPr>
            <w:tcW w:w="490" w:type="pct"/>
            <w:tcBorders>
              <w:top w:val="nil"/>
              <w:left w:val="nil"/>
              <w:bottom w:val="single" w:sz="8" w:space="0" w:color="auto"/>
              <w:right w:val="single" w:sz="8" w:space="0" w:color="auto"/>
            </w:tcBorders>
            <w:shd w:val="clear" w:color="000000" w:fill="FFFFFF"/>
            <w:vAlign w:val="center"/>
            <w:hideMark/>
          </w:tcPr>
          <w:p w14:paraId="6899BF42"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r w:rsidRPr="00F06E72">
              <w:rPr>
                <w:rFonts w:ascii="Times New Roman" w:eastAsia="Calibri" w:hAnsi="Times New Roman"/>
                <w:sz w:val="20"/>
                <w:lang w:val="ru-RU" w:eastAsia="ru-RU" w:bidi="ar-SA"/>
              </w:rPr>
              <w:t>н/д</w:t>
            </w:r>
          </w:p>
        </w:tc>
        <w:tc>
          <w:tcPr>
            <w:tcW w:w="322" w:type="pct"/>
            <w:tcBorders>
              <w:top w:val="nil"/>
              <w:left w:val="nil"/>
              <w:bottom w:val="single" w:sz="8" w:space="0" w:color="auto"/>
              <w:right w:val="single" w:sz="8" w:space="0" w:color="auto"/>
            </w:tcBorders>
            <w:shd w:val="clear" w:color="000000" w:fill="FFFFFF"/>
            <w:vAlign w:val="center"/>
            <w:hideMark/>
          </w:tcPr>
          <w:p w14:paraId="6D4B3CB0"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r w:rsidRPr="00F06E72">
              <w:rPr>
                <w:rFonts w:ascii="Times New Roman" w:eastAsia="Calibri" w:hAnsi="Times New Roman"/>
                <w:sz w:val="20"/>
                <w:lang w:val="ru-RU" w:eastAsia="ru-RU" w:bidi="ar-SA"/>
              </w:rPr>
              <w:t>1</w:t>
            </w:r>
          </w:p>
        </w:tc>
        <w:tc>
          <w:tcPr>
            <w:tcW w:w="411" w:type="pct"/>
            <w:tcBorders>
              <w:top w:val="nil"/>
              <w:left w:val="nil"/>
              <w:bottom w:val="single" w:sz="8" w:space="0" w:color="auto"/>
              <w:right w:val="single" w:sz="8" w:space="0" w:color="auto"/>
            </w:tcBorders>
            <w:shd w:val="clear" w:color="000000" w:fill="FFFFFF"/>
            <w:vAlign w:val="center"/>
            <w:hideMark/>
          </w:tcPr>
          <w:p w14:paraId="7A64137C"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r w:rsidRPr="00F06E72">
              <w:rPr>
                <w:rFonts w:ascii="Times New Roman" w:eastAsia="Calibri" w:hAnsi="Times New Roman"/>
                <w:sz w:val="20"/>
                <w:lang w:val="ru-RU" w:eastAsia="ru-RU" w:bidi="ar-SA"/>
              </w:rPr>
              <w:t>н/д</w:t>
            </w:r>
          </w:p>
        </w:tc>
      </w:tr>
      <w:tr w:rsidR="00F06E72" w:rsidRPr="00F06E72" w14:paraId="612C19FE" w14:textId="77777777" w:rsidTr="00BC3033">
        <w:trPr>
          <w:trHeight w:val="20"/>
        </w:trPr>
        <w:tc>
          <w:tcPr>
            <w:tcW w:w="898" w:type="pct"/>
            <w:vMerge/>
            <w:tcBorders>
              <w:left w:val="single" w:sz="8" w:space="0" w:color="auto"/>
              <w:right w:val="single" w:sz="8" w:space="0" w:color="auto"/>
            </w:tcBorders>
            <w:shd w:val="clear" w:color="000000" w:fill="FFFFFF"/>
            <w:vAlign w:val="center"/>
            <w:hideMark/>
          </w:tcPr>
          <w:p w14:paraId="4D7572ED"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p>
        </w:tc>
        <w:tc>
          <w:tcPr>
            <w:tcW w:w="1232" w:type="pct"/>
            <w:tcBorders>
              <w:top w:val="nil"/>
              <w:left w:val="nil"/>
              <w:bottom w:val="single" w:sz="8" w:space="0" w:color="auto"/>
              <w:right w:val="single" w:sz="8" w:space="0" w:color="auto"/>
            </w:tcBorders>
            <w:shd w:val="clear" w:color="000000" w:fill="FFFFFF"/>
            <w:vAlign w:val="center"/>
            <w:hideMark/>
          </w:tcPr>
          <w:p w14:paraId="2DC6D952"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r w:rsidRPr="00F06E72">
              <w:rPr>
                <w:rFonts w:ascii="Times New Roman" w:eastAsia="Calibri" w:hAnsi="Times New Roman"/>
                <w:sz w:val="20"/>
                <w:lang w:val="ru-RU" w:eastAsia="ru-RU" w:bidi="ar-SA"/>
              </w:rPr>
              <w:t>КМ 100-80-160</w:t>
            </w:r>
          </w:p>
        </w:tc>
        <w:tc>
          <w:tcPr>
            <w:tcW w:w="561" w:type="pct"/>
            <w:tcBorders>
              <w:top w:val="nil"/>
              <w:left w:val="nil"/>
              <w:bottom w:val="single" w:sz="8" w:space="0" w:color="auto"/>
              <w:right w:val="single" w:sz="8" w:space="0" w:color="auto"/>
            </w:tcBorders>
            <w:shd w:val="clear" w:color="000000" w:fill="FFFFFF"/>
            <w:vAlign w:val="center"/>
            <w:hideMark/>
          </w:tcPr>
          <w:p w14:paraId="408BF5DB"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r w:rsidRPr="00F06E72">
              <w:rPr>
                <w:rFonts w:ascii="Times New Roman" w:eastAsia="Calibri" w:hAnsi="Times New Roman"/>
                <w:sz w:val="20"/>
                <w:lang w:val="ru-RU" w:eastAsia="ru-RU" w:bidi="ar-SA"/>
              </w:rPr>
              <w:t>15</w:t>
            </w:r>
          </w:p>
        </w:tc>
        <w:tc>
          <w:tcPr>
            <w:tcW w:w="500" w:type="pct"/>
            <w:tcBorders>
              <w:top w:val="nil"/>
              <w:left w:val="nil"/>
              <w:bottom w:val="single" w:sz="8" w:space="0" w:color="auto"/>
              <w:right w:val="single" w:sz="8" w:space="0" w:color="auto"/>
            </w:tcBorders>
            <w:shd w:val="clear" w:color="000000" w:fill="FFFFFF"/>
            <w:vAlign w:val="center"/>
            <w:hideMark/>
          </w:tcPr>
          <w:p w14:paraId="5463AEF2"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r w:rsidRPr="00F06E72">
              <w:rPr>
                <w:rFonts w:ascii="Times New Roman" w:eastAsia="Calibri" w:hAnsi="Times New Roman"/>
                <w:sz w:val="20"/>
                <w:lang w:val="ru-RU" w:eastAsia="ru-RU" w:bidi="ar-SA"/>
              </w:rPr>
              <w:t>н/д</w:t>
            </w:r>
          </w:p>
        </w:tc>
        <w:tc>
          <w:tcPr>
            <w:tcW w:w="587" w:type="pct"/>
            <w:tcBorders>
              <w:top w:val="nil"/>
              <w:left w:val="nil"/>
              <w:bottom w:val="single" w:sz="8" w:space="0" w:color="auto"/>
              <w:right w:val="single" w:sz="8" w:space="0" w:color="auto"/>
            </w:tcBorders>
            <w:shd w:val="clear" w:color="000000" w:fill="FFFFFF"/>
            <w:vAlign w:val="center"/>
            <w:hideMark/>
          </w:tcPr>
          <w:p w14:paraId="0F3B5255"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r w:rsidRPr="00F06E72">
              <w:rPr>
                <w:rFonts w:ascii="Times New Roman" w:eastAsia="Calibri" w:hAnsi="Times New Roman"/>
                <w:sz w:val="20"/>
                <w:lang w:val="ru-RU" w:eastAsia="ru-RU" w:bidi="ar-SA"/>
              </w:rPr>
              <w:t>15</w:t>
            </w:r>
          </w:p>
        </w:tc>
        <w:tc>
          <w:tcPr>
            <w:tcW w:w="490" w:type="pct"/>
            <w:tcBorders>
              <w:top w:val="nil"/>
              <w:left w:val="nil"/>
              <w:bottom w:val="single" w:sz="8" w:space="0" w:color="auto"/>
              <w:right w:val="single" w:sz="8" w:space="0" w:color="auto"/>
            </w:tcBorders>
            <w:shd w:val="clear" w:color="000000" w:fill="FFFFFF"/>
            <w:vAlign w:val="center"/>
            <w:hideMark/>
          </w:tcPr>
          <w:p w14:paraId="71D2473D"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r w:rsidRPr="00F06E72">
              <w:rPr>
                <w:rFonts w:ascii="Times New Roman" w:eastAsia="Calibri" w:hAnsi="Times New Roman"/>
                <w:sz w:val="20"/>
                <w:lang w:val="ru-RU" w:eastAsia="ru-RU" w:bidi="ar-SA"/>
              </w:rPr>
              <w:t>н/д</w:t>
            </w:r>
          </w:p>
        </w:tc>
        <w:tc>
          <w:tcPr>
            <w:tcW w:w="322" w:type="pct"/>
            <w:tcBorders>
              <w:top w:val="nil"/>
              <w:left w:val="nil"/>
              <w:bottom w:val="single" w:sz="8" w:space="0" w:color="auto"/>
              <w:right w:val="single" w:sz="8" w:space="0" w:color="auto"/>
            </w:tcBorders>
            <w:shd w:val="clear" w:color="000000" w:fill="FFFFFF"/>
            <w:vAlign w:val="center"/>
            <w:hideMark/>
          </w:tcPr>
          <w:p w14:paraId="2B03F07D"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r w:rsidRPr="00F06E72">
              <w:rPr>
                <w:rFonts w:ascii="Times New Roman" w:eastAsia="Calibri" w:hAnsi="Times New Roman"/>
                <w:sz w:val="20"/>
                <w:lang w:val="ru-RU" w:eastAsia="ru-RU" w:bidi="ar-SA"/>
              </w:rPr>
              <w:t>1</w:t>
            </w:r>
          </w:p>
        </w:tc>
        <w:tc>
          <w:tcPr>
            <w:tcW w:w="411" w:type="pct"/>
            <w:tcBorders>
              <w:top w:val="nil"/>
              <w:left w:val="nil"/>
              <w:bottom w:val="single" w:sz="8" w:space="0" w:color="auto"/>
              <w:right w:val="single" w:sz="8" w:space="0" w:color="auto"/>
            </w:tcBorders>
            <w:shd w:val="clear" w:color="000000" w:fill="FFFFFF"/>
            <w:vAlign w:val="center"/>
            <w:hideMark/>
          </w:tcPr>
          <w:p w14:paraId="512DB2AB"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r w:rsidRPr="00F06E72">
              <w:rPr>
                <w:rFonts w:ascii="Times New Roman" w:eastAsia="Calibri" w:hAnsi="Times New Roman"/>
                <w:sz w:val="20"/>
                <w:lang w:val="ru-RU" w:eastAsia="ru-RU" w:bidi="ar-SA"/>
              </w:rPr>
              <w:t>н/д</w:t>
            </w:r>
          </w:p>
        </w:tc>
      </w:tr>
      <w:tr w:rsidR="00F06E72" w:rsidRPr="00F06E72" w14:paraId="7EE6B88F" w14:textId="77777777" w:rsidTr="00BC3033">
        <w:trPr>
          <w:trHeight w:val="20"/>
        </w:trPr>
        <w:tc>
          <w:tcPr>
            <w:tcW w:w="898" w:type="pct"/>
            <w:vMerge/>
            <w:tcBorders>
              <w:left w:val="single" w:sz="8" w:space="0" w:color="auto"/>
              <w:right w:val="single" w:sz="8" w:space="0" w:color="auto"/>
            </w:tcBorders>
            <w:shd w:val="clear" w:color="000000" w:fill="FFFFFF"/>
            <w:vAlign w:val="center"/>
            <w:hideMark/>
          </w:tcPr>
          <w:p w14:paraId="73EE173D"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p>
        </w:tc>
        <w:tc>
          <w:tcPr>
            <w:tcW w:w="1232" w:type="pct"/>
            <w:tcBorders>
              <w:top w:val="nil"/>
              <w:left w:val="nil"/>
              <w:bottom w:val="nil"/>
              <w:right w:val="single" w:sz="8" w:space="0" w:color="auto"/>
            </w:tcBorders>
            <w:shd w:val="clear" w:color="000000" w:fill="FFFFFF"/>
            <w:vAlign w:val="center"/>
            <w:hideMark/>
          </w:tcPr>
          <w:p w14:paraId="0FFE6391" w14:textId="77777777" w:rsidR="00F06E72" w:rsidRPr="00F06E72" w:rsidRDefault="00F06E72" w:rsidP="00F06E72">
            <w:pPr>
              <w:spacing w:line="240" w:lineRule="auto"/>
              <w:ind w:firstLine="0"/>
              <w:jc w:val="center"/>
              <w:rPr>
                <w:rFonts w:ascii="Times New Roman" w:eastAsia="Calibri" w:hAnsi="Times New Roman"/>
                <w:color w:val="000000"/>
                <w:szCs w:val="24"/>
                <w:lang w:val="ru-RU" w:eastAsia="ru-RU" w:bidi="ar-SA"/>
              </w:rPr>
            </w:pPr>
          </w:p>
        </w:tc>
        <w:tc>
          <w:tcPr>
            <w:tcW w:w="561"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2D3E7470"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r w:rsidRPr="00F06E72">
              <w:rPr>
                <w:rFonts w:ascii="Times New Roman" w:eastAsia="Calibri" w:hAnsi="Times New Roman"/>
                <w:sz w:val="20"/>
                <w:lang w:val="ru-RU" w:eastAsia="ru-RU" w:bidi="ar-SA"/>
              </w:rPr>
              <w:t>55</w:t>
            </w:r>
          </w:p>
        </w:tc>
        <w:tc>
          <w:tcPr>
            <w:tcW w:w="500"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5005C075"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r w:rsidRPr="00F06E72">
              <w:rPr>
                <w:rFonts w:ascii="Times New Roman" w:eastAsia="Calibri" w:hAnsi="Times New Roman"/>
                <w:sz w:val="20"/>
                <w:lang w:val="ru-RU" w:eastAsia="ru-RU" w:bidi="ar-SA"/>
              </w:rPr>
              <w:t>н/д</w:t>
            </w:r>
          </w:p>
        </w:tc>
        <w:tc>
          <w:tcPr>
            <w:tcW w:w="587"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07B52532"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r w:rsidRPr="00F06E72">
              <w:rPr>
                <w:rFonts w:ascii="Times New Roman" w:eastAsia="Calibri" w:hAnsi="Times New Roman"/>
                <w:sz w:val="20"/>
                <w:lang w:val="ru-RU" w:eastAsia="ru-RU" w:bidi="ar-SA"/>
              </w:rPr>
              <w:t>55</w:t>
            </w:r>
          </w:p>
        </w:tc>
        <w:tc>
          <w:tcPr>
            <w:tcW w:w="490"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4B6096BA"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r w:rsidRPr="00F06E72">
              <w:rPr>
                <w:rFonts w:ascii="Times New Roman" w:eastAsia="Calibri" w:hAnsi="Times New Roman"/>
                <w:sz w:val="20"/>
                <w:lang w:val="ru-RU" w:eastAsia="ru-RU" w:bidi="ar-SA"/>
              </w:rPr>
              <w:t>н/д</w:t>
            </w:r>
          </w:p>
        </w:tc>
        <w:tc>
          <w:tcPr>
            <w:tcW w:w="322"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538333D0"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r w:rsidRPr="00F06E72">
              <w:rPr>
                <w:rFonts w:ascii="Times New Roman" w:eastAsia="Calibri" w:hAnsi="Times New Roman"/>
                <w:sz w:val="20"/>
                <w:lang w:val="ru-RU" w:eastAsia="ru-RU" w:bidi="ar-SA"/>
              </w:rPr>
              <w:t>1</w:t>
            </w:r>
          </w:p>
        </w:tc>
        <w:tc>
          <w:tcPr>
            <w:tcW w:w="411"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6B678F06"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r w:rsidRPr="00F06E72">
              <w:rPr>
                <w:rFonts w:ascii="Times New Roman" w:eastAsia="Calibri" w:hAnsi="Times New Roman"/>
                <w:sz w:val="20"/>
                <w:lang w:val="ru-RU" w:eastAsia="ru-RU" w:bidi="ar-SA"/>
              </w:rPr>
              <w:t>н/д</w:t>
            </w:r>
          </w:p>
        </w:tc>
      </w:tr>
      <w:tr w:rsidR="00F06E72" w:rsidRPr="00F06E72" w14:paraId="6D10242C" w14:textId="77777777" w:rsidTr="00BC3033">
        <w:trPr>
          <w:trHeight w:val="20"/>
        </w:trPr>
        <w:tc>
          <w:tcPr>
            <w:tcW w:w="898" w:type="pct"/>
            <w:vMerge/>
            <w:tcBorders>
              <w:left w:val="single" w:sz="8" w:space="0" w:color="auto"/>
              <w:bottom w:val="single" w:sz="8" w:space="0" w:color="000000"/>
              <w:right w:val="single" w:sz="8" w:space="0" w:color="auto"/>
            </w:tcBorders>
            <w:vAlign w:val="center"/>
            <w:hideMark/>
          </w:tcPr>
          <w:p w14:paraId="74434EFD"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p>
        </w:tc>
        <w:tc>
          <w:tcPr>
            <w:tcW w:w="1232" w:type="pct"/>
            <w:tcBorders>
              <w:top w:val="nil"/>
              <w:left w:val="nil"/>
              <w:bottom w:val="single" w:sz="8" w:space="0" w:color="auto"/>
              <w:right w:val="single" w:sz="8" w:space="0" w:color="auto"/>
            </w:tcBorders>
            <w:shd w:val="clear" w:color="000000" w:fill="FFFFFF"/>
            <w:vAlign w:val="center"/>
            <w:hideMark/>
          </w:tcPr>
          <w:p w14:paraId="553A48A7"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r w:rsidRPr="00F06E72">
              <w:rPr>
                <w:rFonts w:ascii="Times New Roman" w:eastAsia="Calibri" w:hAnsi="Times New Roman"/>
                <w:sz w:val="20"/>
                <w:lang w:val="ru-RU" w:eastAsia="ru-RU" w:bidi="ar-SA"/>
              </w:rPr>
              <w:t>1Д 630-90</w:t>
            </w:r>
          </w:p>
        </w:tc>
        <w:tc>
          <w:tcPr>
            <w:tcW w:w="561" w:type="pct"/>
            <w:vMerge/>
            <w:tcBorders>
              <w:top w:val="nil"/>
              <w:left w:val="single" w:sz="8" w:space="0" w:color="auto"/>
              <w:bottom w:val="single" w:sz="8" w:space="0" w:color="000000"/>
              <w:right w:val="single" w:sz="8" w:space="0" w:color="auto"/>
            </w:tcBorders>
            <w:vAlign w:val="center"/>
            <w:hideMark/>
          </w:tcPr>
          <w:p w14:paraId="38021B8A"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p>
        </w:tc>
        <w:tc>
          <w:tcPr>
            <w:tcW w:w="500" w:type="pct"/>
            <w:vMerge/>
            <w:tcBorders>
              <w:top w:val="nil"/>
              <w:left w:val="single" w:sz="8" w:space="0" w:color="auto"/>
              <w:bottom w:val="single" w:sz="8" w:space="0" w:color="000000"/>
              <w:right w:val="single" w:sz="8" w:space="0" w:color="auto"/>
            </w:tcBorders>
            <w:vAlign w:val="center"/>
            <w:hideMark/>
          </w:tcPr>
          <w:p w14:paraId="43E7540D"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p>
        </w:tc>
        <w:tc>
          <w:tcPr>
            <w:tcW w:w="587" w:type="pct"/>
            <w:vMerge/>
            <w:tcBorders>
              <w:top w:val="nil"/>
              <w:left w:val="single" w:sz="8" w:space="0" w:color="auto"/>
              <w:bottom w:val="single" w:sz="8" w:space="0" w:color="000000"/>
              <w:right w:val="single" w:sz="8" w:space="0" w:color="auto"/>
            </w:tcBorders>
            <w:vAlign w:val="center"/>
            <w:hideMark/>
          </w:tcPr>
          <w:p w14:paraId="1C90452D"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p>
        </w:tc>
        <w:tc>
          <w:tcPr>
            <w:tcW w:w="490" w:type="pct"/>
            <w:vMerge/>
            <w:tcBorders>
              <w:top w:val="nil"/>
              <w:left w:val="single" w:sz="8" w:space="0" w:color="auto"/>
              <w:bottom w:val="single" w:sz="8" w:space="0" w:color="000000"/>
              <w:right w:val="single" w:sz="8" w:space="0" w:color="auto"/>
            </w:tcBorders>
            <w:vAlign w:val="center"/>
            <w:hideMark/>
          </w:tcPr>
          <w:p w14:paraId="65BA89A4"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p>
        </w:tc>
        <w:tc>
          <w:tcPr>
            <w:tcW w:w="322" w:type="pct"/>
            <w:vMerge/>
            <w:tcBorders>
              <w:top w:val="nil"/>
              <w:left w:val="single" w:sz="8" w:space="0" w:color="auto"/>
              <w:bottom w:val="single" w:sz="8" w:space="0" w:color="000000"/>
              <w:right w:val="single" w:sz="8" w:space="0" w:color="auto"/>
            </w:tcBorders>
            <w:vAlign w:val="center"/>
            <w:hideMark/>
          </w:tcPr>
          <w:p w14:paraId="403F3E8E"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p>
        </w:tc>
        <w:tc>
          <w:tcPr>
            <w:tcW w:w="411" w:type="pct"/>
            <w:vMerge/>
            <w:tcBorders>
              <w:top w:val="nil"/>
              <w:left w:val="single" w:sz="8" w:space="0" w:color="auto"/>
              <w:bottom w:val="single" w:sz="8" w:space="0" w:color="000000"/>
              <w:right w:val="single" w:sz="8" w:space="0" w:color="auto"/>
            </w:tcBorders>
            <w:vAlign w:val="center"/>
            <w:hideMark/>
          </w:tcPr>
          <w:p w14:paraId="554FAF97" w14:textId="77777777" w:rsidR="00F06E72" w:rsidRPr="00F06E72" w:rsidRDefault="00F06E72" w:rsidP="00F06E72">
            <w:pPr>
              <w:spacing w:line="240" w:lineRule="auto"/>
              <w:ind w:firstLine="0"/>
              <w:jc w:val="center"/>
              <w:rPr>
                <w:rFonts w:ascii="Times New Roman" w:eastAsia="Calibri" w:hAnsi="Times New Roman"/>
                <w:color w:val="000000"/>
                <w:sz w:val="20"/>
                <w:lang w:val="ru-RU" w:eastAsia="ru-RU" w:bidi="ar-SA"/>
              </w:rPr>
            </w:pPr>
          </w:p>
        </w:tc>
      </w:tr>
    </w:tbl>
    <w:p w14:paraId="1F48908A" w14:textId="77777777" w:rsidR="00F06E72" w:rsidRPr="00F06E72" w:rsidRDefault="00F06E72" w:rsidP="00F06E72">
      <w:pPr>
        <w:ind w:firstLine="709"/>
        <w:rPr>
          <w:rFonts w:ascii="Times New Roman" w:eastAsia="Arial" w:hAnsi="Times New Roman"/>
          <w:noProof/>
          <w:sz w:val="22"/>
          <w:lang w:val="x-none" w:eastAsia="x-none" w:bidi="ru-RU"/>
        </w:rPr>
      </w:pPr>
    </w:p>
    <w:p w14:paraId="3DDDCEFB" w14:textId="77777777" w:rsidR="00F06E72" w:rsidRPr="00F06E72" w:rsidRDefault="00F06E72" w:rsidP="00F06E72">
      <w:pPr>
        <w:spacing w:before="200" w:after="200" w:line="240" w:lineRule="auto"/>
        <w:ind w:firstLine="0"/>
        <w:jc w:val="center"/>
        <w:outlineLvl w:val="1"/>
        <w:rPr>
          <w:rFonts w:ascii="Times New Roman" w:hAnsi="Times New Roman"/>
          <w:b/>
          <w:sz w:val="22"/>
          <w:szCs w:val="24"/>
          <w:lang w:val="x-none" w:bidi="ar-SA"/>
        </w:rPr>
      </w:pPr>
      <w:bookmarkStart w:id="137" w:name="_Toc62733092"/>
      <w:r w:rsidRPr="00F06E72">
        <w:rPr>
          <w:rFonts w:ascii="Times New Roman" w:hAnsi="Times New Roman"/>
          <w:b/>
          <w:sz w:val="22"/>
          <w:szCs w:val="24"/>
          <w:lang w:val="x-none" w:bidi="ar-SA"/>
        </w:rPr>
        <w:t>2.1.3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137"/>
    </w:p>
    <w:p w14:paraId="015A4CA7"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Централизованную систему водоотведения Шерловогорского городского поселения можно разделить на две зоны влияния – зону влияния КОС</w:t>
      </w:r>
      <w:r w:rsidRPr="00F06E72">
        <w:rPr>
          <w:rFonts w:ascii="Times New Roman" w:eastAsia="Arial" w:hAnsi="Times New Roman"/>
          <w:noProof/>
          <w:sz w:val="22"/>
          <w:lang w:val="ru-RU" w:eastAsia="x-none" w:bidi="ru-RU"/>
        </w:rPr>
        <w:t xml:space="preserve"> №1</w:t>
      </w:r>
      <w:r w:rsidRPr="00F06E72">
        <w:rPr>
          <w:rFonts w:ascii="Times New Roman" w:eastAsia="Arial" w:hAnsi="Times New Roman"/>
          <w:noProof/>
          <w:sz w:val="22"/>
          <w:lang w:val="x-none" w:eastAsia="x-none" w:bidi="ru-RU"/>
        </w:rPr>
        <w:t xml:space="preserve"> и зону влияния КОС</w:t>
      </w:r>
      <w:r w:rsidRPr="00F06E72">
        <w:rPr>
          <w:rFonts w:ascii="Times New Roman" w:eastAsia="Arial" w:hAnsi="Times New Roman"/>
          <w:noProof/>
          <w:sz w:val="22"/>
          <w:lang w:val="ru-RU" w:eastAsia="x-none" w:bidi="ru-RU"/>
        </w:rPr>
        <w:t xml:space="preserve"> №2</w:t>
      </w:r>
      <w:r w:rsidRPr="00F06E72">
        <w:rPr>
          <w:rFonts w:ascii="Times New Roman" w:eastAsia="Arial" w:hAnsi="Times New Roman"/>
          <w:noProof/>
          <w:sz w:val="22"/>
          <w:lang w:val="x-none" w:eastAsia="x-none" w:bidi="ru-RU"/>
        </w:rPr>
        <w:t>.</w:t>
      </w:r>
    </w:p>
    <w:p w14:paraId="003B5181" w14:textId="77777777" w:rsidR="00F06E72" w:rsidRPr="00F06E72" w:rsidRDefault="00F06E72" w:rsidP="00F06E72">
      <w:pPr>
        <w:ind w:firstLine="709"/>
        <w:rPr>
          <w:rFonts w:ascii="Times New Roman" w:eastAsia="Calibri" w:hAnsi="Times New Roman"/>
          <w:sz w:val="22"/>
          <w:lang w:val="ru-RU" w:bidi="ar-SA"/>
        </w:rPr>
      </w:pPr>
      <w:r w:rsidRPr="00F06E72">
        <w:rPr>
          <w:rFonts w:ascii="Times New Roman" w:eastAsia="Calibri" w:hAnsi="Times New Roman"/>
          <w:sz w:val="22"/>
          <w:lang w:val="ru-RU" w:bidi="ar-SA"/>
        </w:rPr>
        <w:t xml:space="preserve">Хозяйственно-бытовые сточные воды с части индивидуальной жилой застройки, общественно-деловой, а также жилой застройки средней этажности собираются самотечной канализационной сетью и поступают на канализационную насосную станцию (далее КНС), далее по напорным трубопроводам перекачиваются на канализационные очистные сооружения (далее КОС). На территории КОС имеются иловые площадки. Стоки проходят полную механическую и биологическую очистку. Сброс очищенной и обеззараженной воды с помощью водосброса осуществляется в Заводской ручей, и далее в Озеро </w:t>
      </w:r>
      <w:proofErr w:type="spellStart"/>
      <w:r w:rsidRPr="00F06E72">
        <w:rPr>
          <w:rFonts w:ascii="Times New Roman" w:eastAsia="Calibri" w:hAnsi="Times New Roman"/>
          <w:sz w:val="22"/>
          <w:lang w:val="ru-RU" w:bidi="ar-SA"/>
        </w:rPr>
        <w:t>Хара</w:t>
      </w:r>
      <w:proofErr w:type="spellEnd"/>
      <w:r w:rsidRPr="00F06E72">
        <w:rPr>
          <w:rFonts w:ascii="Times New Roman" w:eastAsia="Calibri" w:hAnsi="Times New Roman"/>
          <w:sz w:val="22"/>
          <w:lang w:val="ru-RU" w:bidi="ar-SA"/>
        </w:rPr>
        <w:t>-Нор.</w:t>
      </w:r>
    </w:p>
    <w:p w14:paraId="7EB26321" w14:textId="77777777" w:rsidR="00F06E72" w:rsidRPr="00F06E72" w:rsidRDefault="00F06E72" w:rsidP="00F06E72">
      <w:pPr>
        <w:ind w:firstLine="709"/>
        <w:rPr>
          <w:rFonts w:ascii="Times New Roman" w:eastAsia="Arial" w:hAnsi="Times New Roman"/>
          <w:noProof/>
          <w:sz w:val="22"/>
          <w:lang w:val="ru-RU" w:eastAsia="ru-RU" w:bidi="ru-RU"/>
        </w:rPr>
      </w:pPr>
    </w:p>
    <w:p w14:paraId="1C91E735" w14:textId="77777777" w:rsidR="00F06E72" w:rsidRPr="00F06E72" w:rsidRDefault="00F06E72" w:rsidP="00F06E72">
      <w:pPr>
        <w:spacing w:before="200" w:after="200" w:line="240" w:lineRule="auto"/>
        <w:ind w:firstLine="0"/>
        <w:jc w:val="center"/>
        <w:outlineLvl w:val="1"/>
        <w:rPr>
          <w:rFonts w:ascii="Times New Roman" w:hAnsi="Times New Roman"/>
          <w:b/>
          <w:sz w:val="22"/>
          <w:szCs w:val="24"/>
          <w:lang w:val="x-none" w:bidi="ar-SA"/>
        </w:rPr>
      </w:pPr>
      <w:bookmarkStart w:id="138" w:name="_Toc62733093"/>
      <w:r w:rsidRPr="00F06E72">
        <w:rPr>
          <w:rFonts w:ascii="Times New Roman" w:hAnsi="Times New Roman"/>
          <w:b/>
          <w:sz w:val="22"/>
          <w:szCs w:val="24"/>
          <w:lang w:val="x-none" w:bidi="ar-SA"/>
        </w:rPr>
        <w:t>2.1.4 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138"/>
    </w:p>
    <w:p w14:paraId="245F8DC9"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ru-RU" w:eastAsia="x-none" w:bidi="ru-RU"/>
        </w:rPr>
        <w:t>О</w:t>
      </w:r>
      <w:r w:rsidRPr="00F06E72">
        <w:rPr>
          <w:rFonts w:ascii="Times New Roman" w:eastAsia="Arial" w:hAnsi="Times New Roman"/>
          <w:noProof/>
          <w:sz w:val="22"/>
          <w:lang w:val="x-none" w:eastAsia="x-none" w:bidi="ru-RU"/>
        </w:rPr>
        <w:t>бработк</w:t>
      </w:r>
      <w:r w:rsidRPr="00F06E72">
        <w:rPr>
          <w:rFonts w:ascii="Times New Roman" w:eastAsia="Arial" w:hAnsi="Times New Roman"/>
          <w:noProof/>
          <w:sz w:val="22"/>
          <w:lang w:val="ru-RU" w:eastAsia="x-none" w:bidi="ru-RU"/>
        </w:rPr>
        <w:t>а</w:t>
      </w:r>
      <w:r w:rsidRPr="00F06E72">
        <w:rPr>
          <w:rFonts w:ascii="Times New Roman" w:eastAsia="Arial" w:hAnsi="Times New Roman"/>
          <w:noProof/>
          <w:sz w:val="22"/>
          <w:lang w:val="x-none" w:eastAsia="x-none" w:bidi="ru-RU"/>
        </w:rPr>
        <w:t xml:space="preserve"> осадков, образующихся на фильтре при очистке сточных вод, в строгом соответствии с установленными технологическими режимами. </w:t>
      </w:r>
    </w:p>
    <w:p w14:paraId="00CF0DF9"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Сброженный осадок из первичных и вторичного отстойника поступает на иловые площадки, откуда после обезвоживания, удаляется в специально отведенные места.</w:t>
      </w:r>
    </w:p>
    <w:p w14:paraId="2257B48B" w14:textId="77777777" w:rsidR="00F06E72" w:rsidRPr="00F06E72" w:rsidRDefault="00F06E72" w:rsidP="00F06E72">
      <w:pPr>
        <w:ind w:firstLine="709"/>
        <w:rPr>
          <w:rFonts w:ascii="Times New Roman" w:eastAsia="Arial" w:hAnsi="Times New Roman"/>
          <w:noProof/>
          <w:sz w:val="22"/>
          <w:lang w:val="ru-RU" w:eastAsia="x-none" w:bidi="ru-RU"/>
        </w:rPr>
      </w:pPr>
      <w:r w:rsidRPr="00F06E72">
        <w:rPr>
          <w:rFonts w:ascii="Times New Roman" w:eastAsia="Arial" w:hAnsi="Times New Roman"/>
          <w:noProof/>
          <w:sz w:val="22"/>
          <w:lang w:val="x-none" w:eastAsia="x-none" w:bidi="ru-RU"/>
        </w:rPr>
        <w:t>Утилизация остатков после полного высыхания, производится путем их удаления из песколовки, отстойников и иловых ям с последующим вывозом на полигон городского поселения «Шерловогорское»</w:t>
      </w:r>
      <w:r w:rsidRPr="00F06E72">
        <w:rPr>
          <w:rFonts w:ascii="Times New Roman" w:eastAsia="Arial" w:hAnsi="Times New Roman"/>
          <w:noProof/>
          <w:sz w:val="22"/>
          <w:lang w:val="ru-RU" w:eastAsia="x-none" w:bidi="ru-RU"/>
        </w:rPr>
        <w:t>.</w:t>
      </w:r>
    </w:p>
    <w:p w14:paraId="19B5FCFC" w14:textId="77777777" w:rsidR="00F06E72" w:rsidRPr="00F06E72" w:rsidRDefault="00F06E72" w:rsidP="00F06E72">
      <w:pPr>
        <w:ind w:firstLine="709"/>
        <w:rPr>
          <w:rFonts w:ascii="Times New Roman" w:eastAsia="Arial" w:hAnsi="Times New Roman"/>
          <w:noProof/>
          <w:sz w:val="22"/>
          <w:lang w:val="ru-RU" w:eastAsia="x-none" w:bidi="ru-RU"/>
        </w:rPr>
      </w:pPr>
      <w:r w:rsidRPr="00F06E72">
        <w:rPr>
          <w:rFonts w:ascii="Times New Roman" w:eastAsia="Arial" w:hAnsi="Times New Roman"/>
          <w:noProof/>
          <w:sz w:val="22"/>
          <w:lang w:val="x-none" w:eastAsia="x-none" w:bidi="ru-RU"/>
        </w:rPr>
        <w:t>Утилизация (захоронение) осадков сточных вод должна осуществляться в соответствии с требованиями, установленными законодательством Российской Федерации по обращению с отходами производства</w:t>
      </w:r>
      <w:r w:rsidRPr="00F06E72">
        <w:rPr>
          <w:rFonts w:ascii="Times New Roman" w:eastAsia="Arial" w:hAnsi="Times New Roman"/>
          <w:noProof/>
          <w:sz w:val="22"/>
          <w:lang w:val="ru-RU" w:eastAsia="x-none" w:bidi="ru-RU"/>
        </w:rPr>
        <w:t>.</w:t>
      </w:r>
    </w:p>
    <w:p w14:paraId="75B70F45" w14:textId="77777777" w:rsidR="00F06E72" w:rsidRPr="00F06E72" w:rsidRDefault="00F06E72" w:rsidP="00F06E72">
      <w:pPr>
        <w:ind w:firstLine="709"/>
        <w:rPr>
          <w:rFonts w:ascii="Times New Roman" w:eastAsia="Arial" w:hAnsi="Times New Roman"/>
          <w:noProof/>
          <w:sz w:val="22"/>
          <w:lang w:val="ru-RU" w:eastAsia="x-none" w:bidi="ru-RU"/>
        </w:rPr>
      </w:pPr>
      <w:r w:rsidRPr="00F06E72">
        <w:rPr>
          <w:rFonts w:ascii="Times New Roman" w:eastAsia="Arial" w:hAnsi="Times New Roman"/>
          <w:noProof/>
          <w:sz w:val="22"/>
          <w:lang w:val="x-none" w:eastAsia="x-none" w:bidi="ru-RU"/>
        </w:rPr>
        <w:t>Направления утилизации осадков сточных вод (вариант).</w:t>
      </w:r>
    </w:p>
    <w:p w14:paraId="0AD1C9B6" w14:textId="20751040" w:rsidR="00F06E72" w:rsidRPr="00F06E72" w:rsidRDefault="00F06E72" w:rsidP="00F06E72">
      <w:pPr>
        <w:ind w:firstLine="709"/>
        <w:rPr>
          <w:rFonts w:ascii="Times New Roman" w:eastAsia="Arial" w:hAnsi="Times New Roman"/>
          <w:noProof/>
          <w:sz w:val="22"/>
          <w:szCs w:val="24"/>
          <w:lang w:val="ru-RU" w:eastAsia="ru-RU" w:bidi="ar-SA"/>
        </w:rPr>
      </w:pPr>
      <w:r w:rsidRPr="00F06E72">
        <w:rPr>
          <w:rFonts w:ascii="Times New Roman" w:eastAsia="Arial" w:hAnsi="Times New Roman"/>
          <w:noProof/>
          <w:sz w:val="22"/>
          <w:szCs w:val="24"/>
          <w:lang w:val="ru-RU" w:eastAsia="ru-RU" w:bidi="ar-SA"/>
        </w:rPr>
        <w:lastRenderedPageBreak/>
        <w:drawing>
          <wp:inline distT="0" distB="0" distL="0" distR="0" wp14:anchorId="668FF901" wp14:editId="0AEF7C02">
            <wp:extent cx="5324475" cy="38004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24475" cy="3800475"/>
                    </a:xfrm>
                    <a:prstGeom prst="rect">
                      <a:avLst/>
                    </a:prstGeom>
                    <a:noFill/>
                    <a:ln>
                      <a:noFill/>
                    </a:ln>
                  </pic:spPr>
                </pic:pic>
              </a:graphicData>
            </a:graphic>
          </wp:inline>
        </w:drawing>
      </w:r>
    </w:p>
    <w:p w14:paraId="2D33FBBF" w14:textId="77777777" w:rsidR="00F06E72" w:rsidRPr="00F06E72" w:rsidRDefault="00F06E72" w:rsidP="00F06E72">
      <w:pPr>
        <w:ind w:firstLine="709"/>
        <w:jc w:val="center"/>
        <w:rPr>
          <w:rFonts w:ascii="Times New Roman" w:eastAsia="Arial" w:hAnsi="Times New Roman"/>
          <w:noProof/>
          <w:sz w:val="22"/>
          <w:lang w:val="ru-RU" w:eastAsia="x-none" w:bidi="ru-RU"/>
        </w:rPr>
      </w:pPr>
      <w:r w:rsidRPr="00F06E72">
        <w:rPr>
          <w:rFonts w:ascii="Times New Roman" w:eastAsia="Arial" w:hAnsi="Times New Roman"/>
          <w:noProof/>
          <w:sz w:val="22"/>
          <w:szCs w:val="24"/>
          <w:lang w:val="ru-RU" w:eastAsia="ru-RU" w:bidi="ar-SA"/>
        </w:rPr>
        <w:t xml:space="preserve">Рисунок 8 </w:t>
      </w:r>
      <w:r w:rsidRPr="00F06E72">
        <w:rPr>
          <w:rFonts w:ascii="Times New Roman" w:eastAsia="Arial" w:hAnsi="Times New Roman"/>
          <w:noProof/>
          <w:sz w:val="22"/>
          <w:lang w:val="x-none" w:eastAsia="x-none" w:bidi="ru-RU"/>
        </w:rPr>
        <w:t>Направления утилизации осадков сточных вод</w:t>
      </w:r>
    </w:p>
    <w:p w14:paraId="3E4DA3CE"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Предлагаемые на мировом рынке варианты утилизации осадков, могут быть сведены к следующим методам:</w:t>
      </w:r>
    </w:p>
    <w:p w14:paraId="4391F25F" w14:textId="77777777" w:rsidR="00F06E72" w:rsidRPr="00F06E72" w:rsidRDefault="00F06E72" w:rsidP="00F06E72">
      <w:pPr>
        <w:spacing w:before="100" w:after="100"/>
        <w:ind w:left="709" w:hanging="425"/>
        <w:rPr>
          <w:rFonts w:ascii="Times New Roman" w:eastAsia="Arial" w:hAnsi="Times New Roman"/>
          <w:noProof/>
          <w:sz w:val="22"/>
          <w:szCs w:val="20"/>
          <w:lang w:val="x-none" w:eastAsia="ar-SA" w:bidi="ru-RU"/>
        </w:rPr>
      </w:pPr>
      <w:r w:rsidRPr="00F06E72">
        <w:rPr>
          <w:rFonts w:ascii="Times New Roman" w:eastAsia="Arial" w:hAnsi="Times New Roman"/>
          <w:noProof/>
          <w:sz w:val="22"/>
          <w:szCs w:val="20"/>
          <w:lang w:val="x-none" w:eastAsia="ar-SA" w:bidi="ru-RU"/>
        </w:rPr>
        <w:t>использование осадка для производства биопочвы утилизация осадка на базе современных термических технологий и, как следствие, получение из отходов вторичных продуктов, пригодных к реализации в строительной отрасли для производства строительных материалов или цемента.</w:t>
      </w:r>
    </w:p>
    <w:p w14:paraId="510C0CDD"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Одним из путей решения проблемы загрязненных и деградированных почв - применение почвогрунтов с использованием обезвоженных и обезвреженных осадков сточных вод.</w:t>
      </w:r>
    </w:p>
    <w:p w14:paraId="565658C5"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Осадки сточных вод, получаемые в результате их очистки, являются азотно-фосфорным органическим удобрением, содержащим полный набор микроэлементов, необходимый для роста сельскохозяйственных культур. В 1 м</w:t>
      </w:r>
      <w:r w:rsidRPr="00F06E72">
        <w:rPr>
          <w:rFonts w:ascii="Times New Roman" w:eastAsia="Arial" w:hAnsi="Times New Roman"/>
          <w:noProof/>
          <w:sz w:val="22"/>
          <w:vertAlign w:val="superscript"/>
          <w:lang w:val="x-none" w:eastAsia="x-none" w:bidi="ru-RU"/>
        </w:rPr>
        <w:t>3</w:t>
      </w:r>
      <w:r w:rsidRPr="00F06E72">
        <w:rPr>
          <w:rFonts w:ascii="Times New Roman" w:eastAsia="Arial" w:hAnsi="Times New Roman"/>
          <w:noProof/>
          <w:sz w:val="22"/>
          <w:lang w:val="x-none" w:eastAsia="x-none" w:bidi="ru-RU"/>
        </w:rPr>
        <w:t xml:space="preserve"> обезвоженного осадка содержится около 9 кг азота и 18 кг фосфора.</w:t>
      </w:r>
    </w:p>
    <w:p w14:paraId="49985947"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Технология производства почвогрунтов решает сразу несколько важнейших экологических задач:</w:t>
      </w:r>
    </w:p>
    <w:p w14:paraId="74A5DF38" w14:textId="77777777" w:rsidR="00F06E72" w:rsidRPr="00F06E72" w:rsidRDefault="00F06E72" w:rsidP="00F06E72">
      <w:pPr>
        <w:spacing w:before="100" w:after="100"/>
        <w:ind w:left="1135" w:hanging="284"/>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утилизация отхода очистных сооружений;</w:t>
      </w:r>
    </w:p>
    <w:p w14:paraId="1A714CCD" w14:textId="77777777" w:rsidR="00F06E72" w:rsidRPr="00F06E72" w:rsidRDefault="00F06E72" w:rsidP="00F06E72">
      <w:pPr>
        <w:spacing w:before="100" w:after="100"/>
        <w:ind w:left="1135" w:hanging="284"/>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снижение затрат на доставку почвогрунтов;</w:t>
      </w:r>
    </w:p>
    <w:p w14:paraId="079C05DB" w14:textId="77777777" w:rsidR="00F06E72" w:rsidRPr="00F06E72" w:rsidRDefault="00F06E72" w:rsidP="00F06E72">
      <w:pPr>
        <w:spacing w:before="100" w:after="100"/>
        <w:ind w:left="1135" w:hanging="284"/>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созданием достаточного количества кондиционных почвогрунтов.</w:t>
      </w:r>
    </w:p>
    <w:p w14:paraId="07994A93" w14:textId="22EC6655" w:rsidR="00F06E72" w:rsidRPr="00F06E72" w:rsidRDefault="00F06E72" w:rsidP="00F06E72">
      <w:pPr>
        <w:spacing w:after="120"/>
        <w:ind w:firstLine="709"/>
        <w:rPr>
          <w:rFonts w:ascii="Times New Roman" w:eastAsia="Calibri" w:hAnsi="Times New Roman"/>
          <w:sz w:val="22"/>
          <w:szCs w:val="24"/>
          <w:lang w:val="ru-RU" w:bidi="ar-SA"/>
        </w:rPr>
      </w:pPr>
      <w:r w:rsidRPr="00F06E72">
        <w:rPr>
          <w:rFonts w:ascii="Times New Roman" w:eastAsia="Calibri" w:hAnsi="Times New Roman"/>
          <w:noProof/>
          <w:sz w:val="22"/>
          <w:szCs w:val="24"/>
          <w:lang w:val="ru-RU" w:eastAsia="ru-RU" w:bidi="ar-SA"/>
        </w:rPr>
        <w:lastRenderedPageBreak/>
        <w:drawing>
          <wp:inline distT="0" distB="0" distL="0" distR="0" wp14:anchorId="3C508443" wp14:editId="17153058">
            <wp:extent cx="5705475" cy="25050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05475" cy="2505075"/>
                    </a:xfrm>
                    <a:prstGeom prst="rect">
                      <a:avLst/>
                    </a:prstGeom>
                    <a:noFill/>
                    <a:ln>
                      <a:noFill/>
                    </a:ln>
                  </pic:spPr>
                </pic:pic>
              </a:graphicData>
            </a:graphic>
          </wp:inline>
        </w:drawing>
      </w:r>
    </w:p>
    <w:p w14:paraId="1ECE9CBB" w14:textId="77777777" w:rsidR="00F06E72" w:rsidRPr="00F06E72" w:rsidRDefault="00F06E72" w:rsidP="00F06E72">
      <w:pPr>
        <w:ind w:firstLine="709"/>
        <w:jc w:val="center"/>
        <w:rPr>
          <w:rFonts w:ascii="Times New Roman" w:eastAsia="Arial" w:hAnsi="Times New Roman"/>
          <w:noProof/>
          <w:sz w:val="22"/>
          <w:lang w:val="ru-RU" w:eastAsia="x-none" w:bidi="ru-RU"/>
        </w:rPr>
      </w:pPr>
      <w:r w:rsidRPr="00F06E72">
        <w:rPr>
          <w:rFonts w:ascii="Times New Roman" w:eastAsia="Arial" w:hAnsi="Times New Roman"/>
          <w:noProof/>
          <w:sz w:val="22"/>
          <w:szCs w:val="24"/>
          <w:lang w:val="ru-RU" w:eastAsia="ru-RU" w:bidi="ar-SA"/>
        </w:rPr>
        <w:t>Рисунок 9 Технология производства почвогрунтов</w:t>
      </w:r>
    </w:p>
    <w:p w14:paraId="775F75AA" w14:textId="77777777" w:rsidR="00F06E72" w:rsidRPr="00F06E72" w:rsidRDefault="00F06E72" w:rsidP="00F06E72">
      <w:pPr>
        <w:ind w:firstLine="709"/>
        <w:jc w:val="center"/>
        <w:rPr>
          <w:rFonts w:ascii="Times New Roman" w:eastAsia="Arial" w:hAnsi="Times New Roman"/>
          <w:noProof/>
          <w:sz w:val="22"/>
          <w:szCs w:val="24"/>
          <w:lang w:val="ru-RU" w:eastAsia="x-none" w:bidi="ru-RU"/>
        </w:rPr>
      </w:pPr>
    </w:p>
    <w:p w14:paraId="243202C1" w14:textId="77777777" w:rsidR="00F06E72" w:rsidRPr="00F06E72" w:rsidRDefault="00F06E72" w:rsidP="00F06E72">
      <w:pPr>
        <w:ind w:firstLine="709"/>
        <w:rPr>
          <w:rFonts w:ascii="Times New Roman" w:eastAsia="Arial" w:hAnsi="Times New Roman"/>
          <w:noProof/>
          <w:sz w:val="22"/>
          <w:lang w:val="ru-RU" w:eastAsia="x-none" w:bidi="ru-RU"/>
        </w:rPr>
      </w:pPr>
      <w:r w:rsidRPr="00F06E72">
        <w:rPr>
          <w:rFonts w:ascii="Times New Roman" w:eastAsia="Calibri" w:hAnsi="Times New Roman"/>
          <w:sz w:val="22"/>
          <w:lang w:val="ru-RU" w:bidi="ar-SA"/>
        </w:rPr>
        <w:t>Использование современных термических технологий позволяют минимизировать эмиссионные изменения, возникающие в результате сжигания осадка, что не приводит к превышению нормативных показателей в отработанном воздухе. При этом, скрытая в сухом веществе осадка тепловая энергия используется для покрытия энергетических потребностей, необходимых для испарения избыточной влаги и нагрева воздуха горения.</w:t>
      </w:r>
    </w:p>
    <w:p w14:paraId="2DA073AA" w14:textId="77777777" w:rsidR="00F06E72" w:rsidRPr="00F06E72" w:rsidRDefault="00F06E72" w:rsidP="00F06E72">
      <w:pPr>
        <w:spacing w:before="200" w:after="200" w:line="240" w:lineRule="auto"/>
        <w:ind w:firstLine="0"/>
        <w:jc w:val="center"/>
        <w:outlineLvl w:val="1"/>
        <w:rPr>
          <w:rFonts w:ascii="Times New Roman" w:hAnsi="Times New Roman"/>
          <w:b/>
          <w:sz w:val="22"/>
          <w:szCs w:val="24"/>
          <w:lang w:val="ru-RU" w:bidi="ar-SA"/>
        </w:rPr>
      </w:pPr>
      <w:bookmarkStart w:id="139" w:name="_Toc62733094"/>
      <w:r w:rsidRPr="00F06E72">
        <w:rPr>
          <w:rFonts w:ascii="Times New Roman" w:hAnsi="Times New Roman"/>
          <w:b/>
          <w:sz w:val="22"/>
          <w:szCs w:val="24"/>
          <w:lang w:val="x-none" w:bidi="ar-SA"/>
        </w:rPr>
        <w:t>2.1.5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139"/>
    </w:p>
    <w:p w14:paraId="7F821A85"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Канализационные сети поселка представлены внутриквартальной сетью, уличными коллекторами и главным коллектором, общей длинной 15114 м и расположенными на них колодцами. Внутриквартальная сеть города состоит из чугунных самотечных труб d=150-200 мм. Уличные коллектора представляет собой самотечную сеть из керамических труб d=200-300 мм. Главный коллектор населенного пункта представляет собой самотечную сеть, проложенную из железобетонных труб d=400 мм.</w:t>
      </w:r>
    </w:p>
    <w:p w14:paraId="3D405162" w14:textId="77777777" w:rsidR="00F06E72" w:rsidRPr="00F06E72" w:rsidRDefault="00F06E72" w:rsidP="00F06E72">
      <w:pPr>
        <w:ind w:firstLine="709"/>
        <w:rPr>
          <w:rFonts w:ascii="Times New Roman" w:eastAsia="Arial" w:hAnsi="Times New Roman"/>
          <w:noProof/>
          <w:sz w:val="22"/>
          <w:lang w:val="ru-RU" w:eastAsia="x-none" w:bidi="ru-RU"/>
        </w:rPr>
      </w:pPr>
      <w:r w:rsidRPr="00F06E72">
        <w:rPr>
          <w:rFonts w:ascii="Times New Roman" w:eastAsia="Arial" w:hAnsi="Times New Roman"/>
          <w:noProof/>
          <w:sz w:val="22"/>
          <w:lang w:val="ru-RU" w:eastAsia="x-none" w:bidi="ru-RU"/>
        </w:rPr>
        <w:t xml:space="preserve"> </w:t>
      </w:r>
    </w:p>
    <w:p w14:paraId="677EFA2F" w14:textId="77777777" w:rsidR="00F06E72" w:rsidRPr="00F06E72" w:rsidRDefault="00F06E72" w:rsidP="00F06E72">
      <w:pPr>
        <w:ind w:firstLine="709"/>
        <w:rPr>
          <w:rFonts w:ascii="Times New Roman" w:eastAsia="Arial" w:hAnsi="Times New Roman"/>
          <w:noProof/>
          <w:sz w:val="22"/>
          <w:lang w:val="ru-RU" w:eastAsia="x-none" w:bidi="ru-RU"/>
        </w:rPr>
      </w:pPr>
      <w:r w:rsidRPr="00F06E72">
        <w:rPr>
          <w:rFonts w:ascii="Times New Roman" w:eastAsia="Arial" w:hAnsi="Times New Roman"/>
          <w:noProof/>
          <w:sz w:val="22"/>
          <w:lang w:val="ru-RU" w:eastAsia="x-none" w:bidi="ru-RU"/>
        </w:rPr>
        <w:t xml:space="preserve">Таблица 2.1.5.1. – </w:t>
      </w:r>
      <w:r w:rsidRPr="00F06E72">
        <w:rPr>
          <w:rFonts w:ascii="Times New Roman" w:eastAsia="Arial" w:hAnsi="Times New Roman"/>
          <w:noProof/>
          <w:szCs w:val="24"/>
          <w:lang w:val="x-none" w:eastAsia="x-none" w:bidi="ru-RU"/>
        </w:rPr>
        <w:t>Структура сетей водоотведения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424"/>
        <w:gridCol w:w="1537"/>
        <w:gridCol w:w="966"/>
        <w:gridCol w:w="1410"/>
        <w:gridCol w:w="1370"/>
        <w:gridCol w:w="713"/>
        <w:gridCol w:w="1925"/>
      </w:tblGrid>
      <w:tr w:rsidR="00F06E72" w:rsidRPr="00F06E72" w14:paraId="3FC5376F" w14:textId="77777777" w:rsidTr="00BC3033">
        <w:trPr>
          <w:trHeight w:val="20"/>
          <w:tblHeader/>
        </w:trPr>
        <w:tc>
          <w:tcPr>
            <w:tcW w:w="76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D50D842" w14:textId="77777777" w:rsidR="00F06E72" w:rsidRPr="00F06E72" w:rsidRDefault="00F06E72" w:rsidP="00F06E72">
            <w:pPr>
              <w:spacing w:line="240" w:lineRule="auto"/>
              <w:ind w:firstLine="0"/>
              <w:jc w:val="center"/>
              <w:rPr>
                <w:rFonts w:ascii="Times New Roman" w:eastAsia="Calibri" w:hAnsi="Times New Roman"/>
                <w:sz w:val="22"/>
                <w:lang w:val="ru-RU" w:bidi="ar-SA"/>
              </w:rPr>
            </w:pPr>
            <w:r w:rsidRPr="00F06E72">
              <w:rPr>
                <w:rFonts w:ascii="Times New Roman" w:eastAsia="Calibri" w:hAnsi="Times New Roman"/>
                <w:sz w:val="20"/>
                <w:lang w:val="ru-RU" w:bidi="ar-SA"/>
              </w:rPr>
              <w:t>Наименование участка (населенного пункта)</w:t>
            </w:r>
          </w:p>
        </w:tc>
        <w:tc>
          <w:tcPr>
            <w:tcW w:w="8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1852720"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Протяженность, м</w:t>
            </w:r>
          </w:p>
        </w:tc>
        <w:tc>
          <w:tcPr>
            <w:tcW w:w="51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C3AFDF3"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Диаметр, мм</w:t>
            </w:r>
          </w:p>
        </w:tc>
        <w:tc>
          <w:tcPr>
            <w:tcW w:w="75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E2D088E"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Материал труб</w:t>
            </w:r>
          </w:p>
        </w:tc>
        <w:tc>
          <w:tcPr>
            <w:tcW w:w="73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0ADE8AE"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Год ввода</w:t>
            </w:r>
          </w:p>
          <w:p w14:paraId="6AC444C8"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в эксплуатацию</w:t>
            </w:r>
          </w:p>
        </w:tc>
        <w:tc>
          <w:tcPr>
            <w:tcW w:w="38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68FAA3D"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Износ %</w:t>
            </w:r>
          </w:p>
        </w:tc>
        <w:tc>
          <w:tcPr>
            <w:tcW w:w="103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082AA1F"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Балансодержатель</w:t>
            </w:r>
          </w:p>
        </w:tc>
      </w:tr>
      <w:tr w:rsidR="00F06E72" w:rsidRPr="00F06E72" w14:paraId="47F2850B" w14:textId="77777777" w:rsidTr="00BC3033">
        <w:trPr>
          <w:trHeight w:val="20"/>
        </w:trPr>
        <w:tc>
          <w:tcPr>
            <w:tcW w:w="76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BEC84CE"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 xml:space="preserve">674607, Забайкальский край, Борзинский район, </w:t>
            </w:r>
            <w:proofErr w:type="spellStart"/>
            <w:r w:rsidRPr="00F06E72">
              <w:rPr>
                <w:rFonts w:ascii="Times New Roman" w:eastAsia="Calibri" w:hAnsi="Times New Roman"/>
                <w:sz w:val="20"/>
                <w:lang w:val="ru-RU" w:bidi="ar-SA"/>
              </w:rPr>
              <w:t>пгт</w:t>
            </w:r>
            <w:proofErr w:type="spellEnd"/>
            <w:r w:rsidRPr="00F06E72">
              <w:rPr>
                <w:rFonts w:ascii="Times New Roman" w:eastAsia="Calibri" w:hAnsi="Times New Roman"/>
                <w:sz w:val="20"/>
                <w:lang w:val="ru-RU" w:bidi="ar-SA"/>
              </w:rPr>
              <w:t xml:space="preserve">. Шерловая Гора, Канализация </w:t>
            </w:r>
            <w:r w:rsidRPr="00F06E72">
              <w:rPr>
                <w:rFonts w:ascii="Times New Roman" w:eastAsia="Calibri" w:hAnsi="Times New Roman"/>
                <w:sz w:val="20"/>
                <w:lang w:val="ru-RU" w:bidi="ar-SA"/>
              </w:rPr>
              <w:lastRenderedPageBreak/>
              <w:t>жилой части поселка</w:t>
            </w:r>
          </w:p>
        </w:tc>
        <w:tc>
          <w:tcPr>
            <w:tcW w:w="82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BAF8065"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lastRenderedPageBreak/>
              <w:t>11 352</w:t>
            </w:r>
          </w:p>
        </w:tc>
        <w:tc>
          <w:tcPr>
            <w:tcW w:w="51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6DD66F3"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200</w:t>
            </w:r>
          </w:p>
        </w:tc>
        <w:tc>
          <w:tcPr>
            <w:tcW w:w="75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6C36453"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Сталь, чугун,</w:t>
            </w:r>
          </w:p>
          <w:p w14:paraId="20EC9B25"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асбестоцемент</w:t>
            </w:r>
          </w:p>
        </w:tc>
        <w:tc>
          <w:tcPr>
            <w:tcW w:w="73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008AFDC"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1960</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84F6775"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69,42</w:t>
            </w:r>
          </w:p>
        </w:tc>
        <w:tc>
          <w:tcPr>
            <w:tcW w:w="103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940D9DA"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ООО «Эксплуатационник-ремонтник»</w:t>
            </w:r>
          </w:p>
        </w:tc>
      </w:tr>
      <w:tr w:rsidR="00F06E72" w:rsidRPr="00F06E72" w14:paraId="78E8E8F5" w14:textId="77777777" w:rsidTr="00BC3033">
        <w:trPr>
          <w:trHeight w:val="20"/>
        </w:trPr>
        <w:tc>
          <w:tcPr>
            <w:tcW w:w="76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DE6D2C9"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 xml:space="preserve">674607, Забайкальский край, Борзинский район, </w:t>
            </w:r>
            <w:proofErr w:type="spellStart"/>
            <w:r w:rsidRPr="00F06E72">
              <w:rPr>
                <w:rFonts w:ascii="Times New Roman" w:eastAsia="Calibri" w:hAnsi="Times New Roman"/>
                <w:sz w:val="20"/>
                <w:lang w:val="ru-RU" w:bidi="ar-SA"/>
              </w:rPr>
              <w:t>пгт</w:t>
            </w:r>
            <w:proofErr w:type="spellEnd"/>
            <w:r w:rsidRPr="00F06E72">
              <w:rPr>
                <w:rFonts w:ascii="Times New Roman" w:eastAsia="Calibri" w:hAnsi="Times New Roman"/>
                <w:sz w:val="20"/>
                <w:lang w:val="ru-RU" w:bidi="ar-SA"/>
              </w:rPr>
              <w:t>. Шерловая Гора, Коллектор до очистных сооружений</w:t>
            </w:r>
          </w:p>
        </w:tc>
        <w:tc>
          <w:tcPr>
            <w:tcW w:w="82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B31300D"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3 762</w:t>
            </w:r>
          </w:p>
        </w:tc>
        <w:tc>
          <w:tcPr>
            <w:tcW w:w="51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90D440F"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250-320</w:t>
            </w:r>
          </w:p>
        </w:tc>
        <w:tc>
          <w:tcPr>
            <w:tcW w:w="75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CF8A50D"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Сталь</w:t>
            </w:r>
          </w:p>
        </w:tc>
        <w:tc>
          <w:tcPr>
            <w:tcW w:w="73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9E0C701"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1955</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3F3EB0"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49,51</w:t>
            </w:r>
          </w:p>
        </w:tc>
        <w:tc>
          <w:tcPr>
            <w:tcW w:w="103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854D129"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ООО «Эксплуатационник-ремонтник»</w:t>
            </w:r>
          </w:p>
        </w:tc>
      </w:tr>
      <w:tr w:rsidR="00F06E72" w:rsidRPr="00F06E72" w14:paraId="70C8CF35" w14:textId="77777777" w:rsidTr="00BC3033">
        <w:trPr>
          <w:trHeight w:val="20"/>
        </w:trPr>
        <w:tc>
          <w:tcPr>
            <w:tcW w:w="762" w:type="pct"/>
            <w:tcBorders>
              <w:top w:val="single" w:sz="4" w:space="0" w:color="auto"/>
              <w:left w:val="single" w:sz="4" w:space="0" w:color="auto"/>
              <w:bottom w:val="single" w:sz="4" w:space="0" w:color="auto"/>
              <w:right w:val="single" w:sz="4" w:space="0" w:color="auto"/>
            </w:tcBorders>
            <w:shd w:val="clear" w:color="auto" w:fill="FFFFFF"/>
            <w:vAlign w:val="center"/>
          </w:tcPr>
          <w:p w14:paraId="1A3E01C2"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 xml:space="preserve">674607, Забайкальский край, Борзинский район, </w:t>
            </w:r>
            <w:proofErr w:type="spellStart"/>
            <w:r w:rsidRPr="00F06E72">
              <w:rPr>
                <w:rFonts w:ascii="Times New Roman" w:eastAsia="Calibri" w:hAnsi="Times New Roman"/>
                <w:sz w:val="20"/>
                <w:lang w:val="ru-RU" w:bidi="ar-SA"/>
              </w:rPr>
              <w:t>пгт</w:t>
            </w:r>
            <w:proofErr w:type="spellEnd"/>
            <w:r w:rsidRPr="00F06E72">
              <w:rPr>
                <w:rFonts w:ascii="Times New Roman" w:eastAsia="Calibri" w:hAnsi="Times New Roman"/>
                <w:sz w:val="20"/>
                <w:lang w:val="ru-RU" w:bidi="ar-SA"/>
              </w:rPr>
              <w:t>. Шерловая Гора, Канализация жилой части поселка</w:t>
            </w:r>
          </w:p>
        </w:tc>
        <w:tc>
          <w:tcPr>
            <w:tcW w:w="823" w:type="pct"/>
            <w:tcBorders>
              <w:top w:val="single" w:sz="4" w:space="0" w:color="auto"/>
              <w:left w:val="single" w:sz="4" w:space="0" w:color="auto"/>
              <w:bottom w:val="single" w:sz="4" w:space="0" w:color="auto"/>
              <w:right w:val="single" w:sz="4" w:space="0" w:color="auto"/>
            </w:tcBorders>
            <w:shd w:val="clear" w:color="auto" w:fill="FFFFFF"/>
            <w:vAlign w:val="center"/>
          </w:tcPr>
          <w:p w14:paraId="57D6219A"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15706</w:t>
            </w:r>
          </w:p>
        </w:tc>
        <w:tc>
          <w:tcPr>
            <w:tcW w:w="516" w:type="pct"/>
            <w:tcBorders>
              <w:top w:val="single" w:sz="4" w:space="0" w:color="auto"/>
              <w:left w:val="single" w:sz="4" w:space="0" w:color="auto"/>
              <w:bottom w:val="single" w:sz="4" w:space="0" w:color="auto"/>
              <w:right w:val="single" w:sz="4" w:space="0" w:color="auto"/>
            </w:tcBorders>
            <w:shd w:val="clear" w:color="auto" w:fill="FFFFFF"/>
            <w:vAlign w:val="center"/>
          </w:tcPr>
          <w:p w14:paraId="4CD3FEA4"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150-250</w:t>
            </w:r>
          </w:p>
        </w:tc>
        <w:tc>
          <w:tcPr>
            <w:tcW w:w="755" w:type="pct"/>
            <w:tcBorders>
              <w:top w:val="single" w:sz="4" w:space="0" w:color="auto"/>
              <w:left w:val="single" w:sz="4" w:space="0" w:color="auto"/>
              <w:bottom w:val="single" w:sz="4" w:space="0" w:color="auto"/>
              <w:right w:val="single" w:sz="4" w:space="0" w:color="auto"/>
            </w:tcBorders>
            <w:shd w:val="clear" w:color="auto" w:fill="FFFFFF"/>
            <w:vAlign w:val="center"/>
          </w:tcPr>
          <w:p w14:paraId="7BDCB06B"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Сталь, чугун,</w:t>
            </w:r>
          </w:p>
          <w:p w14:paraId="5C68E6B7" w14:textId="77777777" w:rsidR="00F06E72" w:rsidRPr="00F06E72" w:rsidRDefault="00F06E72" w:rsidP="00F06E72">
            <w:pPr>
              <w:spacing w:line="240" w:lineRule="auto"/>
              <w:ind w:firstLine="0"/>
              <w:jc w:val="center"/>
              <w:rPr>
                <w:rFonts w:ascii="Times New Roman" w:eastAsia="Calibri" w:hAnsi="Times New Roman"/>
                <w:sz w:val="20"/>
                <w:lang w:val="ru-RU" w:bidi="ar-SA"/>
              </w:rPr>
            </w:pPr>
          </w:p>
        </w:tc>
        <w:tc>
          <w:tcPr>
            <w:tcW w:w="733" w:type="pct"/>
            <w:tcBorders>
              <w:top w:val="single" w:sz="4" w:space="0" w:color="auto"/>
              <w:left w:val="single" w:sz="4" w:space="0" w:color="auto"/>
              <w:bottom w:val="single" w:sz="4" w:space="0" w:color="auto"/>
              <w:right w:val="single" w:sz="4" w:space="0" w:color="auto"/>
            </w:tcBorders>
            <w:shd w:val="clear" w:color="auto" w:fill="FFFFFF"/>
            <w:vAlign w:val="center"/>
          </w:tcPr>
          <w:p w14:paraId="3F67DF69"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1957-1996</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14:paraId="0EF28C53"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90</w:t>
            </w:r>
          </w:p>
        </w:tc>
        <w:tc>
          <w:tcPr>
            <w:tcW w:w="1031" w:type="pct"/>
            <w:tcBorders>
              <w:top w:val="single" w:sz="4" w:space="0" w:color="auto"/>
              <w:left w:val="single" w:sz="4" w:space="0" w:color="auto"/>
              <w:bottom w:val="single" w:sz="4" w:space="0" w:color="auto"/>
              <w:right w:val="single" w:sz="4" w:space="0" w:color="auto"/>
            </w:tcBorders>
            <w:shd w:val="clear" w:color="auto" w:fill="FFFFFF"/>
            <w:vAlign w:val="center"/>
          </w:tcPr>
          <w:p w14:paraId="09FE0314"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МУП «Шерловогорское ЖКХ»</w:t>
            </w:r>
          </w:p>
        </w:tc>
      </w:tr>
    </w:tbl>
    <w:p w14:paraId="62C22641" w14:textId="77777777" w:rsidR="00F06E72" w:rsidRPr="00F06E72" w:rsidRDefault="00F06E72" w:rsidP="00F06E72">
      <w:pPr>
        <w:ind w:firstLine="709"/>
        <w:rPr>
          <w:rFonts w:ascii="Times New Roman" w:eastAsia="Arial" w:hAnsi="Times New Roman"/>
          <w:noProof/>
          <w:sz w:val="22"/>
          <w:lang w:val="ru-RU" w:eastAsia="x-none" w:bidi="ru-RU"/>
        </w:rPr>
      </w:pPr>
    </w:p>
    <w:p w14:paraId="4D426B25" w14:textId="77777777" w:rsidR="00F06E72" w:rsidRPr="00F06E72" w:rsidRDefault="00F06E72" w:rsidP="00F06E72">
      <w:pPr>
        <w:spacing w:before="200" w:after="200" w:line="240" w:lineRule="auto"/>
        <w:ind w:firstLine="0"/>
        <w:jc w:val="center"/>
        <w:outlineLvl w:val="1"/>
        <w:rPr>
          <w:rFonts w:ascii="Times New Roman" w:hAnsi="Times New Roman"/>
          <w:b/>
          <w:sz w:val="22"/>
          <w:szCs w:val="24"/>
          <w:lang w:val="x-none" w:bidi="ar-SA"/>
        </w:rPr>
      </w:pPr>
      <w:bookmarkStart w:id="140" w:name="_Toc62733095"/>
      <w:r w:rsidRPr="00F06E72">
        <w:rPr>
          <w:rFonts w:ascii="Times New Roman" w:hAnsi="Times New Roman"/>
          <w:b/>
          <w:sz w:val="22"/>
          <w:szCs w:val="24"/>
          <w:lang w:val="x-none" w:bidi="ar-SA"/>
        </w:rPr>
        <w:t>2.1.6 Оценка безопасности и надежности объектов централизованной системы водоотведения и их управляемости</w:t>
      </w:r>
      <w:bookmarkEnd w:id="140"/>
    </w:p>
    <w:p w14:paraId="08155AFD"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 xml:space="preserve">Централизованная система водоотведения представляет собой сложную систему инженерных сооружений, надежная и эффективная работа которых является одной из важнейших составляющих благополучия городского поселения. </w:t>
      </w:r>
    </w:p>
    <w:p w14:paraId="365048A5"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В условиях экономии воды и водоотведения приоритетными направлениями развития системы водоотведения являются повышение качества очистки воды и надежности работы сетей и сооружений. Практика показывает, что системы трубопроводов являются не только наиболее функционально значимым элементом системы канализации, но и наиболее уязвимым с точки зрения надежности. По-прежнему острой остается проблема износа канализационной сети. Поэтому в последние годы особое внимание уделяется ее реконструкции и модернизации.</w:t>
      </w:r>
    </w:p>
    <w:p w14:paraId="40FFA647"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Важным звеном в системе водоотведения являются канализационные насосные станции. Вопросы повышения надежности насосных станций в первую очередь связаны с энергоснабжением.</w:t>
      </w:r>
    </w:p>
    <w:p w14:paraId="2A9ABE72"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 xml:space="preserve">При эксплуатации сооружений в составе КОС выявлено, что наиболее чувствительными к различным дестабилизирующим факторам являются сооружения биологической очистки. Основные причины, приводящие к нарушению биохимических процессов при эксплуатации канализационных очистных сооружений: перебои в энергоснабжении; поступление токсичных веществ, ингибирующих процесс биологической очистки. Опыт эксплуатации сооружений в различных условиях позволяет оценить воздействие вышеперечисленных факторов и принять меры, обеспечивающие надежность работы очистных сооружений. Важным способом повышения </w:t>
      </w:r>
      <w:r w:rsidRPr="00F06E72">
        <w:rPr>
          <w:rFonts w:ascii="Times New Roman" w:eastAsia="Arial" w:hAnsi="Times New Roman"/>
          <w:noProof/>
          <w:sz w:val="22"/>
          <w:lang w:val="x-none" w:eastAsia="x-none" w:bidi="ru-RU"/>
        </w:rPr>
        <w:lastRenderedPageBreak/>
        <w:t>надежности очистных сооружений (особенно в условиях экономии энергоресурсов) является внедрение автоматического регулирования технологического процесса.</w:t>
      </w:r>
    </w:p>
    <w:p w14:paraId="0D88EE4A" w14:textId="77777777" w:rsidR="00F06E72" w:rsidRPr="00F06E72" w:rsidRDefault="00F06E72" w:rsidP="00F06E72">
      <w:pPr>
        <w:ind w:firstLine="709"/>
        <w:rPr>
          <w:rFonts w:ascii="Times New Roman" w:eastAsia="Arial" w:hAnsi="Times New Roman"/>
          <w:noProof/>
          <w:sz w:val="22"/>
          <w:lang w:val="ru-RU" w:eastAsia="x-none" w:bidi="ru-RU"/>
        </w:rPr>
      </w:pPr>
      <w:r w:rsidRPr="00F06E72">
        <w:rPr>
          <w:rFonts w:ascii="Times New Roman" w:eastAsia="Arial" w:hAnsi="Times New Roman"/>
          <w:noProof/>
          <w:sz w:val="22"/>
          <w:lang w:val="x-none" w:eastAsia="x-none" w:bidi="ru-RU"/>
        </w:rPr>
        <w:t xml:space="preserve">Реализуя комплекс мероприятий, направленных на повышение надежности системы водоотведения, обеспечена устойчивая работа системы канализации </w:t>
      </w:r>
      <w:r w:rsidRPr="00F06E72">
        <w:rPr>
          <w:rFonts w:ascii="Times New Roman" w:eastAsia="Arial" w:hAnsi="Times New Roman"/>
          <w:noProof/>
          <w:sz w:val="22"/>
          <w:lang w:val="ru-RU" w:eastAsia="x-none" w:bidi="ru-RU"/>
        </w:rPr>
        <w:t>городского поселения «Шерловогорское» Борзинского муниципального района</w:t>
      </w:r>
    </w:p>
    <w:p w14:paraId="592A3C50"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Безопасность и надежность очистных сооружений обеспечивается:</w:t>
      </w:r>
    </w:p>
    <w:p w14:paraId="4458A214"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Строгим соблюдением технологических регламентов;</w:t>
      </w:r>
    </w:p>
    <w:p w14:paraId="174EAB04"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Регулярным обучением и повышением квалификации работников;</w:t>
      </w:r>
    </w:p>
    <w:p w14:paraId="40037273"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Контролем за ходом технологического процесса;</w:t>
      </w:r>
    </w:p>
    <w:p w14:paraId="5F4A6FE1"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Регулярным мониторингом состояния вод, сбрасываемых в водоемы, с целью недопущения отклонений от установленных параметров;</w:t>
      </w:r>
    </w:p>
    <w:p w14:paraId="45B2FD3B"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Поддержанием системы менеджмента качества, соответствующей требованиям ИСО 14000;</w:t>
      </w:r>
    </w:p>
    <w:p w14:paraId="7EA988E3"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Регулярным мониторингом существующих технологий очистки сточных вод ;</w:t>
      </w:r>
    </w:p>
    <w:p w14:paraId="48F55F1B"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Внедрением рационализаторских и инновационных предложений в части повышения эффективности очистки сточных вод.</w:t>
      </w:r>
    </w:p>
    <w:p w14:paraId="084E655B"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Наиболее чувствительными к различным дестабилизирующим факторам являются сооружения очистки. Основные причины, приводящие к нарушению процессов при эксплуатации канализационных очистных сооружений: перебои в энергоснабжении; поступление токсичных веществ, ингибирующих процесс очистки.</w:t>
      </w:r>
    </w:p>
    <w:p w14:paraId="4292FFAB" w14:textId="77777777" w:rsidR="00F06E72" w:rsidRPr="00F06E72" w:rsidRDefault="00F06E72" w:rsidP="00F06E72">
      <w:pPr>
        <w:ind w:firstLine="567"/>
        <w:rPr>
          <w:rFonts w:ascii="Times New Roman" w:hAnsi="Times New Roman"/>
          <w:snapToGrid w:val="0"/>
          <w:sz w:val="22"/>
          <w:lang w:val="x-none" w:eastAsia="x-none" w:bidi="ar-SA"/>
        </w:rPr>
      </w:pPr>
    </w:p>
    <w:p w14:paraId="1C671206" w14:textId="77777777" w:rsidR="00F06E72" w:rsidRPr="00F06E72" w:rsidRDefault="00F06E72" w:rsidP="00F06E72">
      <w:pPr>
        <w:spacing w:before="200" w:after="200" w:line="240" w:lineRule="auto"/>
        <w:ind w:firstLine="0"/>
        <w:jc w:val="center"/>
        <w:outlineLvl w:val="1"/>
        <w:rPr>
          <w:rFonts w:ascii="Times New Roman" w:hAnsi="Times New Roman"/>
          <w:b/>
          <w:sz w:val="22"/>
          <w:szCs w:val="24"/>
          <w:lang w:val="x-none" w:bidi="ar-SA"/>
        </w:rPr>
      </w:pPr>
      <w:bookmarkStart w:id="141" w:name="_Toc62733096"/>
      <w:r w:rsidRPr="00F06E72">
        <w:rPr>
          <w:rFonts w:ascii="Times New Roman" w:hAnsi="Times New Roman"/>
          <w:b/>
          <w:sz w:val="22"/>
          <w:szCs w:val="24"/>
          <w:lang w:val="x-none" w:bidi="ar-SA"/>
        </w:rPr>
        <w:t>2.1.7 Оценка воздействия сбросов сточных вод через централизованную систему водоотведения на окружающую среду</w:t>
      </w:r>
      <w:bookmarkEnd w:id="141"/>
    </w:p>
    <w:p w14:paraId="392B2DEC" w14:textId="77777777" w:rsidR="00F06E72" w:rsidRPr="00F06E72" w:rsidRDefault="00F06E72" w:rsidP="00F06E72">
      <w:pPr>
        <w:ind w:firstLine="709"/>
        <w:rPr>
          <w:rFonts w:ascii="Times New Roman" w:eastAsia="Arial" w:hAnsi="Times New Roman"/>
          <w:noProof/>
          <w:sz w:val="22"/>
          <w:lang w:val="ru-RU" w:eastAsia="x-none" w:bidi="ru-RU"/>
        </w:rPr>
      </w:pPr>
      <w:r w:rsidRPr="00F06E72">
        <w:rPr>
          <w:rFonts w:ascii="Times New Roman" w:eastAsia="Arial" w:hAnsi="Times New Roman"/>
          <w:noProof/>
          <w:sz w:val="22"/>
          <w:lang w:val="x-none" w:eastAsia="x-none" w:bidi="ru-RU"/>
        </w:rPr>
        <w:t xml:space="preserve">Поверхностно-ливневые сточные воды не организовано отводятся через почву. Хозяйственно-бытовые и производственные сточные воды </w:t>
      </w:r>
      <w:r w:rsidRPr="00F06E72">
        <w:rPr>
          <w:rFonts w:ascii="Times New Roman" w:eastAsia="Arial" w:hAnsi="Times New Roman"/>
          <w:noProof/>
          <w:sz w:val="22"/>
          <w:lang w:val="ru-RU" w:eastAsia="x-none" w:bidi="ru-RU"/>
        </w:rPr>
        <w:t xml:space="preserve">не </w:t>
      </w:r>
      <w:r w:rsidRPr="00F06E72">
        <w:rPr>
          <w:rFonts w:ascii="Times New Roman" w:eastAsia="Arial" w:hAnsi="Times New Roman"/>
          <w:noProof/>
          <w:sz w:val="22"/>
          <w:lang w:val="x-none" w:eastAsia="x-none" w:bidi="ru-RU"/>
        </w:rPr>
        <w:t xml:space="preserve">проходят механическую и биологическую очистку. Качество сброса сточных вод существенно не удовлетворяет требуемым показателям. Существующая система водоотведения представляет опасность с экологической точки зрения ввиду отсутствия работоспособных систем очистки сточных вод. Требуется </w:t>
      </w:r>
      <w:r w:rsidRPr="00F06E72">
        <w:rPr>
          <w:rFonts w:ascii="Times New Roman" w:eastAsia="Arial" w:hAnsi="Times New Roman"/>
          <w:noProof/>
          <w:sz w:val="22"/>
          <w:lang w:val="ru-RU" w:eastAsia="x-none" w:bidi="ru-RU"/>
        </w:rPr>
        <w:t>строительство</w:t>
      </w:r>
      <w:r w:rsidRPr="00F06E72">
        <w:rPr>
          <w:rFonts w:ascii="Times New Roman" w:eastAsia="Arial" w:hAnsi="Times New Roman"/>
          <w:noProof/>
          <w:sz w:val="22"/>
          <w:lang w:val="x-none" w:eastAsia="x-none" w:bidi="ru-RU"/>
        </w:rPr>
        <w:t xml:space="preserve"> очистных сооружений</w:t>
      </w:r>
      <w:r w:rsidRPr="00F06E72">
        <w:rPr>
          <w:rFonts w:ascii="Times New Roman" w:eastAsia="Arial" w:hAnsi="Times New Roman"/>
          <w:noProof/>
          <w:sz w:val="22"/>
          <w:lang w:val="ru-RU" w:eastAsia="x-none" w:bidi="ru-RU"/>
        </w:rPr>
        <w:t>.</w:t>
      </w:r>
    </w:p>
    <w:p w14:paraId="488D83FC"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ru-RU" w:eastAsia="x-none" w:bidi="ru-RU"/>
        </w:rPr>
        <w:t>Строительство</w:t>
      </w:r>
      <w:r w:rsidRPr="00F06E72">
        <w:rPr>
          <w:rFonts w:ascii="Times New Roman" w:eastAsia="Arial" w:hAnsi="Times New Roman"/>
          <w:noProof/>
          <w:sz w:val="22"/>
          <w:lang w:val="x-none" w:eastAsia="x-none" w:bidi="ru-RU"/>
        </w:rPr>
        <w:t xml:space="preserve"> объектов канализации обеспечит уменьшение воздействия загрязненных стоков на почвы, грунтовые и подземные воды. </w:t>
      </w:r>
    </w:p>
    <w:p w14:paraId="780D3ECC"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 xml:space="preserve">Возможное воздействие на грунтовые и подземные воды в период работ по </w:t>
      </w:r>
      <w:r w:rsidRPr="00F06E72">
        <w:rPr>
          <w:rFonts w:ascii="Times New Roman" w:eastAsia="Arial" w:hAnsi="Times New Roman"/>
          <w:noProof/>
          <w:sz w:val="22"/>
          <w:lang w:val="ru-RU" w:eastAsia="x-none" w:bidi="ru-RU"/>
        </w:rPr>
        <w:t>строительству</w:t>
      </w:r>
      <w:r w:rsidRPr="00F06E72">
        <w:rPr>
          <w:rFonts w:ascii="Times New Roman" w:eastAsia="Arial" w:hAnsi="Times New Roman"/>
          <w:noProof/>
          <w:sz w:val="22"/>
          <w:lang w:val="x-none" w:eastAsia="x-none" w:bidi="ru-RU"/>
        </w:rPr>
        <w:t xml:space="preserve"> объектов канализации будет носить временный характер. При эксплуатации объектов при условии соблюдения санитарных требований негативного воздействия не прогнозируется.</w:t>
      </w:r>
    </w:p>
    <w:p w14:paraId="2F2F19A9" w14:textId="77777777" w:rsidR="00F06E72" w:rsidRPr="00F06E72" w:rsidRDefault="00F06E72" w:rsidP="00F06E72">
      <w:pPr>
        <w:ind w:firstLine="709"/>
        <w:rPr>
          <w:rFonts w:ascii="Times New Roman" w:eastAsia="Arial" w:hAnsi="Times New Roman"/>
          <w:noProof/>
          <w:sz w:val="22"/>
          <w:lang w:val="ru-RU" w:eastAsia="x-none" w:bidi="ru-RU"/>
        </w:rPr>
      </w:pPr>
      <w:r w:rsidRPr="00F06E72">
        <w:rPr>
          <w:rFonts w:ascii="Times New Roman" w:eastAsia="Arial" w:hAnsi="Times New Roman"/>
          <w:noProof/>
          <w:sz w:val="22"/>
          <w:lang w:val="ru-RU" w:eastAsia="x-none" w:bidi="ru-RU"/>
        </w:rPr>
        <w:t xml:space="preserve">Предлагаемые схемой мероприятия по модернизации, проектированию и строительству систем отведения и очистки бытовых сточных вод позволят улучшить санитарное состояние на территории (как оснащённой на данный момент централизованными системами канализации, так и </w:t>
      </w:r>
      <w:r w:rsidRPr="00F06E72">
        <w:rPr>
          <w:rFonts w:ascii="Times New Roman" w:eastAsia="Arial" w:hAnsi="Times New Roman"/>
          <w:noProof/>
          <w:sz w:val="22"/>
          <w:lang w:val="ru-RU" w:eastAsia="x-none" w:bidi="ru-RU"/>
        </w:rPr>
        <w:lastRenderedPageBreak/>
        <w:t>вновь присоединяемой) и качество воды поверхностных водных объектов, находящихся на территории Шерловогорского городского поселения.</w:t>
      </w:r>
    </w:p>
    <w:p w14:paraId="3CF8447B" w14:textId="77777777" w:rsidR="00F06E72" w:rsidRPr="00F06E72" w:rsidRDefault="00F06E72" w:rsidP="00F06E72">
      <w:pPr>
        <w:ind w:firstLine="709"/>
        <w:rPr>
          <w:rFonts w:ascii="Times New Roman" w:eastAsia="Arial" w:hAnsi="Times New Roman"/>
          <w:noProof/>
          <w:sz w:val="22"/>
          <w:lang w:val="ru-RU" w:eastAsia="x-none" w:bidi="ru-RU"/>
        </w:rPr>
      </w:pPr>
      <w:r w:rsidRPr="00F06E72">
        <w:rPr>
          <w:rFonts w:ascii="Times New Roman" w:eastAsia="Arial" w:hAnsi="Times New Roman"/>
          <w:noProof/>
          <w:sz w:val="22"/>
          <w:lang w:val="ru-RU" w:eastAsia="x-none" w:bidi="ru-RU"/>
        </w:rPr>
        <w:t>Необходимые меры по предотвращению вредного воздействия на водный бассейн озера Хара-Нор при сбросе сточных вод в черте населенного пункта – это снижение массы сброса загрязняющих веществ и микроорганизмов до наиболее жестких нормативов качества воды из числа установленных. Для этого необходимо выполнить реконструкцию существующих очистных сооружений с внедрением новых технологий.</w:t>
      </w:r>
    </w:p>
    <w:p w14:paraId="1B680597" w14:textId="77777777" w:rsidR="00F06E72" w:rsidRPr="00F06E72" w:rsidRDefault="00F06E72" w:rsidP="00F06E72">
      <w:pPr>
        <w:ind w:firstLine="709"/>
        <w:rPr>
          <w:rFonts w:ascii="Times New Roman" w:eastAsia="Arial" w:hAnsi="Times New Roman"/>
          <w:noProof/>
          <w:sz w:val="22"/>
          <w:lang w:val="ru-RU" w:eastAsia="x-none" w:bidi="ru-RU"/>
        </w:rPr>
      </w:pPr>
      <w:r w:rsidRPr="00F06E72">
        <w:rPr>
          <w:rFonts w:ascii="Times New Roman" w:eastAsia="Arial" w:hAnsi="Times New Roman"/>
          <w:noProof/>
          <w:sz w:val="22"/>
          <w:lang w:val="ru-RU" w:eastAsia="x-none" w:bidi="ru-RU"/>
        </w:rPr>
        <w:t>Применение технологии нитрификации и денитрификации и биологического удаления фосфора позволит интенсифицировать процесс окисления органических веществ и выделения из системы соединений азота и фосфора. Для ее реализации необходимо не только реконструировать систему аэрации, но и организовать анаэробные и аноксидные зоны. Организация таких зон с высокоэффективной системой аэрации позволит повысить не только эффективность удаления органических веществ, соединений азота и фосфора, а также жиров, нефтепродуктов, но и существенно сократить расход электроэнергии. Для достижения нормативных показателей качества воды в водоеме после узла биологической очистки предлагается внедрение сооружений доочистки сточных вод (механические фильтры).</w:t>
      </w:r>
    </w:p>
    <w:p w14:paraId="00AB42B5" w14:textId="77777777" w:rsidR="00F06E72" w:rsidRPr="00F06E72" w:rsidRDefault="00F06E72" w:rsidP="00F06E72">
      <w:pPr>
        <w:ind w:firstLine="709"/>
        <w:rPr>
          <w:rFonts w:ascii="Times New Roman" w:eastAsia="Arial" w:hAnsi="Times New Roman"/>
          <w:noProof/>
          <w:sz w:val="22"/>
          <w:lang w:val="ru-RU" w:eastAsia="x-none" w:bidi="ru-RU"/>
        </w:rPr>
      </w:pPr>
      <w:r w:rsidRPr="00F06E72">
        <w:rPr>
          <w:rFonts w:ascii="Times New Roman" w:eastAsia="Arial" w:hAnsi="Times New Roman"/>
          <w:noProof/>
          <w:sz w:val="22"/>
          <w:lang w:val="ru-RU" w:eastAsia="x-none" w:bidi="ru-RU"/>
        </w:rPr>
        <w:t>В соответствии с требованиями СанПиН 2.1.5.980-00 «Гигиенические требования к охране поверхностных вод» все очищенные сточные воды перед сбросом в водоем обеззараживаются гипохлоритом натрия. Предлагается рассмотреть возможность перехода на более современный тип обеззараживания – УФ оборудование, что позволит повысить эффективность обеззараживания сточных вод и исключит попадание хлорорганических веществ в водный объект</w:t>
      </w:r>
    </w:p>
    <w:p w14:paraId="452ACCDB" w14:textId="77777777" w:rsidR="00F06E72" w:rsidRPr="00F06E72" w:rsidRDefault="00F06E72" w:rsidP="00F06E72">
      <w:pPr>
        <w:spacing w:before="200" w:after="200" w:line="240" w:lineRule="auto"/>
        <w:ind w:firstLine="0"/>
        <w:jc w:val="center"/>
        <w:outlineLvl w:val="1"/>
        <w:rPr>
          <w:rFonts w:ascii="Times New Roman" w:hAnsi="Times New Roman"/>
          <w:b/>
          <w:sz w:val="22"/>
          <w:szCs w:val="24"/>
          <w:lang w:val="x-none" w:bidi="ar-SA"/>
        </w:rPr>
      </w:pPr>
      <w:bookmarkStart w:id="142" w:name="_Toc62733097"/>
      <w:r w:rsidRPr="00F06E72">
        <w:rPr>
          <w:rFonts w:ascii="Times New Roman" w:hAnsi="Times New Roman"/>
          <w:b/>
          <w:sz w:val="22"/>
          <w:szCs w:val="24"/>
          <w:lang w:val="x-none" w:bidi="ar-SA"/>
        </w:rPr>
        <w:t>2.</w:t>
      </w:r>
      <w:r w:rsidRPr="00F06E72">
        <w:rPr>
          <w:rFonts w:ascii="Times New Roman" w:hAnsi="Times New Roman"/>
          <w:b/>
          <w:sz w:val="22"/>
          <w:szCs w:val="24"/>
          <w:lang w:val="ru-RU" w:bidi="ar-SA"/>
        </w:rPr>
        <w:t>1</w:t>
      </w:r>
      <w:r w:rsidRPr="00F06E72">
        <w:rPr>
          <w:rFonts w:ascii="Times New Roman" w:hAnsi="Times New Roman"/>
          <w:b/>
          <w:sz w:val="22"/>
          <w:szCs w:val="24"/>
          <w:lang w:val="x-none" w:bidi="ar-SA"/>
        </w:rPr>
        <w:t>.8 Описание территорий муниципального образования, не охваченных централизованной системой водоотведения</w:t>
      </w:r>
      <w:bookmarkEnd w:id="142"/>
    </w:p>
    <w:p w14:paraId="1601C2C2" w14:textId="77777777" w:rsidR="00F06E72" w:rsidRPr="00F06E72" w:rsidRDefault="00F06E72" w:rsidP="00F06E72">
      <w:pPr>
        <w:autoSpaceDE w:val="0"/>
        <w:autoSpaceDN w:val="0"/>
        <w:adjustRightInd w:val="0"/>
        <w:ind w:firstLine="567"/>
        <w:contextualSpacing/>
        <w:rPr>
          <w:rFonts w:ascii="Times New Roman" w:eastAsia="Calibri" w:hAnsi="Times New Roman"/>
          <w:color w:val="000000"/>
          <w:szCs w:val="26"/>
          <w:lang w:val="ru-RU" w:bidi="ar-SA"/>
        </w:rPr>
      </w:pPr>
      <w:r w:rsidRPr="00F06E72">
        <w:rPr>
          <w:rFonts w:ascii="Times New Roman" w:eastAsia="Calibri" w:hAnsi="Times New Roman"/>
          <w:color w:val="000000"/>
          <w:szCs w:val="26"/>
          <w:lang w:val="ru-RU" w:bidi="ar-SA"/>
        </w:rPr>
        <w:t xml:space="preserve">Население, не обеспеченное услугой централизованного водоотведения, проживает, как правило, в районах индивидуальной малоэтажной (до 3-х этажей) застройки, пользуясь для нужд водоотведения выгребными ямами. </w:t>
      </w:r>
      <w:r w:rsidRPr="00F06E72">
        <w:rPr>
          <w:rFonts w:ascii="Times New Roman" w:hAnsi="Times New Roman"/>
          <w:szCs w:val="28"/>
          <w:lang w:val="ru-RU" w:bidi="ar-SA"/>
        </w:rPr>
        <w:t>Вопрос вывоза сточных вод решается при помощи техники путем вывоза ассенизаторскими машинами.</w:t>
      </w:r>
    </w:p>
    <w:p w14:paraId="5C993935" w14:textId="77777777" w:rsidR="00F06E72" w:rsidRPr="00F06E72" w:rsidRDefault="00F06E72" w:rsidP="00F06E72">
      <w:pPr>
        <w:autoSpaceDE w:val="0"/>
        <w:autoSpaceDN w:val="0"/>
        <w:adjustRightInd w:val="0"/>
        <w:ind w:firstLine="567"/>
        <w:contextualSpacing/>
        <w:rPr>
          <w:rFonts w:ascii="Times New Roman" w:eastAsia="Calibri" w:hAnsi="Times New Roman"/>
          <w:color w:val="000000"/>
          <w:szCs w:val="26"/>
          <w:lang w:val="ru-RU" w:bidi="ar-SA"/>
        </w:rPr>
      </w:pPr>
      <w:r w:rsidRPr="00F06E72">
        <w:rPr>
          <w:rFonts w:ascii="Times New Roman" w:eastAsia="Calibri" w:hAnsi="Times New Roman"/>
          <w:szCs w:val="26"/>
          <w:lang w:val="ru-RU" w:bidi="ar-SA"/>
        </w:rPr>
        <w:t>Централизованная канализация отсутствует в двух населенных пунктах: пос. Вершина и пос. при железнодорожной станции Шерловая.</w:t>
      </w:r>
      <w:r w:rsidRPr="00F06E72">
        <w:rPr>
          <w:rFonts w:ascii="Times New Roman" w:eastAsia="Calibri" w:hAnsi="Times New Roman"/>
          <w:color w:val="000000"/>
          <w:szCs w:val="26"/>
          <w:lang w:val="ru-RU" w:bidi="ar-SA"/>
        </w:rPr>
        <w:t xml:space="preserve"> Население, проживающее в этих населённых пунктах, также для нужд водоотведения использует выгребные ямы. На рисунке показаны территории населенных пунктов и населенные пункты, не обеспеченные централизованной системой водоотведения.</w:t>
      </w:r>
    </w:p>
    <w:p w14:paraId="7D3490F3" w14:textId="77777777" w:rsidR="00F06E72" w:rsidRPr="00F06E72" w:rsidRDefault="00F06E72" w:rsidP="00F06E72">
      <w:pPr>
        <w:autoSpaceDE w:val="0"/>
        <w:autoSpaceDN w:val="0"/>
        <w:adjustRightInd w:val="0"/>
        <w:ind w:firstLine="567"/>
        <w:rPr>
          <w:rFonts w:ascii="Times New Roman" w:hAnsi="Times New Roman"/>
          <w:color w:val="000000"/>
          <w:szCs w:val="26"/>
          <w:lang w:val="ru-RU" w:eastAsia="ru-RU" w:bidi="ar-SA"/>
        </w:rPr>
      </w:pPr>
      <w:r w:rsidRPr="00F06E72">
        <w:rPr>
          <w:rFonts w:ascii="Times New Roman" w:eastAsia="Calibri" w:hAnsi="Times New Roman"/>
          <w:color w:val="000000"/>
          <w:szCs w:val="26"/>
          <w:lang w:val="ru-RU" w:bidi="ar-SA"/>
        </w:rPr>
        <w:t xml:space="preserve">Рассматриваемая территория относится к общей схеме </w:t>
      </w:r>
      <w:proofErr w:type="spellStart"/>
      <w:r w:rsidRPr="00F06E72">
        <w:rPr>
          <w:rFonts w:ascii="Times New Roman" w:eastAsia="Calibri" w:hAnsi="Times New Roman"/>
          <w:color w:val="000000"/>
          <w:szCs w:val="26"/>
          <w:lang w:val="ru-RU" w:bidi="ar-SA"/>
        </w:rPr>
        <w:t>канализования</w:t>
      </w:r>
      <w:proofErr w:type="spellEnd"/>
      <w:r w:rsidRPr="00F06E72">
        <w:rPr>
          <w:rFonts w:ascii="Times New Roman" w:eastAsia="Calibri" w:hAnsi="Times New Roman"/>
          <w:color w:val="000000"/>
          <w:szCs w:val="26"/>
          <w:lang w:val="ru-RU" w:bidi="ar-SA"/>
        </w:rPr>
        <w:t xml:space="preserve"> </w:t>
      </w:r>
      <w:proofErr w:type="spellStart"/>
      <w:r w:rsidRPr="00F06E72">
        <w:rPr>
          <w:rFonts w:ascii="Times New Roman" w:eastAsia="Calibri" w:hAnsi="Times New Roman"/>
          <w:color w:val="000000"/>
          <w:szCs w:val="26"/>
          <w:lang w:val="ru-RU" w:bidi="ar-SA"/>
        </w:rPr>
        <w:t>Шерловогорского</w:t>
      </w:r>
      <w:proofErr w:type="spellEnd"/>
      <w:r w:rsidRPr="00F06E72">
        <w:rPr>
          <w:rFonts w:ascii="Times New Roman" w:eastAsia="Calibri" w:hAnsi="Times New Roman"/>
          <w:color w:val="000000"/>
          <w:szCs w:val="26"/>
          <w:lang w:val="ru-RU" w:bidi="ar-SA"/>
        </w:rPr>
        <w:t xml:space="preserve"> ГП с отведением хозяйственно-бытовых стоков на очистные сооружения с полной биологической очисткой, доочисткой и сбросом очищенных стоков в озеро </w:t>
      </w:r>
      <w:proofErr w:type="spellStart"/>
      <w:r w:rsidRPr="00F06E72">
        <w:rPr>
          <w:rFonts w:ascii="Times New Roman" w:eastAsia="Calibri" w:hAnsi="Times New Roman"/>
          <w:color w:val="000000"/>
          <w:szCs w:val="26"/>
          <w:lang w:val="ru-RU" w:bidi="ar-SA"/>
        </w:rPr>
        <w:t>Хара</w:t>
      </w:r>
      <w:proofErr w:type="spellEnd"/>
      <w:r w:rsidRPr="00F06E72">
        <w:rPr>
          <w:rFonts w:ascii="Times New Roman" w:eastAsia="Calibri" w:hAnsi="Times New Roman"/>
          <w:color w:val="000000"/>
          <w:szCs w:val="26"/>
          <w:lang w:val="ru-RU" w:bidi="ar-SA"/>
        </w:rPr>
        <w:t xml:space="preserve">-Нор. На перспективу в проекте рассматривается обеспечение централизованной канализацией северной территории, южной территории </w:t>
      </w:r>
      <w:proofErr w:type="spellStart"/>
      <w:r w:rsidRPr="00F06E72">
        <w:rPr>
          <w:rFonts w:ascii="Times New Roman" w:eastAsia="Calibri" w:hAnsi="Times New Roman"/>
          <w:color w:val="000000"/>
          <w:szCs w:val="26"/>
          <w:lang w:val="ru-RU" w:bidi="ar-SA"/>
        </w:rPr>
        <w:t>пгт</w:t>
      </w:r>
      <w:proofErr w:type="spellEnd"/>
      <w:r w:rsidRPr="00F06E72">
        <w:rPr>
          <w:rFonts w:ascii="Times New Roman" w:eastAsia="Calibri" w:hAnsi="Times New Roman"/>
          <w:color w:val="000000"/>
          <w:szCs w:val="26"/>
          <w:lang w:val="ru-RU" w:bidi="ar-SA"/>
        </w:rPr>
        <w:t xml:space="preserve">. Шерловая Гора и поселка при </w:t>
      </w:r>
      <w:r w:rsidRPr="00F06E72">
        <w:rPr>
          <w:rFonts w:ascii="Times New Roman" w:eastAsia="Calibri" w:hAnsi="Times New Roman"/>
          <w:color w:val="000000"/>
          <w:szCs w:val="26"/>
          <w:lang w:val="ru-RU" w:bidi="ar-SA"/>
        </w:rPr>
        <w:lastRenderedPageBreak/>
        <w:t xml:space="preserve">ж/д станции Шерловая. Для </w:t>
      </w:r>
      <w:proofErr w:type="spellStart"/>
      <w:r w:rsidRPr="00F06E72">
        <w:rPr>
          <w:rFonts w:ascii="Times New Roman" w:eastAsia="Calibri" w:hAnsi="Times New Roman"/>
          <w:color w:val="000000"/>
          <w:szCs w:val="26"/>
          <w:lang w:val="ru-RU" w:bidi="ar-SA"/>
        </w:rPr>
        <w:t>канализования</w:t>
      </w:r>
      <w:proofErr w:type="spellEnd"/>
      <w:r w:rsidRPr="00F06E72">
        <w:rPr>
          <w:rFonts w:ascii="Times New Roman" w:eastAsia="Calibri" w:hAnsi="Times New Roman"/>
          <w:color w:val="000000"/>
          <w:szCs w:val="26"/>
          <w:lang w:val="ru-RU" w:bidi="ar-SA"/>
        </w:rPr>
        <w:t xml:space="preserve"> жилой застройки данных территорий в схеме намечено:</w:t>
      </w:r>
    </w:p>
    <w:p w14:paraId="64A9AD4A"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прокладка самотечных и напорных канализационных коллекторов;</w:t>
      </w:r>
    </w:p>
    <w:p w14:paraId="5C69E931"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строительство канализационной насосной станции возле поселка при ж/д станции Шерловая;</w:t>
      </w:r>
    </w:p>
    <w:p w14:paraId="6623D98F"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 xml:space="preserve">реконструкция существующих очистных сооружений. </w:t>
      </w:r>
    </w:p>
    <w:p w14:paraId="085E3E36"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 xml:space="preserve">Выполнение данных мероприятий позволит добиться главной стратегической цели проекта </w:t>
      </w:r>
      <w:r w:rsidRPr="00F06E72">
        <w:rPr>
          <w:rFonts w:ascii="Times New Roman" w:eastAsia="Arial" w:hAnsi="Times New Roman"/>
          <w:noProof/>
          <w:sz w:val="22"/>
          <w:lang w:val="ru-RU" w:eastAsia="x-none" w:bidi="ru-RU"/>
        </w:rPr>
        <w:t xml:space="preserve"> </w:t>
      </w:r>
      <w:r w:rsidRPr="00F06E72">
        <w:rPr>
          <w:rFonts w:ascii="Times New Roman" w:eastAsia="Arial" w:hAnsi="Times New Roman"/>
          <w:noProof/>
          <w:sz w:val="22"/>
          <w:lang w:val="x-none" w:eastAsia="x-none" w:bidi="ru-RU"/>
        </w:rPr>
        <w:t>последовательного повышения качества жизни населения Шерловогорского городского поселения.</w:t>
      </w:r>
    </w:p>
    <w:p w14:paraId="22854961" w14:textId="77777777" w:rsidR="00F06E72" w:rsidRPr="00F06E72" w:rsidRDefault="00F06E72" w:rsidP="00F06E72">
      <w:pPr>
        <w:ind w:firstLine="709"/>
        <w:rPr>
          <w:rFonts w:ascii="Times New Roman" w:eastAsia="Arial" w:hAnsi="Times New Roman"/>
          <w:noProof/>
          <w:sz w:val="22"/>
          <w:lang w:val="x-none" w:eastAsia="x-none" w:bidi="ru-RU"/>
        </w:rPr>
        <w:sectPr w:rsidR="00F06E72" w:rsidRPr="00F06E72" w:rsidSect="00DA7C77">
          <w:pgSz w:w="11906" w:h="16838"/>
          <w:pgMar w:top="1134" w:right="850" w:bottom="1134" w:left="1701" w:header="624" w:footer="624" w:gutter="0"/>
          <w:cols w:space="708"/>
          <w:docGrid w:linePitch="360"/>
        </w:sectPr>
      </w:pPr>
    </w:p>
    <w:p w14:paraId="6E5CC4B5" w14:textId="2A35DBBA" w:rsidR="00F06E72" w:rsidRPr="00F06E72" w:rsidRDefault="00F06E72" w:rsidP="00F06E72">
      <w:pPr>
        <w:suppressAutoHyphens/>
        <w:autoSpaceDE w:val="0"/>
        <w:ind w:firstLine="0"/>
        <w:contextualSpacing/>
        <w:rPr>
          <w:rFonts w:ascii="Times New Roman" w:eastAsia="Calibri" w:hAnsi="Times New Roman"/>
          <w:color w:val="000000"/>
          <w:szCs w:val="26"/>
          <w:lang w:val="ru-RU" w:bidi="ar-SA"/>
        </w:rPr>
      </w:pPr>
      <w:r w:rsidRPr="00F06E72">
        <w:rPr>
          <w:rFonts w:ascii="Times New Roman" w:eastAsia="Calibri" w:hAnsi="Times New Roman"/>
          <w:noProof/>
          <w:color w:val="000000"/>
          <w:szCs w:val="26"/>
          <w:lang w:val="ru-RU" w:bidi="ar-SA"/>
        </w:rPr>
        <w:lastRenderedPageBreak/>
        <w:drawing>
          <wp:inline distT="0" distB="0" distL="0" distR="0" wp14:anchorId="77EEE391" wp14:editId="35982E52">
            <wp:extent cx="5940425" cy="3158490"/>
            <wp:effectExtent l="0" t="0" r="3175"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425" cy="3158490"/>
                    </a:xfrm>
                    <a:prstGeom prst="rect">
                      <a:avLst/>
                    </a:prstGeom>
                    <a:noFill/>
                    <a:ln>
                      <a:noFill/>
                    </a:ln>
                  </pic:spPr>
                </pic:pic>
              </a:graphicData>
            </a:graphic>
          </wp:inline>
        </w:drawing>
      </w:r>
    </w:p>
    <w:p w14:paraId="77F355FA" w14:textId="77777777" w:rsidR="00F06E72" w:rsidRPr="00F06E72" w:rsidRDefault="00F06E72" w:rsidP="00F06E72">
      <w:pPr>
        <w:ind w:firstLine="709"/>
        <w:jc w:val="center"/>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Рисунок</w:t>
      </w:r>
      <w:r w:rsidRPr="00F06E72">
        <w:rPr>
          <w:rFonts w:ascii="Times New Roman" w:eastAsia="Arial" w:hAnsi="Times New Roman"/>
          <w:noProof/>
          <w:sz w:val="22"/>
          <w:lang w:val="ru-RU" w:eastAsia="x-none" w:bidi="ru-RU"/>
        </w:rPr>
        <w:t xml:space="preserve"> 10</w:t>
      </w:r>
      <w:r w:rsidRPr="00F06E72">
        <w:rPr>
          <w:rFonts w:ascii="Times New Roman" w:eastAsia="Arial" w:hAnsi="Times New Roman"/>
          <w:noProof/>
          <w:sz w:val="22"/>
          <w:lang w:val="x-none" w:eastAsia="x-none" w:bidi="ru-RU"/>
        </w:rPr>
        <w:t xml:space="preserve"> - Территория Шерловогорского ГП не охваченная централизованной системой водоотведения.</w:t>
      </w:r>
    </w:p>
    <w:p w14:paraId="4D364C55" w14:textId="77777777" w:rsidR="00F06E72" w:rsidRPr="00F06E72" w:rsidRDefault="00F06E72" w:rsidP="00F06E72">
      <w:pPr>
        <w:ind w:firstLine="709"/>
        <w:rPr>
          <w:rFonts w:ascii="Times New Roman" w:eastAsia="Calibri" w:hAnsi="Times New Roman"/>
          <w:i/>
          <w:color w:val="000000"/>
          <w:szCs w:val="26"/>
          <w:lang w:val="ru-RU" w:bidi="ar-SA"/>
        </w:rPr>
        <w:sectPr w:rsidR="00F06E72" w:rsidRPr="00F06E72">
          <w:pgSz w:w="16838" w:h="11906" w:orient="landscape"/>
          <w:pgMar w:top="851" w:right="1134" w:bottom="1701" w:left="1134" w:header="709" w:footer="709" w:gutter="0"/>
          <w:cols w:space="720"/>
        </w:sectPr>
      </w:pPr>
    </w:p>
    <w:p w14:paraId="371B441A" w14:textId="77777777" w:rsidR="00F06E72" w:rsidRPr="00F06E72" w:rsidRDefault="00F06E72" w:rsidP="00F06E72">
      <w:pPr>
        <w:spacing w:before="200" w:after="200" w:line="240" w:lineRule="auto"/>
        <w:ind w:firstLine="0"/>
        <w:jc w:val="center"/>
        <w:outlineLvl w:val="1"/>
        <w:rPr>
          <w:rFonts w:ascii="Times New Roman" w:hAnsi="Times New Roman"/>
          <w:b/>
          <w:sz w:val="22"/>
          <w:szCs w:val="24"/>
          <w:lang w:val="x-none" w:bidi="ar-SA"/>
        </w:rPr>
      </w:pPr>
      <w:bookmarkStart w:id="143" w:name="_Toc62733098"/>
      <w:r w:rsidRPr="00F06E72">
        <w:rPr>
          <w:rFonts w:ascii="Times New Roman" w:hAnsi="Times New Roman"/>
          <w:b/>
          <w:sz w:val="22"/>
          <w:szCs w:val="24"/>
          <w:lang w:val="x-none" w:bidi="ar-SA"/>
        </w:rPr>
        <w:lastRenderedPageBreak/>
        <w:t>2.</w:t>
      </w:r>
      <w:r w:rsidRPr="00F06E72">
        <w:rPr>
          <w:rFonts w:ascii="Times New Roman" w:hAnsi="Times New Roman"/>
          <w:b/>
          <w:sz w:val="22"/>
          <w:szCs w:val="24"/>
          <w:lang w:val="ru-RU" w:bidi="ar-SA"/>
        </w:rPr>
        <w:t>1</w:t>
      </w:r>
      <w:r w:rsidRPr="00F06E72">
        <w:rPr>
          <w:rFonts w:ascii="Times New Roman" w:hAnsi="Times New Roman"/>
          <w:b/>
          <w:sz w:val="22"/>
          <w:szCs w:val="24"/>
          <w:lang w:val="x-none" w:bidi="ar-SA"/>
        </w:rPr>
        <w:t xml:space="preserve">.9 Описание существующих технических и технологических проблем системы водоотведения </w:t>
      </w:r>
      <w:r w:rsidRPr="00F06E72">
        <w:rPr>
          <w:rFonts w:ascii="Times New Roman" w:hAnsi="Times New Roman"/>
          <w:b/>
          <w:sz w:val="22"/>
          <w:szCs w:val="24"/>
          <w:lang w:val="ru-RU" w:bidi="ar-SA"/>
        </w:rPr>
        <w:t>городского поселения «Шерловогорское» Борзинского муниципального района</w:t>
      </w:r>
      <w:bookmarkEnd w:id="143"/>
    </w:p>
    <w:p w14:paraId="2C107083"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Одной из важнейших проблем городского коммунального хозяйства в настоящее время является неудовлетворительное состояние систем водоотведения. Износ основных самотечных коллекторов, напорных трубопроводов и канализационных насосных станций составляет порядка 80%. Последнее десятилетие сети практически не обновлялись.</w:t>
      </w:r>
    </w:p>
    <w:p w14:paraId="0DB92DFB"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Физическое устаревание основного оборудования насосных станций, очистных сооружений и систем транспорта сточных вод вкупе с моральным устареванием технологий очистки сточных и систем управления объектами системы водоотведения ведёт к резкому снижению качества предоставляемых услуг, а также увеличению издержек.</w:t>
      </w:r>
    </w:p>
    <w:p w14:paraId="1425A83D"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Насосное оборудование не обеспечено современными системами контроля и управления производительности. КПД насосных агрегатов, в связи с высоким износом, минимальный что приводит к значительным издержкам.</w:t>
      </w:r>
    </w:p>
    <w:p w14:paraId="03B3EC87"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Очистные сооружения</w:t>
      </w:r>
      <w:r w:rsidRPr="00F06E72">
        <w:rPr>
          <w:rFonts w:ascii="Times New Roman" w:eastAsia="Arial" w:hAnsi="Times New Roman"/>
          <w:noProof/>
          <w:sz w:val="22"/>
          <w:lang w:val="ru-RU" w:eastAsia="x-none" w:bidi="ru-RU"/>
        </w:rPr>
        <w:t xml:space="preserve"> №2</w:t>
      </w:r>
      <w:r w:rsidRPr="00F06E72">
        <w:rPr>
          <w:rFonts w:ascii="Times New Roman" w:eastAsia="Arial" w:hAnsi="Times New Roman"/>
          <w:noProof/>
          <w:sz w:val="22"/>
          <w:lang w:val="x-none" w:eastAsia="x-none" w:bidi="ru-RU"/>
        </w:rPr>
        <w:t xml:space="preserve"> в пгт Шерловая Гора находятся в неудовлетворительном состоянии, а </w:t>
      </w:r>
      <w:r w:rsidRPr="00F06E72">
        <w:rPr>
          <w:rFonts w:ascii="Times New Roman" w:eastAsia="Arial" w:hAnsi="Times New Roman"/>
          <w:noProof/>
          <w:sz w:val="22"/>
          <w:lang w:val="ru-RU" w:eastAsia="x-none" w:bidi="ru-RU"/>
        </w:rPr>
        <w:t>очистные сооружения №</w:t>
      </w:r>
      <w:r w:rsidRPr="00F06E72">
        <w:rPr>
          <w:rFonts w:ascii="Times New Roman" w:eastAsia="Arial" w:hAnsi="Times New Roman"/>
          <w:noProof/>
          <w:sz w:val="22"/>
          <w:lang w:val="x-none" w:eastAsia="x-none" w:bidi="ru-RU"/>
        </w:rPr>
        <w:t xml:space="preserve">1 вообще в аварийном состоянии. Из технологических схем на очистных сооружениях фактически исключена часть оборудования в связи с аварийным состоянием. </w:t>
      </w:r>
    </w:p>
    <w:p w14:paraId="2885ABA5"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Все здания и конструкции станции находятся в крайне изношенном состоянии т.к. с момента ввода в эксплуатацию объекты не подвергались капитальному ремонту. Оба КОС требуют проведения реконструкции в самое ближайшее время.</w:t>
      </w:r>
    </w:p>
    <w:p w14:paraId="2B16A00D"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 xml:space="preserve">В части канализационных сетей огромной проблемой является истечение срока эксплуатации трубопроводов. Это приводит к аварийности на сетях, образованию засоров, утечек. Поэтому необходима своевременная реконструкция и модернизация сетей хозяйственно-бытовой канализации. </w:t>
      </w:r>
    </w:p>
    <w:p w14:paraId="1E06D4A9"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Ливневая канализация отсутствует во всех населённых пунктах Шерловогорского городского поселения.</w:t>
      </w:r>
    </w:p>
    <w:p w14:paraId="07192B3E"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Выводы:</w:t>
      </w:r>
    </w:p>
    <w:p w14:paraId="6B9CA6D0"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Высокий износ основного оборудования обуславливает рост издержек.</w:t>
      </w:r>
    </w:p>
    <w:p w14:paraId="73B869BA"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 xml:space="preserve">Основной технологической проблемой при эксплуатации очистных сооружений канализации является не отсутствие пропускной мощности, а невозможность даже при существующих объемах гарантированно очищать сточные воды до норм рыбохозяйственных водоемов. Проблема заключается в моральном устаревании технологии очистки стоков. Для приведения степени очистки сточных вод к показателям, допустимым для сброса в водные бассейны, необходимо проведение реконструкции существующих КОС с применением современных методов очистки. </w:t>
      </w:r>
    </w:p>
    <w:p w14:paraId="04BD01A1"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lastRenderedPageBreak/>
        <w:t>Отсутствие систем сбора и очистки поверхностного стока в жилых и промышленных зонах населенных пунктов способствует загрязнению существующих водных объектов, грунтовых вод и грунтов.</w:t>
      </w:r>
    </w:p>
    <w:p w14:paraId="61F4371B" w14:textId="77777777" w:rsidR="00F06E72" w:rsidRPr="00F06E72" w:rsidRDefault="00F06E72" w:rsidP="00F06E72">
      <w:pPr>
        <w:keepNext/>
        <w:spacing w:before="240" w:after="60"/>
        <w:ind w:firstLine="709"/>
        <w:outlineLvl w:val="0"/>
        <w:rPr>
          <w:rFonts w:ascii="Times New Roman" w:hAnsi="Times New Roman"/>
          <w:b/>
          <w:bCs/>
          <w:kern w:val="32"/>
          <w:sz w:val="22"/>
          <w:lang w:val="x-none" w:bidi="ar-SA"/>
        </w:rPr>
      </w:pPr>
      <w:bookmarkStart w:id="144" w:name="_Toc62733099"/>
      <w:r w:rsidRPr="00F06E72">
        <w:rPr>
          <w:rFonts w:ascii="Times New Roman" w:hAnsi="Times New Roman"/>
          <w:b/>
          <w:bCs/>
          <w:kern w:val="32"/>
          <w:sz w:val="22"/>
          <w:lang w:val="x-none" w:bidi="ar-SA"/>
        </w:rPr>
        <w:t>2.2 Балансы сточных вод в системе водоотведения:</w:t>
      </w:r>
      <w:bookmarkEnd w:id="144"/>
    </w:p>
    <w:p w14:paraId="70F2FACC"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В соответствии с Федеральным законом от 7 декабря 2011 г. №416-ФЗ «О Водоснабжении и водоотведении», Постановление Правительства РФ от 4 сентября 2013 г. №776 "Об утверждении Правил организации коммерческого учета воды, сточных вод" (с изменениями и дополнениями) и Постановлением Правительства РФ от 6 мая 2011 г. №354 (ред. от 02.03.2021) "О предоставлении коммунальных услуг собственникам и пользователям помещений в многоквартирных домах и жилых домов" (вместе с "Правилами предоставления коммунальных услуг собственникам и пользователям помещений в многоквартирных домах и жилых домов") количество сбрасываемых сточных вод от абонентов определяется по приборам учета. В случае отсутствия у абонента прибора учета сточных вод объем отведенных абонентом сточных вод принимается равным объему воды, поданной этому абоненту из всех источников централизованного водоснабжения, при этом учитывается объем поверхностных сточных вод в случае, если прием таких сточных вод в систему водоотведения предусмотрен договором водоотведения.</w:t>
      </w:r>
    </w:p>
    <w:p w14:paraId="348C44D8" w14:textId="77777777" w:rsidR="00F06E72" w:rsidRPr="00F06E72" w:rsidRDefault="00F06E72" w:rsidP="00F06E72">
      <w:pPr>
        <w:spacing w:before="200" w:after="200" w:line="240" w:lineRule="auto"/>
        <w:ind w:firstLine="0"/>
        <w:jc w:val="center"/>
        <w:outlineLvl w:val="1"/>
        <w:rPr>
          <w:rFonts w:ascii="Times New Roman" w:hAnsi="Times New Roman"/>
          <w:b/>
          <w:sz w:val="22"/>
          <w:szCs w:val="24"/>
          <w:lang w:val="x-none" w:bidi="ar-SA"/>
        </w:rPr>
      </w:pPr>
      <w:bookmarkStart w:id="145" w:name="_Toc62733100"/>
      <w:r w:rsidRPr="00F06E72">
        <w:rPr>
          <w:rFonts w:ascii="Times New Roman" w:hAnsi="Times New Roman"/>
          <w:b/>
          <w:sz w:val="22"/>
          <w:szCs w:val="24"/>
          <w:lang w:val="x-none" w:bidi="ar-SA"/>
        </w:rPr>
        <w:t>2.2.1. Баланс поступления сточных вод в централизованную систему водоотведения и отведения стоков по технологическим зонам водоотведения</w:t>
      </w:r>
      <w:bookmarkEnd w:id="145"/>
    </w:p>
    <w:p w14:paraId="0439D921" w14:textId="77777777" w:rsidR="00F06E72" w:rsidRPr="00F06E72" w:rsidRDefault="00F06E72" w:rsidP="00F06E72">
      <w:pPr>
        <w:ind w:firstLine="709"/>
        <w:rPr>
          <w:rFonts w:ascii="Times New Roman" w:eastAsia="Calibri" w:hAnsi="Times New Roman"/>
          <w:noProof/>
          <w:sz w:val="22"/>
          <w:shd w:val="clear" w:color="auto" w:fill="FFFFFF"/>
          <w:lang w:val="ru-RU" w:bidi="ru-RU"/>
        </w:rPr>
      </w:pPr>
      <w:r w:rsidRPr="00F06E72">
        <w:rPr>
          <w:rFonts w:ascii="Times New Roman" w:eastAsia="Calibri" w:hAnsi="Times New Roman"/>
          <w:noProof/>
          <w:sz w:val="22"/>
          <w:shd w:val="clear" w:color="auto" w:fill="FFFFFF"/>
          <w:lang w:val="ru-RU" w:bidi="ru-RU"/>
        </w:rPr>
        <w:t>Принимаем количество бытовых сточных вод и вод, близких по составу к бытовым, подлежащих отведению и биологической очистке в населенных пунктах, не оборудованных централизованной канализационной системой – 100% от водопотребления.</w:t>
      </w:r>
    </w:p>
    <w:p w14:paraId="3A4B857B" w14:textId="77777777" w:rsidR="00F06E72" w:rsidRPr="00F06E72" w:rsidRDefault="00F06E72" w:rsidP="00F06E72">
      <w:pPr>
        <w:ind w:firstLine="709"/>
        <w:jc w:val="left"/>
        <w:rPr>
          <w:rFonts w:ascii="Times New Roman" w:eastAsia="Calibri" w:hAnsi="Times New Roman"/>
          <w:noProof/>
          <w:sz w:val="22"/>
          <w:shd w:val="clear" w:color="auto" w:fill="FFFFFF"/>
          <w:lang w:val="ru-RU" w:bidi="ru-RU"/>
        </w:rPr>
      </w:pPr>
      <w:r w:rsidRPr="00F06E72">
        <w:rPr>
          <w:rFonts w:ascii="Times New Roman" w:eastAsia="Calibri" w:hAnsi="Times New Roman"/>
          <w:noProof/>
          <w:sz w:val="22"/>
          <w:shd w:val="clear" w:color="auto" w:fill="FFFFFF"/>
          <w:lang w:val="ru-RU" w:bidi="ru-RU"/>
        </w:rPr>
        <w:t xml:space="preserve">Таблица 2.2.1.1- Баланс поступления сточных вод </w:t>
      </w:r>
    </w:p>
    <w:tbl>
      <w:tblPr>
        <w:tblW w:w="5000" w:type="pct"/>
        <w:tblLook w:val="04A0" w:firstRow="1" w:lastRow="0" w:firstColumn="1" w:lastColumn="0" w:noHBand="0" w:noVBand="1"/>
      </w:tblPr>
      <w:tblGrid>
        <w:gridCol w:w="727"/>
        <w:gridCol w:w="3841"/>
        <w:gridCol w:w="1424"/>
        <w:gridCol w:w="1946"/>
        <w:gridCol w:w="1407"/>
      </w:tblGrid>
      <w:tr w:rsidR="00F06E72" w:rsidRPr="00F06E72" w14:paraId="16F4D618" w14:textId="77777777" w:rsidTr="00BC3033">
        <w:trPr>
          <w:trHeight w:val="20"/>
          <w:tblHeader/>
        </w:trPr>
        <w:tc>
          <w:tcPr>
            <w:tcW w:w="389" w:type="pct"/>
            <w:vMerge w:val="restart"/>
            <w:tcBorders>
              <w:top w:val="single" w:sz="4" w:space="0" w:color="auto"/>
              <w:left w:val="single" w:sz="4" w:space="0" w:color="auto"/>
              <w:bottom w:val="single" w:sz="4" w:space="0" w:color="000000"/>
              <w:right w:val="nil"/>
            </w:tcBorders>
            <w:shd w:val="clear" w:color="000000" w:fill="D9D9D9"/>
            <w:vAlign w:val="center"/>
            <w:hideMark/>
          </w:tcPr>
          <w:p w14:paraId="7E4C85E3"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 xml:space="preserve">№ </w:t>
            </w:r>
            <w:proofErr w:type="spellStart"/>
            <w:r w:rsidRPr="00F06E72">
              <w:rPr>
                <w:rFonts w:ascii="Times New Roman" w:eastAsia="Calibri" w:hAnsi="Times New Roman"/>
                <w:sz w:val="20"/>
                <w:lang w:val="ru-RU" w:eastAsia="ru-RU" w:bidi="ar-SA"/>
              </w:rPr>
              <w:t>п.п</w:t>
            </w:r>
            <w:proofErr w:type="spellEnd"/>
            <w:r w:rsidRPr="00F06E72">
              <w:rPr>
                <w:rFonts w:ascii="Times New Roman" w:eastAsia="Calibri" w:hAnsi="Times New Roman"/>
                <w:sz w:val="20"/>
                <w:lang w:val="ru-RU" w:eastAsia="ru-RU" w:bidi="ar-SA"/>
              </w:rPr>
              <w:t>.</w:t>
            </w:r>
          </w:p>
        </w:tc>
        <w:tc>
          <w:tcPr>
            <w:tcW w:w="205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8B95D3C"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Потребители</w:t>
            </w:r>
          </w:p>
        </w:tc>
        <w:tc>
          <w:tcPr>
            <w:tcW w:w="2556" w:type="pct"/>
            <w:gridSpan w:val="3"/>
            <w:tcBorders>
              <w:top w:val="single" w:sz="4" w:space="0" w:color="auto"/>
              <w:left w:val="nil"/>
              <w:bottom w:val="single" w:sz="4" w:space="0" w:color="auto"/>
              <w:right w:val="single" w:sz="4" w:space="0" w:color="auto"/>
            </w:tcBorders>
            <w:shd w:val="clear" w:color="000000" w:fill="D9D9D9"/>
            <w:vAlign w:val="center"/>
            <w:hideMark/>
          </w:tcPr>
          <w:p w14:paraId="5A3AA5BB"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Существующие значения</w:t>
            </w:r>
          </w:p>
        </w:tc>
      </w:tr>
      <w:tr w:rsidR="00F06E72" w:rsidRPr="00F06E72" w14:paraId="34FB968D" w14:textId="77777777" w:rsidTr="00BC3033">
        <w:trPr>
          <w:trHeight w:val="20"/>
          <w:tblHeader/>
        </w:trPr>
        <w:tc>
          <w:tcPr>
            <w:tcW w:w="389" w:type="pct"/>
            <w:vMerge/>
            <w:tcBorders>
              <w:top w:val="single" w:sz="4" w:space="0" w:color="auto"/>
              <w:left w:val="single" w:sz="4" w:space="0" w:color="auto"/>
              <w:bottom w:val="single" w:sz="4" w:space="0" w:color="000000"/>
              <w:right w:val="nil"/>
            </w:tcBorders>
            <w:vAlign w:val="center"/>
            <w:hideMark/>
          </w:tcPr>
          <w:p w14:paraId="49C6246B"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p>
        </w:tc>
        <w:tc>
          <w:tcPr>
            <w:tcW w:w="2055" w:type="pct"/>
            <w:vMerge/>
            <w:tcBorders>
              <w:top w:val="single" w:sz="4" w:space="0" w:color="auto"/>
              <w:left w:val="single" w:sz="4" w:space="0" w:color="auto"/>
              <w:bottom w:val="single" w:sz="4" w:space="0" w:color="auto"/>
              <w:right w:val="single" w:sz="4" w:space="0" w:color="auto"/>
            </w:tcBorders>
            <w:vAlign w:val="center"/>
            <w:hideMark/>
          </w:tcPr>
          <w:p w14:paraId="51700492"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p>
        </w:tc>
        <w:tc>
          <w:tcPr>
            <w:tcW w:w="762" w:type="pct"/>
            <w:tcBorders>
              <w:top w:val="nil"/>
              <w:left w:val="nil"/>
              <w:bottom w:val="single" w:sz="4" w:space="0" w:color="auto"/>
              <w:right w:val="single" w:sz="4" w:space="0" w:color="auto"/>
            </w:tcBorders>
            <w:shd w:val="clear" w:color="000000" w:fill="D9D9D9"/>
            <w:vAlign w:val="center"/>
            <w:hideMark/>
          </w:tcPr>
          <w:p w14:paraId="516C3DDD"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Годовой объем стоков, тыс. м</w:t>
            </w:r>
            <w:r w:rsidRPr="00F06E72">
              <w:rPr>
                <w:rFonts w:ascii="Times New Roman" w:eastAsia="Calibri" w:hAnsi="Times New Roman"/>
                <w:sz w:val="20"/>
                <w:vertAlign w:val="superscript"/>
                <w:lang w:val="ru-RU" w:eastAsia="ru-RU" w:bidi="ar-SA"/>
              </w:rPr>
              <w:t>3</w:t>
            </w:r>
          </w:p>
        </w:tc>
        <w:tc>
          <w:tcPr>
            <w:tcW w:w="1041" w:type="pct"/>
            <w:tcBorders>
              <w:top w:val="nil"/>
              <w:left w:val="nil"/>
              <w:bottom w:val="single" w:sz="4" w:space="0" w:color="auto"/>
              <w:right w:val="single" w:sz="4" w:space="0" w:color="auto"/>
            </w:tcBorders>
            <w:shd w:val="clear" w:color="000000" w:fill="D9D9D9"/>
            <w:vAlign w:val="center"/>
            <w:hideMark/>
          </w:tcPr>
          <w:p w14:paraId="408E258C"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Средний суточный объем, м</w:t>
            </w:r>
            <w:r w:rsidRPr="00F06E72">
              <w:rPr>
                <w:rFonts w:ascii="Times New Roman" w:eastAsia="Calibri" w:hAnsi="Times New Roman"/>
                <w:sz w:val="20"/>
                <w:vertAlign w:val="superscript"/>
                <w:lang w:val="ru-RU" w:eastAsia="ru-RU" w:bidi="ar-SA"/>
              </w:rPr>
              <w:t>3</w:t>
            </w:r>
            <w:r w:rsidRPr="00F06E72">
              <w:rPr>
                <w:rFonts w:ascii="Times New Roman" w:eastAsia="Calibri" w:hAnsi="Times New Roman"/>
                <w:sz w:val="20"/>
                <w:lang w:val="ru-RU" w:eastAsia="ru-RU" w:bidi="ar-SA"/>
              </w:rPr>
              <w:t>/</w:t>
            </w:r>
            <w:proofErr w:type="spellStart"/>
            <w:r w:rsidRPr="00F06E72">
              <w:rPr>
                <w:rFonts w:ascii="Times New Roman" w:eastAsia="Calibri" w:hAnsi="Times New Roman"/>
                <w:sz w:val="20"/>
                <w:lang w:val="ru-RU" w:eastAsia="ru-RU" w:bidi="ar-SA"/>
              </w:rPr>
              <w:t>сут</w:t>
            </w:r>
            <w:proofErr w:type="spellEnd"/>
            <w:r w:rsidRPr="00F06E72">
              <w:rPr>
                <w:rFonts w:ascii="Times New Roman" w:eastAsia="Calibri" w:hAnsi="Times New Roman"/>
                <w:sz w:val="20"/>
                <w:lang w:val="ru-RU" w:eastAsia="ru-RU" w:bidi="ar-SA"/>
              </w:rPr>
              <w:t>.</w:t>
            </w:r>
          </w:p>
        </w:tc>
        <w:tc>
          <w:tcPr>
            <w:tcW w:w="753" w:type="pct"/>
            <w:tcBorders>
              <w:top w:val="nil"/>
              <w:left w:val="nil"/>
              <w:bottom w:val="single" w:sz="4" w:space="0" w:color="auto"/>
              <w:right w:val="single" w:sz="4" w:space="0" w:color="auto"/>
            </w:tcBorders>
            <w:shd w:val="clear" w:color="000000" w:fill="D9D9D9"/>
            <w:vAlign w:val="center"/>
            <w:hideMark/>
          </w:tcPr>
          <w:p w14:paraId="284332AB"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Часовой расход, м</w:t>
            </w:r>
            <w:r w:rsidRPr="00F06E72">
              <w:rPr>
                <w:rFonts w:ascii="Times New Roman" w:eastAsia="Calibri" w:hAnsi="Times New Roman"/>
                <w:sz w:val="20"/>
                <w:vertAlign w:val="superscript"/>
                <w:lang w:val="ru-RU" w:eastAsia="ru-RU" w:bidi="ar-SA"/>
              </w:rPr>
              <w:t>3</w:t>
            </w:r>
            <w:r w:rsidRPr="00F06E72">
              <w:rPr>
                <w:rFonts w:ascii="Times New Roman" w:eastAsia="Calibri" w:hAnsi="Times New Roman"/>
                <w:sz w:val="20"/>
                <w:lang w:val="ru-RU" w:eastAsia="ru-RU" w:bidi="ar-SA"/>
              </w:rPr>
              <w:t>/час</w:t>
            </w:r>
          </w:p>
        </w:tc>
      </w:tr>
      <w:tr w:rsidR="00F06E72" w:rsidRPr="00F06E72" w14:paraId="74E98F9E" w14:textId="77777777" w:rsidTr="00BC3033">
        <w:trPr>
          <w:trHeight w:val="20"/>
        </w:trPr>
        <w:tc>
          <w:tcPr>
            <w:tcW w:w="389" w:type="pct"/>
            <w:tcBorders>
              <w:top w:val="nil"/>
              <w:left w:val="single" w:sz="4" w:space="0" w:color="auto"/>
              <w:bottom w:val="single" w:sz="4" w:space="0" w:color="auto"/>
              <w:right w:val="nil"/>
            </w:tcBorders>
            <w:shd w:val="clear" w:color="auto" w:fill="auto"/>
            <w:vAlign w:val="center"/>
            <w:hideMark/>
          </w:tcPr>
          <w:p w14:paraId="32CB5D31"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p>
        </w:tc>
        <w:tc>
          <w:tcPr>
            <w:tcW w:w="2055" w:type="pct"/>
            <w:tcBorders>
              <w:top w:val="nil"/>
              <w:left w:val="single" w:sz="4" w:space="0" w:color="auto"/>
              <w:bottom w:val="single" w:sz="4" w:space="0" w:color="auto"/>
              <w:right w:val="single" w:sz="4" w:space="0" w:color="auto"/>
            </w:tcBorders>
            <w:shd w:val="clear" w:color="auto" w:fill="auto"/>
            <w:vAlign w:val="center"/>
            <w:hideMark/>
          </w:tcPr>
          <w:p w14:paraId="3EC2DC98"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Пропущено через очистные сооружения</w:t>
            </w:r>
          </w:p>
        </w:tc>
        <w:tc>
          <w:tcPr>
            <w:tcW w:w="762" w:type="pct"/>
            <w:tcBorders>
              <w:top w:val="nil"/>
              <w:left w:val="nil"/>
              <w:bottom w:val="single" w:sz="4" w:space="0" w:color="auto"/>
              <w:right w:val="single" w:sz="4" w:space="0" w:color="auto"/>
            </w:tcBorders>
            <w:shd w:val="clear" w:color="auto" w:fill="auto"/>
            <w:noWrap/>
            <w:vAlign w:val="center"/>
            <w:hideMark/>
          </w:tcPr>
          <w:p w14:paraId="54958B1C"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bidi="ar-SA"/>
              </w:rPr>
              <w:t>701</w:t>
            </w:r>
          </w:p>
        </w:tc>
        <w:tc>
          <w:tcPr>
            <w:tcW w:w="1041" w:type="pct"/>
            <w:tcBorders>
              <w:top w:val="nil"/>
              <w:left w:val="nil"/>
              <w:bottom w:val="single" w:sz="4" w:space="0" w:color="auto"/>
              <w:right w:val="single" w:sz="4" w:space="0" w:color="auto"/>
            </w:tcBorders>
            <w:shd w:val="clear" w:color="auto" w:fill="auto"/>
            <w:vAlign w:val="center"/>
            <w:hideMark/>
          </w:tcPr>
          <w:p w14:paraId="08068D7D"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bidi="ar-SA"/>
              </w:rPr>
              <w:t>1920,548</w:t>
            </w:r>
          </w:p>
        </w:tc>
        <w:tc>
          <w:tcPr>
            <w:tcW w:w="753" w:type="pct"/>
            <w:tcBorders>
              <w:top w:val="nil"/>
              <w:left w:val="nil"/>
              <w:bottom w:val="single" w:sz="4" w:space="0" w:color="auto"/>
              <w:right w:val="single" w:sz="4" w:space="0" w:color="auto"/>
            </w:tcBorders>
            <w:shd w:val="clear" w:color="auto" w:fill="auto"/>
            <w:vAlign w:val="center"/>
            <w:hideMark/>
          </w:tcPr>
          <w:p w14:paraId="7E6E9F7E"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bidi="ar-SA"/>
              </w:rPr>
              <w:t>80</w:t>
            </w:r>
          </w:p>
        </w:tc>
      </w:tr>
      <w:tr w:rsidR="00F06E72" w:rsidRPr="00F06E72" w14:paraId="6BE4B5D2" w14:textId="77777777" w:rsidTr="00BC3033">
        <w:trPr>
          <w:trHeight w:val="20"/>
        </w:trPr>
        <w:tc>
          <w:tcPr>
            <w:tcW w:w="389" w:type="pct"/>
            <w:tcBorders>
              <w:top w:val="nil"/>
              <w:left w:val="single" w:sz="4" w:space="0" w:color="auto"/>
              <w:bottom w:val="single" w:sz="4" w:space="0" w:color="auto"/>
              <w:right w:val="nil"/>
            </w:tcBorders>
            <w:shd w:val="clear" w:color="auto" w:fill="auto"/>
            <w:vAlign w:val="center"/>
            <w:hideMark/>
          </w:tcPr>
          <w:p w14:paraId="3F37A180"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1</w:t>
            </w:r>
          </w:p>
        </w:tc>
        <w:tc>
          <w:tcPr>
            <w:tcW w:w="2055" w:type="pct"/>
            <w:tcBorders>
              <w:top w:val="nil"/>
              <w:left w:val="single" w:sz="4" w:space="0" w:color="auto"/>
              <w:bottom w:val="single" w:sz="4" w:space="0" w:color="auto"/>
              <w:right w:val="single" w:sz="4" w:space="0" w:color="auto"/>
            </w:tcBorders>
            <w:shd w:val="clear" w:color="auto" w:fill="auto"/>
            <w:vAlign w:val="center"/>
            <w:hideMark/>
          </w:tcPr>
          <w:p w14:paraId="543B8424"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Население</w:t>
            </w:r>
          </w:p>
        </w:tc>
        <w:tc>
          <w:tcPr>
            <w:tcW w:w="762" w:type="pct"/>
            <w:tcBorders>
              <w:top w:val="nil"/>
              <w:left w:val="nil"/>
              <w:bottom w:val="single" w:sz="4" w:space="0" w:color="auto"/>
              <w:right w:val="single" w:sz="4" w:space="0" w:color="auto"/>
            </w:tcBorders>
            <w:shd w:val="clear" w:color="000000" w:fill="FFFFFF"/>
            <w:noWrap/>
            <w:vAlign w:val="center"/>
            <w:hideMark/>
          </w:tcPr>
          <w:p w14:paraId="0A492E5A"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2"/>
                <w:lang w:val="ru-RU" w:bidi="ar-SA"/>
              </w:rPr>
              <w:t>645,3</w:t>
            </w:r>
          </w:p>
        </w:tc>
        <w:tc>
          <w:tcPr>
            <w:tcW w:w="1041" w:type="pct"/>
            <w:tcBorders>
              <w:top w:val="nil"/>
              <w:left w:val="nil"/>
              <w:bottom w:val="single" w:sz="4" w:space="0" w:color="auto"/>
              <w:right w:val="single" w:sz="4" w:space="0" w:color="auto"/>
            </w:tcBorders>
            <w:shd w:val="clear" w:color="auto" w:fill="auto"/>
            <w:vAlign w:val="center"/>
            <w:hideMark/>
          </w:tcPr>
          <w:p w14:paraId="3483DAEF"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bidi="ar-SA"/>
              </w:rPr>
              <w:t>1767,945</w:t>
            </w:r>
          </w:p>
        </w:tc>
        <w:tc>
          <w:tcPr>
            <w:tcW w:w="753" w:type="pct"/>
            <w:tcBorders>
              <w:top w:val="nil"/>
              <w:left w:val="nil"/>
              <w:bottom w:val="single" w:sz="4" w:space="0" w:color="auto"/>
              <w:right w:val="single" w:sz="4" w:space="0" w:color="auto"/>
            </w:tcBorders>
            <w:shd w:val="clear" w:color="auto" w:fill="auto"/>
            <w:vAlign w:val="center"/>
            <w:hideMark/>
          </w:tcPr>
          <w:p w14:paraId="4172CB0E"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bidi="ar-SA"/>
              </w:rPr>
              <w:t>73,66</w:t>
            </w:r>
          </w:p>
        </w:tc>
      </w:tr>
      <w:tr w:rsidR="00F06E72" w:rsidRPr="00F06E72" w14:paraId="5F52AF29" w14:textId="77777777" w:rsidTr="00BC3033">
        <w:trPr>
          <w:trHeight w:val="20"/>
        </w:trPr>
        <w:tc>
          <w:tcPr>
            <w:tcW w:w="389" w:type="pct"/>
            <w:tcBorders>
              <w:top w:val="nil"/>
              <w:left w:val="single" w:sz="4" w:space="0" w:color="auto"/>
              <w:bottom w:val="single" w:sz="4" w:space="0" w:color="auto"/>
              <w:right w:val="nil"/>
            </w:tcBorders>
            <w:shd w:val="clear" w:color="auto" w:fill="auto"/>
            <w:vAlign w:val="center"/>
            <w:hideMark/>
          </w:tcPr>
          <w:p w14:paraId="40201C0B"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2</w:t>
            </w:r>
          </w:p>
        </w:tc>
        <w:tc>
          <w:tcPr>
            <w:tcW w:w="2055" w:type="pct"/>
            <w:tcBorders>
              <w:top w:val="nil"/>
              <w:left w:val="single" w:sz="4" w:space="0" w:color="auto"/>
              <w:bottom w:val="single" w:sz="4" w:space="0" w:color="auto"/>
              <w:right w:val="single" w:sz="4" w:space="0" w:color="auto"/>
            </w:tcBorders>
            <w:shd w:val="clear" w:color="auto" w:fill="auto"/>
            <w:vAlign w:val="center"/>
            <w:hideMark/>
          </w:tcPr>
          <w:p w14:paraId="2AE0BB6C"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Бюджетные организации</w:t>
            </w:r>
          </w:p>
        </w:tc>
        <w:tc>
          <w:tcPr>
            <w:tcW w:w="762" w:type="pct"/>
            <w:tcBorders>
              <w:top w:val="nil"/>
              <w:left w:val="nil"/>
              <w:bottom w:val="single" w:sz="4" w:space="0" w:color="auto"/>
              <w:right w:val="single" w:sz="4" w:space="0" w:color="auto"/>
            </w:tcBorders>
            <w:shd w:val="clear" w:color="000000" w:fill="FFFFFF"/>
            <w:noWrap/>
            <w:vAlign w:val="center"/>
            <w:hideMark/>
          </w:tcPr>
          <w:p w14:paraId="0A82E785"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2"/>
                <w:lang w:val="ru-RU" w:bidi="ar-SA"/>
              </w:rPr>
              <w:t>47,7</w:t>
            </w:r>
          </w:p>
        </w:tc>
        <w:tc>
          <w:tcPr>
            <w:tcW w:w="1041" w:type="pct"/>
            <w:tcBorders>
              <w:top w:val="nil"/>
              <w:left w:val="nil"/>
              <w:bottom w:val="single" w:sz="4" w:space="0" w:color="auto"/>
              <w:right w:val="single" w:sz="4" w:space="0" w:color="auto"/>
            </w:tcBorders>
            <w:shd w:val="clear" w:color="auto" w:fill="auto"/>
            <w:vAlign w:val="center"/>
            <w:hideMark/>
          </w:tcPr>
          <w:p w14:paraId="5AF87F27"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bidi="ar-SA"/>
              </w:rPr>
              <w:t>130,68</w:t>
            </w:r>
          </w:p>
        </w:tc>
        <w:tc>
          <w:tcPr>
            <w:tcW w:w="753" w:type="pct"/>
            <w:tcBorders>
              <w:top w:val="nil"/>
              <w:left w:val="nil"/>
              <w:bottom w:val="single" w:sz="4" w:space="0" w:color="auto"/>
              <w:right w:val="single" w:sz="4" w:space="0" w:color="auto"/>
            </w:tcBorders>
            <w:shd w:val="clear" w:color="auto" w:fill="auto"/>
            <w:vAlign w:val="center"/>
            <w:hideMark/>
          </w:tcPr>
          <w:p w14:paraId="0A32F0F5"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bidi="ar-SA"/>
              </w:rPr>
              <w:t>5,45</w:t>
            </w:r>
          </w:p>
        </w:tc>
      </w:tr>
      <w:tr w:rsidR="00F06E72" w:rsidRPr="00F06E72" w14:paraId="4F1F3552" w14:textId="77777777" w:rsidTr="00BC3033">
        <w:trPr>
          <w:trHeight w:val="20"/>
        </w:trPr>
        <w:tc>
          <w:tcPr>
            <w:tcW w:w="389" w:type="pct"/>
            <w:tcBorders>
              <w:top w:val="nil"/>
              <w:left w:val="single" w:sz="4" w:space="0" w:color="auto"/>
              <w:bottom w:val="single" w:sz="4" w:space="0" w:color="auto"/>
              <w:right w:val="nil"/>
            </w:tcBorders>
            <w:shd w:val="clear" w:color="auto" w:fill="auto"/>
            <w:vAlign w:val="center"/>
            <w:hideMark/>
          </w:tcPr>
          <w:p w14:paraId="02168EAA"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3</w:t>
            </w:r>
          </w:p>
        </w:tc>
        <w:tc>
          <w:tcPr>
            <w:tcW w:w="2055" w:type="pct"/>
            <w:tcBorders>
              <w:top w:val="nil"/>
              <w:left w:val="single" w:sz="4" w:space="0" w:color="auto"/>
              <w:bottom w:val="single" w:sz="4" w:space="0" w:color="auto"/>
              <w:right w:val="single" w:sz="4" w:space="0" w:color="auto"/>
            </w:tcBorders>
            <w:shd w:val="clear" w:color="auto" w:fill="auto"/>
            <w:vAlign w:val="center"/>
            <w:hideMark/>
          </w:tcPr>
          <w:p w14:paraId="366BD046"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Прочие потребители</w:t>
            </w:r>
          </w:p>
        </w:tc>
        <w:tc>
          <w:tcPr>
            <w:tcW w:w="762" w:type="pct"/>
            <w:tcBorders>
              <w:top w:val="nil"/>
              <w:left w:val="nil"/>
              <w:bottom w:val="single" w:sz="4" w:space="0" w:color="auto"/>
              <w:right w:val="single" w:sz="4" w:space="0" w:color="auto"/>
            </w:tcBorders>
            <w:shd w:val="clear" w:color="000000" w:fill="FFFFFF"/>
            <w:noWrap/>
            <w:vAlign w:val="center"/>
            <w:hideMark/>
          </w:tcPr>
          <w:p w14:paraId="6121CFF7"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2"/>
                <w:lang w:val="ru-RU" w:bidi="ar-SA"/>
              </w:rPr>
              <w:t>8</w:t>
            </w:r>
          </w:p>
        </w:tc>
        <w:tc>
          <w:tcPr>
            <w:tcW w:w="1041" w:type="pct"/>
            <w:tcBorders>
              <w:top w:val="nil"/>
              <w:left w:val="nil"/>
              <w:bottom w:val="single" w:sz="4" w:space="0" w:color="auto"/>
              <w:right w:val="single" w:sz="4" w:space="0" w:color="auto"/>
            </w:tcBorders>
            <w:shd w:val="clear" w:color="auto" w:fill="auto"/>
            <w:vAlign w:val="center"/>
            <w:hideMark/>
          </w:tcPr>
          <w:p w14:paraId="693432F6"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bidi="ar-SA"/>
              </w:rPr>
              <w:t>21,97</w:t>
            </w:r>
          </w:p>
        </w:tc>
        <w:tc>
          <w:tcPr>
            <w:tcW w:w="753" w:type="pct"/>
            <w:tcBorders>
              <w:top w:val="nil"/>
              <w:left w:val="nil"/>
              <w:bottom w:val="single" w:sz="4" w:space="0" w:color="auto"/>
              <w:right w:val="single" w:sz="4" w:space="0" w:color="auto"/>
            </w:tcBorders>
            <w:shd w:val="clear" w:color="auto" w:fill="auto"/>
            <w:vAlign w:val="center"/>
            <w:hideMark/>
          </w:tcPr>
          <w:p w14:paraId="1293E75A"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bidi="ar-SA"/>
              </w:rPr>
              <w:t>0,9</w:t>
            </w:r>
          </w:p>
        </w:tc>
      </w:tr>
      <w:tr w:rsidR="00F06E72" w:rsidRPr="00F06E72" w14:paraId="2BAF05DB" w14:textId="77777777" w:rsidTr="00BC3033">
        <w:trPr>
          <w:trHeight w:val="20"/>
        </w:trPr>
        <w:tc>
          <w:tcPr>
            <w:tcW w:w="389" w:type="pct"/>
            <w:tcBorders>
              <w:top w:val="nil"/>
              <w:left w:val="single" w:sz="4" w:space="0" w:color="auto"/>
              <w:bottom w:val="single" w:sz="4" w:space="0" w:color="auto"/>
              <w:right w:val="nil"/>
            </w:tcBorders>
            <w:shd w:val="clear" w:color="auto" w:fill="auto"/>
            <w:vAlign w:val="center"/>
            <w:hideMark/>
          </w:tcPr>
          <w:p w14:paraId="7B4D6B85"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p>
        </w:tc>
        <w:tc>
          <w:tcPr>
            <w:tcW w:w="2055" w:type="pct"/>
            <w:tcBorders>
              <w:top w:val="nil"/>
              <w:left w:val="single" w:sz="4" w:space="0" w:color="auto"/>
              <w:bottom w:val="single" w:sz="4" w:space="0" w:color="auto"/>
              <w:right w:val="single" w:sz="4" w:space="0" w:color="auto"/>
            </w:tcBorders>
            <w:shd w:val="clear" w:color="auto" w:fill="auto"/>
            <w:vAlign w:val="center"/>
            <w:hideMark/>
          </w:tcPr>
          <w:p w14:paraId="6422BA43"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Итого</w:t>
            </w:r>
          </w:p>
        </w:tc>
        <w:tc>
          <w:tcPr>
            <w:tcW w:w="762" w:type="pct"/>
            <w:tcBorders>
              <w:top w:val="nil"/>
              <w:left w:val="nil"/>
              <w:bottom w:val="single" w:sz="4" w:space="0" w:color="auto"/>
              <w:right w:val="single" w:sz="4" w:space="0" w:color="auto"/>
            </w:tcBorders>
            <w:shd w:val="clear" w:color="000000" w:fill="FFFFFF"/>
            <w:noWrap/>
            <w:vAlign w:val="center"/>
            <w:hideMark/>
          </w:tcPr>
          <w:p w14:paraId="23507A60"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bidi="ar-SA"/>
              </w:rPr>
              <w:t>701</w:t>
            </w:r>
          </w:p>
        </w:tc>
        <w:tc>
          <w:tcPr>
            <w:tcW w:w="1041" w:type="pct"/>
            <w:tcBorders>
              <w:top w:val="nil"/>
              <w:left w:val="nil"/>
              <w:bottom w:val="single" w:sz="4" w:space="0" w:color="auto"/>
              <w:right w:val="single" w:sz="4" w:space="0" w:color="auto"/>
            </w:tcBorders>
            <w:shd w:val="clear" w:color="000000" w:fill="FFFFFF"/>
            <w:noWrap/>
            <w:vAlign w:val="center"/>
            <w:hideMark/>
          </w:tcPr>
          <w:p w14:paraId="61738D24"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bidi="ar-SA"/>
              </w:rPr>
              <w:t>1920,548</w:t>
            </w:r>
          </w:p>
        </w:tc>
        <w:tc>
          <w:tcPr>
            <w:tcW w:w="753" w:type="pct"/>
            <w:tcBorders>
              <w:top w:val="nil"/>
              <w:left w:val="nil"/>
              <w:bottom w:val="single" w:sz="4" w:space="0" w:color="auto"/>
              <w:right w:val="single" w:sz="4" w:space="0" w:color="auto"/>
            </w:tcBorders>
            <w:shd w:val="clear" w:color="000000" w:fill="FFFFFF"/>
            <w:noWrap/>
            <w:vAlign w:val="center"/>
            <w:hideMark/>
          </w:tcPr>
          <w:p w14:paraId="28FA76DF"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bidi="ar-SA"/>
              </w:rPr>
              <w:t>80</w:t>
            </w:r>
          </w:p>
        </w:tc>
      </w:tr>
    </w:tbl>
    <w:p w14:paraId="748068EA" w14:textId="77777777" w:rsidR="00F06E72" w:rsidRPr="00F06E72" w:rsidRDefault="00F06E72" w:rsidP="00F06E72">
      <w:pPr>
        <w:ind w:firstLine="709"/>
        <w:jc w:val="left"/>
        <w:rPr>
          <w:rFonts w:ascii="Times New Roman" w:eastAsia="Calibri" w:hAnsi="Times New Roman"/>
          <w:noProof/>
          <w:sz w:val="22"/>
          <w:shd w:val="clear" w:color="auto" w:fill="FFFFFF"/>
          <w:lang w:val="ru-RU" w:bidi="ru-RU"/>
        </w:rPr>
      </w:pPr>
    </w:p>
    <w:p w14:paraId="7D45C859" w14:textId="77777777" w:rsidR="00F06E72" w:rsidRPr="00F06E72" w:rsidRDefault="00F06E72" w:rsidP="00F06E72">
      <w:pPr>
        <w:keepNext/>
        <w:spacing w:after="200" w:line="240" w:lineRule="auto"/>
        <w:ind w:firstLine="0"/>
        <w:contextualSpacing/>
        <w:jc w:val="left"/>
        <w:rPr>
          <w:rFonts w:ascii="Times New Roman" w:eastAsia="Calibri" w:hAnsi="Times New Roman"/>
          <w:sz w:val="22"/>
          <w:lang w:val="x-none" w:bidi="ar-SA"/>
        </w:rPr>
      </w:pPr>
      <w:r w:rsidRPr="00F06E72">
        <w:rPr>
          <w:rFonts w:ascii="Times New Roman" w:eastAsia="Calibri" w:hAnsi="Times New Roman"/>
          <w:szCs w:val="24"/>
          <w:lang w:val="x-none" w:bidi="ar-SA"/>
        </w:rPr>
        <w:t>Таблица 2.2.1.</w:t>
      </w:r>
      <w:r w:rsidRPr="00F06E72">
        <w:rPr>
          <w:rFonts w:ascii="Times New Roman" w:eastAsia="Calibri" w:hAnsi="Times New Roman"/>
          <w:szCs w:val="24"/>
          <w:lang w:val="ru-RU" w:bidi="ar-SA"/>
        </w:rPr>
        <w:t xml:space="preserve">2 - </w:t>
      </w:r>
      <w:r w:rsidRPr="00F06E72">
        <w:rPr>
          <w:rFonts w:ascii="Times New Roman" w:eastAsia="Calibri" w:hAnsi="Times New Roman"/>
          <w:szCs w:val="24"/>
          <w:lang w:val="x-none" w:bidi="ar-SA"/>
        </w:rPr>
        <w:t>Баланс поступления сточных вод за 2022 год</w:t>
      </w:r>
    </w:p>
    <w:tbl>
      <w:tblPr>
        <w:tblW w:w="5000" w:type="pct"/>
        <w:jc w:val="center"/>
        <w:tblLook w:val="04A0" w:firstRow="1" w:lastRow="0" w:firstColumn="1" w:lastColumn="0" w:noHBand="0" w:noVBand="1"/>
      </w:tblPr>
      <w:tblGrid>
        <w:gridCol w:w="2643"/>
        <w:gridCol w:w="1518"/>
        <w:gridCol w:w="1897"/>
        <w:gridCol w:w="1796"/>
        <w:gridCol w:w="1491"/>
      </w:tblGrid>
      <w:tr w:rsidR="00F06E72" w:rsidRPr="00F06E72" w14:paraId="7403FE00" w14:textId="77777777" w:rsidTr="00BC3033">
        <w:trPr>
          <w:trHeight w:val="20"/>
          <w:tblHeader/>
          <w:jc w:val="center"/>
        </w:trPr>
        <w:tc>
          <w:tcPr>
            <w:tcW w:w="1414" w:type="pct"/>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923FB89"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Наименование</w:t>
            </w:r>
          </w:p>
        </w:tc>
        <w:tc>
          <w:tcPr>
            <w:tcW w:w="81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475A4B0"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Ед. изм.</w:t>
            </w:r>
          </w:p>
        </w:tc>
        <w:tc>
          <w:tcPr>
            <w:tcW w:w="2775" w:type="pct"/>
            <w:gridSpan w:val="3"/>
            <w:tcBorders>
              <w:top w:val="single" w:sz="4" w:space="0" w:color="auto"/>
              <w:left w:val="nil"/>
              <w:bottom w:val="single" w:sz="4" w:space="0" w:color="auto"/>
              <w:right w:val="single" w:sz="4" w:space="0" w:color="auto"/>
            </w:tcBorders>
            <w:shd w:val="clear" w:color="auto" w:fill="D9D9D9"/>
            <w:noWrap/>
            <w:vAlign w:val="center"/>
            <w:hideMark/>
          </w:tcPr>
          <w:p w14:paraId="603BDFC2"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Объем сточных вод</w:t>
            </w:r>
          </w:p>
        </w:tc>
      </w:tr>
      <w:tr w:rsidR="00F06E72" w:rsidRPr="00F06E72" w14:paraId="55E30F0C" w14:textId="77777777" w:rsidTr="00BC3033">
        <w:trPr>
          <w:trHeight w:val="765"/>
          <w:tblHeader/>
          <w:jc w:val="center"/>
        </w:trPr>
        <w:tc>
          <w:tcPr>
            <w:tcW w:w="1414" w:type="pct"/>
            <w:vMerge/>
            <w:tcBorders>
              <w:top w:val="single" w:sz="4" w:space="0" w:color="auto"/>
              <w:left w:val="single" w:sz="4" w:space="0" w:color="auto"/>
              <w:bottom w:val="single" w:sz="4" w:space="0" w:color="auto"/>
              <w:right w:val="single" w:sz="4" w:space="0" w:color="auto"/>
            </w:tcBorders>
            <w:vAlign w:val="center"/>
            <w:hideMark/>
          </w:tcPr>
          <w:p w14:paraId="58342EC0"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p>
        </w:tc>
        <w:tc>
          <w:tcPr>
            <w:tcW w:w="812" w:type="pct"/>
            <w:vMerge/>
            <w:tcBorders>
              <w:top w:val="single" w:sz="4" w:space="0" w:color="auto"/>
              <w:left w:val="single" w:sz="4" w:space="0" w:color="auto"/>
              <w:bottom w:val="single" w:sz="4" w:space="0" w:color="auto"/>
              <w:right w:val="single" w:sz="4" w:space="0" w:color="auto"/>
            </w:tcBorders>
            <w:vAlign w:val="center"/>
            <w:hideMark/>
          </w:tcPr>
          <w:p w14:paraId="64F25330"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p>
        </w:tc>
        <w:tc>
          <w:tcPr>
            <w:tcW w:w="1015" w:type="pct"/>
            <w:tcBorders>
              <w:top w:val="nil"/>
              <w:left w:val="nil"/>
              <w:bottom w:val="single" w:sz="4" w:space="0" w:color="auto"/>
              <w:right w:val="single" w:sz="4" w:space="0" w:color="auto"/>
            </w:tcBorders>
            <w:shd w:val="clear" w:color="auto" w:fill="D9D9D9"/>
            <w:noWrap/>
            <w:vAlign w:val="center"/>
            <w:hideMark/>
          </w:tcPr>
          <w:p w14:paraId="3F6E57AB"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 xml:space="preserve">КОС 1, </w:t>
            </w:r>
            <w:proofErr w:type="spellStart"/>
            <w:r w:rsidRPr="00F06E72">
              <w:rPr>
                <w:rFonts w:ascii="Times New Roman" w:eastAsia="Calibri" w:hAnsi="Times New Roman"/>
                <w:sz w:val="20"/>
                <w:lang w:val="ru-RU" w:eastAsia="ru-RU" w:bidi="ar-SA"/>
              </w:rPr>
              <w:t>пгт</w:t>
            </w:r>
            <w:proofErr w:type="spellEnd"/>
            <w:r w:rsidRPr="00F06E72">
              <w:rPr>
                <w:rFonts w:ascii="Times New Roman" w:eastAsia="Calibri" w:hAnsi="Times New Roman"/>
                <w:sz w:val="20"/>
                <w:lang w:val="ru-RU" w:eastAsia="ru-RU" w:bidi="ar-SA"/>
              </w:rPr>
              <w:t>.</w:t>
            </w:r>
          </w:p>
          <w:p w14:paraId="0725FEEF"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 xml:space="preserve"> Шерловая Гора</w:t>
            </w:r>
          </w:p>
        </w:tc>
        <w:tc>
          <w:tcPr>
            <w:tcW w:w="961" w:type="pct"/>
            <w:tcBorders>
              <w:top w:val="nil"/>
              <w:left w:val="nil"/>
              <w:bottom w:val="single" w:sz="4" w:space="0" w:color="auto"/>
              <w:right w:val="single" w:sz="4" w:space="0" w:color="auto"/>
            </w:tcBorders>
            <w:shd w:val="clear" w:color="auto" w:fill="D9D9D9"/>
            <w:vAlign w:val="center"/>
          </w:tcPr>
          <w:p w14:paraId="57B1D90F"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 xml:space="preserve">КОС 2, </w:t>
            </w:r>
            <w:proofErr w:type="spellStart"/>
            <w:r w:rsidRPr="00F06E72">
              <w:rPr>
                <w:rFonts w:ascii="Times New Roman" w:eastAsia="Calibri" w:hAnsi="Times New Roman"/>
                <w:sz w:val="20"/>
                <w:lang w:val="ru-RU" w:eastAsia="ru-RU" w:bidi="ar-SA"/>
              </w:rPr>
              <w:t>пгт</w:t>
            </w:r>
            <w:proofErr w:type="spellEnd"/>
            <w:r w:rsidRPr="00F06E72">
              <w:rPr>
                <w:rFonts w:ascii="Times New Roman" w:eastAsia="Calibri" w:hAnsi="Times New Roman"/>
                <w:sz w:val="20"/>
                <w:lang w:val="ru-RU" w:eastAsia="ru-RU" w:bidi="ar-SA"/>
              </w:rPr>
              <w:t>.</w:t>
            </w:r>
          </w:p>
          <w:p w14:paraId="5CE1042A"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 xml:space="preserve"> Шерловая Гора</w:t>
            </w:r>
          </w:p>
        </w:tc>
        <w:tc>
          <w:tcPr>
            <w:tcW w:w="798" w:type="pct"/>
            <w:tcBorders>
              <w:top w:val="nil"/>
              <w:left w:val="nil"/>
              <w:bottom w:val="single" w:sz="4" w:space="0" w:color="auto"/>
              <w:right w:val="single" w:sz="4" w:space="0" w:color="auto"/>
            </w:tcBorders>
            <w:shd w:val="clear" w:color="auto" w:fill="D9D9D9"/>
            <w:vAlign w:val="center"/>
          </w:tcPr>
          <w:p w14:paraId="3F69B8CB"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итого</w:t>
            </w:r>
          </w:p>
        </w:tc>
      </w:tr>
      <w:tr w:rsidR="00F06E72" w:rsidRPr="00F06E72" w14:paraId="76B02A5C" w14:textId="77777777" w:rsidTr="00BC3033">
        <w:trPr>
          <w:trHeight w:val="20"/>
          <w:jc w:val="center"/>
        </w:trPr>
        <w:tc>
          <w:tcPr>
            <w:tcW w:w="1414" w:type="pct"/>
            <w:tcBorders>
              <w:top w:val="nil"/>
              <w:left w:val="single" w:sz="4" w:space="0" w:color="auto"/>
              <w:bottom w:val="single" w:sz="4" w:space="0" w:color="auto"/>
              <w:right w:val="single" w:sz="4" w:space="0" w:color="auto"/>
            </w:tcBorders>
            <w:shd w:val="clear" w:color="000000" w:fill="FFFFFF"/>
            <w:vAlign w:val="center"/>
            <w:hideMark/>
          </w:tcPr>
          <w:p w14:paraId="02C52E42"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Пропущено сточных вод, всего</w:t>
            </w:r>
          </w:p>
        </w:tc>
        <w:tc>
          <w:tcPr>
            <w:tcW w:w="812" w:type="pct"/>
            <w:tcBorders>
              <w:top w:val="nil"/>
              <w:left w:val="nil"/>
              <w:bottom w:val="single" w:sz="4" w:space="0" w:color="auto"/>
              <w:right w:val="single" w:sz="4" w:space="0" w:color="auto"/>
            </w:tcBorders>
            <w:shd w:val="clear" w:color="000000" w:fill="FFFFFF"/>
            <w:vAlign w:val="center"/>
            <w:hideMark/>
          </w:tcPr>
          <w:p w14:paraId="618C46DB"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proofErr w:type="spellStart"/>
            <w:proofErr w:type="gramStart"/>
            <w:r w:rsidRPr="00F06E72">
              <w:rPr>
                <w:rFonts w:ascii="Times New Roman" w:eastAsia="Calibri" w:hAnsi="Times New Roman"/>
                <w:sz w:val="20"/>
                <w:lang w:val="ru-RU" w:eastAsia="ru-RU" w:bidi="ar-SA"/>
              </w:rPr>
              <w:t>тыс.куб</w:t>
            </w:r>
            <w:proofErr w:type="gramEnd"/>
            <w:r w:rsidRPr="00F06E72">
              <w:rPr>
                <w:rFonts w:ascii="Times New Roman" w:eastAsia="Calibri" w:hAnsi="Times New Roman"/>
                <w:sz w:val="20"/>
                <w:lang w:val="ru-RU" w:eastAsia="ru-RU" w:bidi="ar-SA"/>
              </w:rPr>
              <w:t>.м</w:t>
            </w:r>
            <w:proofErr w:type="spellEnd"/>
          </w:p>
        </w:tc>
        <w:tc>
          <w:tcPr>
            <w:tcW w:w="1015" w:type="pct"/>
            <w:tcBorders>
              <w:top w:val="nil"/>
              <w:left w:val="nil"/>
              <w:bottom w:val="single" w:sz="4" w:space="0" w:color="auto"/>
              <w:right w:val="single" w:sz="4" w:space="0" w:color="auto"/>
            </w:tcBorders>
            <w:shd w:val="clear" w:color="000000" w:fill="FFFFFF"/>
            <w:noWrap/>
            <w:vAlign w:val="center"/>
            <w:hideMark/>
          </w:tcPr>
          <w:p w14:paraId="5D873832"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394,8</w:t>
            </w:r>
          </w:p>
        </w:tc>
        <w:tc>
          <w:tcPr>
            <w:tcW w:w="961" w:type="pct"/>
            <w:tcBorders>
              <w:top w:val="nil"/>
              <w:left w:val="nil"/>
              <w:bottom w:val="single" w:sz="4" w:space="0" w:color="auto"/>
              <w:right w:val="single" w:sz="4" w:space="0" w:color="auto"/>
            </w:tcBorders>
            <w:shd w:val="clear" w:color="000000" w:fill="FFFFFF"/>
            <w:vAlign w:val="center"/>
          </w:tcPr>
          <w:p w14:paraId="2783B194"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306,2</w:t>
            </w:r>
          </w:p>
        </w:tc>
        <w:tc>
          <w:tcPr>
            <w:tcW w:w="798" w:type="pct"/>
            <w:tcBorders>
              <w:top w:val="nil"/>
              <w:left w:val="nil"/>
              <w:bottom w:val="single" w:sz="4" w:space="0" w:color="auto"/>
              <w:right w:val="single" w:sz="4" w:space="0" w:color="auto"/>
            </w:tcBorders>
            <w:shd w:val="clear" w:color="000000" w:fill="FFFFFF"/>
            <w:vAlign w:val="center"/>
          </w:tcPr>
          <w:p w14:paraId="02404553"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701</w:t>
            </w:r>
          </w:p>
        </w:tc>
      </w:tr>
      <w:tr w:rsidR="00F06E72" w:rsidRPr="00F06E72" w14:paraId="1A59C806" w14:textId="77777777" w:rsidTr="00BC3033">
        <w:trPr>
          <w:trHeight w:val="20"/>
          <w:jc w:val="center"/>
        </w:trPr>
        <w:tc>
          <w:tcPr>
            <w:tcW w:w="3241"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5F5607E1"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в т.ч.</w:t>
            </w:r>
          </w:p>
        </w:tc>
        <w:tc>
          <w:tcPr>
            <w:tcW w:w="961" w:type="pct"/>
            <w:tcBorders>
              <w:top w:val="single" w:sz="4" w:space="0" w:color="auto"/>
              <w:left w:val="single" w:sz="4" w:space="0" w:color="auto"/>
              <w:bottom w:val="single" w:sz="4" w:space="0" w:color="auto"/>
              <w:right w:val="single" w:sz="4" w:space="0" w:color="auto"/>
            </w:tcBorders>
            <w:shd w:val="clear" w:color="000000" w:fill="FFFFFF"/>
            <w:vAlign w:val="center"/>
          </w:tcPr>
          <w:p w14:paraId="02792845"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p>
        </w:tc>
        <w:tc>
          <w:tcPr>
            <w:tcW w:w="798" w:type="pct"/>
            <w:tcBorders>
              <w:top w:val="single" w:sz="4" w:space="0" w:color="auto"/>
              <w:left w:val="single" w:sz="4" w:space="0" w:color="auto"/>
              <w:bottom w:val="single" w:sz="4" w:space="0" w:color="auto"/>
              <w:right w:val="single" w:sz="4" w:space="0" w:color="auto"/>
            </w:tcBorders>
            <w:shd w:val="clear" w:color="000000" w:fill="FFFFFF"/>
            <w:vAlign w:val="center"/>
          </w:tcPr>
          <w:p w14:paraId="7D0A9742"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p>
        </w:tc>
      </w:tr>
      <w:tr w:rsidR="00F06E72" w:rsidRPr="00F06E72" w14:paraId="523ED064" w14:textId="77777777" w:rsidTr="00BC3033">
        <w:trPr>
          <w:trHeight w:val="20"/>
          <w:jc w:val="center"/>
        </w:trPr>
        <w:tc>
          <w:tcPr>
            <w:tcW w:w="1414" w:type="pct"/>
            <w:tcBorders>
              <w:top w:val="nil"/>
              <w:left w:val="single" w:sz="4" w:space="0" w:color="auto"/>
              <w:bottom w:val="single" w:sz="4" w:space="0" w:color="auto"/>
              <w:right w:val="single" w:sz="4" w:space="0" w:color="auto"/>
            </w:tcBorders>
            <w:shd w:val="clear" w:color="000000" w:fill="FFFFFF"/>
            <w:vAlign w:val="center"/>
            <w:hideMark/>
          </w:tcPr>
          <w:p w14:paraId="015B6121"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-население</w:t>
            </w:r>
          </w:p>
        </w:tc>
        <w:tc>
          <w:tcPr>
            <w:tcW w:w="812" w:type="pct"/>
            <w:tcBorders>
              <w:top w:val="nil"/>
              <w:left w:val="nil"/>
              <w:bottom w:val="single" w:sz="4" w:space="0" w:color="auto"/>
              <w:right w:val="single" w:sz="4" w:space="0" w:color="auto"/>
            </w:tcBorders>
            <w:shd w:val="clear" w:color="000000" w:fill="FFFFFF"/>
            <w:vAlign w:val="center"/>
            <w:hideMark/>
          </w:tcPr>
          <w:p w14:paraId="29A9E563"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proofErr w:type="spellStart"/>
            <w:proofErr w:type="gramStart"/>
            <w:r w:rsidRPr="00F06E72">
              <w:rPr>
                <w:rFonts w:ascii="Times New Roman" w:eastAsia="Calibri" w:hAnsi="Times New Roman"/>
                <w:sz w:val="20"/>
                <w:lang w:val="ru-RU" w:eastAsia="ru-RU" w:bidi="ar-SA"/>
              </w:rPr>
              <w:t>тыс.куб</w:t>
            </w:r>
            <w:proofErr w:type="gramEnd"/>
            <w:r w:rsidRPr="00F06E72">
              <w:rPr>
                <w:rFonts w:ascii="Times New Roman" w:eastAsia="Calibri" w:hAnsi="Times New Roman"/>
                <w:sz w:val="20"/>
                <w:lang w:val="ru-RU" w:eastAsia="ru-RU" w:bidi="ar-SA"/>
              </w:rPr>
              <w:t>.м</w:t>
            </w:r>
            <w:proofErr w:type="spellEnd"/>
          </w:p>
        </w:tc>
        <w:tc>
          <w:tcPr>
            <w:tcW w:w="1015" w:type="pct"/>
            <w:tcBorders>
              <w:top w:val="nil"/>
              <w:left w:val="nil"/>
              <w:bottom w:val="single" w:sz="4" w:space="0" w:color="auto"/>
              <w:right w:val="single" w:sz="4" w:space="0" w:color="auto"/>
            </w:tcBorders>
            <w:shd w:val="clear" w:color="000000" w:fill="FFFFFF"/>
            <w:noWrap/>
            <w:vAlign w:val="center"/>
            <w:hideMark/>
          </w:tcPr>
          <w:p w14:paraId="75D1DBDB"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368,4</w:t>
            </w:r>
          </w:p>
        </w:tc>
        <w:tc>
          <w:tcPr>
            <w:tcW w:w="961" w:type="pct"/>
            <w:tcBorders>
              <w:top w:val="nil"/>
              <w:left w:val="nil"/>
              <w:bottom w:val="single" w:sz="4" w:space="0" w:color="auto"/>
              <w:right w:val="single" w:sz="4" w:space="0" w:color="auto"/>
            </w:tcBorders>
            <w:shd w:val="clear" w:color="000000" w:fill="FFFFFF"/>
            <w:vAlign w:val="center"/>
          </w:tcPr>
          <w:p w14:paraId="0EEC648C"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276,9</w:t>
            </w:r>
          </w:p>
        </w:tc>
        <w:tc>
          <w:tcPr>
            <w:tcW w:w="798" w:type="pct"/>
            <w:tcBorders>
              <w:top w:val="nil"/>
              <w:left w:val="nil"/>
              <w:bottom w:val="single" w:sz="4" w:space="0" w:color="auto"/>
              <w:right w:val="single" w:sz="4" w:space="0" w:color="auto"/>
            </w:tcBorders>
            <w:shd w:val="clear" w:color="000000" w:fill="FFFFFF"/>
            <w:vAlign w:val="center"/>
          </w:tcPr>
          <w:p w14:paraId="1DDA1405"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645,3</w:t>
            </w:r>
          </w:p>
        </w:tc>
      </w:tr>
      <w:tr w:rsidR="00F06E72" w:rsidRPr="00F06E72" w14:paraId="36FE5250" w14:textId="77777777" w:rsidTr="00BC3033">
        <w:trPr>
          <w:trHeight w:val="20"/>
          <w:jc w:val="center"/>
        </w:trPr>
        <w:tc>
          <w:tcPr>
            <w:tcW w:w="1414" w:type="pct"/>
            <w:tcBorders>
              <w:top w:val="nil"/>
              <w:left w:val="single" w:sz="4" w:space="0" w:color="auto"/>
              <w:bottom w:val="single" w:sz="4" w:space="0" w:color="auto"/>
              <w:right w:val="single" w:sz="4" w:space="0" w:color="auto"/>
            </w:tcBorders>
            <w:shd w:val="clear" w:color="000000" w:fill="FFFFFF"/>
            <w:vAlign w:val="center"/>
            <w:hideMark/>
          </w:tcPr>
          <w:p w14:paraId="4ECD7E98"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 бюджетные организации</w:t>
            </w:r>
          </w:p>
        </w:tc>
        <w:tc>
          <w:tcPr>
            <w:tcW w:w="812" w:type="pct"/>
            <w:tcBorders>
              <w:top w:val="nil"/>
              <w:left w:val="nil"/>
              <w:bottom w:val="single" w:sz="4" w:space="0" w:color="auto"/>
              <w:right w:val="single" w:sz="4" w:space="0" w:color="auto"/>
            </w:tcBorders>
            <w:shd w:val="clear" w:color="000000" w:fill="FFFFFF"/>
            <w:vAlign w:val="center"/>
            <w:hideMark/>
          </w:tcPr>
          <w:p w14:paraId="3C7E6722"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proofErr w:type="spellStart"/>
            <w:proofErr w:type="gramStart"/>
            <w:r w:rsidRPr="00F06E72">
              <w:rPr>
                <w:rFonts w:ascii="Times New Roman" w:eastAsia="Calibri" w:hAnsi="Times New Roman"/>
                <w:sz w:val="20"/>
                <w:lang w:val="ru-RU" w:eastAsia="ru-RU" w:bidi="ar-SA"/>
              </w:rPr>
              <w:t>тыс.куб</w:t>
            </w:r>
            <w:proofErr w:type="gramEnd"/>
            <w:r w:rsidRPr="00F06E72">
              <w:rPr>
                <w:rFonts w:ascii="Times New Roman" w:eastAsia="Calibri" w:hAnsi="Times New Roman"/>
                <w:sz w:val="20"/>
                <w:lang w:val="ru-RU" w:eastAsia="ru-RU" w:bidi="ar-SA"/>
              </w:rPr>
              <w:t>.м</w:t>
            </w:r>
            <w:proofErr w:type="spellEnd"/>
          </w:p>
        </w:tc>
        <w:tc>
          <w:tcPr>
            <w:tcW w:w="1015" w:type="pct"/>
            <w:tcBorders>
              <w:top w:val="nil"/>
              <w:left w:val="nil"/>
              <w:bottom w:val="single" w:sz="4" w:space="0" w:color="auto"/>
              <w:right w:val="single" w:sz="4" w:space="0" w:color="auto"/>
            </w:tcBorders>
            <w:shd w:val="clear" w:color="000000" w:fill="FFFFFF"/>
            <w:noWrap/>
            <w:vAlign w:val="center"/>
          </w:tcPr>
          <w:p w14:paraId="58475BFE"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20,4</w:t>
            </w:r>
          </w:p>
        </w:tc>
        <w:tc>
          <w:tcPr>
            <w:tcW w:w="961" w:type="pct"/>
            <w:tcBorders>
              <w:top w:val="nil"/>
              <w:left w:val="nil"/>
              <w:bottom w:val="single" w:sz="4" w:space="0" w:color="auto"/>
              <w:right w:val="single" w:sz="4" w:space="0" w:color="auto"/>
            </w:tcBorders>
            <w:shd w:val="clear" w:color="000000" w:fill="FFFFFF"/>
            <w:vAlign w:val="center"/>
          </w:tcPr>
          <w:p w14:paraId="44A0F48B"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27,3</w:t>
            </w:r>
          </w:p>
        </w:tc>
        <w:tc>
          <w:tcPr>
            <w:tcW w:w="798" w:type="pct"/>
            <w:tcBorders>
              <w:top w:val="nil"/>
              <w:left w:val="nil"/>
              <w:bottom w:val="single" w:sz="4" w:space="0" w:color="auto"/>
              <w:right w:val="single" w:sz="4" w:space="0" w:color="auto"/>
            </w:tcBorders>
            <w:shd w:val="clear" w:color="000000" w:fill="FFFFFF"/>
            <w:vAlign w:val="center"/>
          </w:tcPr>
          <w:p w14:paraId="6DD24718"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47,7</w:t>
            </w:r>
          </w:p>
        </w:tc>
      </w:tr>
      <w:tr w:rsidR="00F06E72" w:rsidRPr="00F06E72" w14:paraId="396A25FF" w14:textId="77777777" w:rsidTr="00BC3033">
        <w:trPr>
          <w:trHeight w:val="20"/>
          <w:jc w:val="center"/>
        </w:trPr>
        <w:tc>
          <w:tcPr>
            <w:tcW w:w="1414" w:type="pct"/>
            <w:tcBorders>
              <w:top w:val="nil"/>
              <w:left w:val="single" w:sz="4" w:space="0" w:color="auto"/>
              <w:bottom w:val="single" w:sz="4" w:space="0" w:color="auto"/>
              <w:right w:val="single" w:sz="4" w:space="0" w:color="auto"/>
            </w:tcBorders>
            <w:shd w:val="clear" w:color="000000" w:fill="FFFFFF"/>
            <w:vAlign w:val="center"/>
            <w:hideMark/>
          </w:tcPr>
          <w:p w14:paraId="55A8A4CC"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 прочие потребители</w:t>
            </w:r>
          </w:p>
        </w:tc>
        <w:tc>
          <w:tcPr>
            <w:tcW w:w="812" w:type="pct"/>
            <w:tcBorders>
              <w:top w:val="nil"/>
              <w:left w:val="nil"/>
              <w:bottom w:val="single" w:sz="4" w:space="0" w:color="auto"/>
              <w:right w:val="single" w:sz="4" w:space="0" w:color="auto"/>
            </w:tcBorders>
            <w:shd w:val="clear" w:color="000000" w:fill="FFFFFF"/>
            <w:vAlign w:val="center"/>
            <w:hideMark/>
          </w:tcPr>
          <w:p w14:paraId="41C708DD"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proofErr w:type="spellStart"/>
            <w:proofErr w:type="gramStart"/>
            <w:r w:rsidRPr="00F06E72">
              <w:rPr>
                <w:rFonts w:ascii="Times New Roman" w:eastAsia="Calibri" w:hAnsi="Times New Roman"/>
                <w:sz w:val="20"/>
                <w:lang w:val="ru-RU" w:eastAsia="ru-RU" w:bidi="ar-SA"/>
              </w:rPr>
              <w:t>тыс.куб</w:t>
            </w:r>
            <w:proofErr w:type="gramEnd"/>
            <w:r w:rsidRPr="00F06E72">
              <w:rPr>
                <w:rFonts w:ascii="Times New Roman" w:eastAsia="Calibri" w:hAnsi="Times New Roman"/>
                <w:sz w:val="20"/>
                <w:lang w:val="ru-RU" w:eastAsia="ru-RU" w:bidi="ar-SA"/>
              </w:rPr>
              <w:t>.м</w:t>
            </w:r>
            <w:proofErr w:type="spellEnd"/>
          </w:p>
        </w:tc>
        <w:tc>
          <w:tcPr>
            <w:tcW w:w="1015" w:type="pct"/>
            <w:tcBorders>
              <w:top w:val="nil"/>
              <w:left w:val="nil"/>
              <w:bottom w:val="single" w:sz="4" w:space="0" w:color="auto"/>
              <w:right w:val="single" w:sz="4" w:space="0" w:color="auto"/>
            </w:tcBorders>
            <w:shd w:val="clear" w:color="000000" w:fill="FFFFFF"/>
            <w:noWrap/>
            <w:vAlign w:val="center"/>
          </w:tcPr>
          <w:p w14:paraId="0BABEF90"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6</w:t>
            </w:r>
          </w:p>
        </w:tc>
        <w:tc>
          <w:tcPr>
            <w:tcW w:w="961" w:type="pct"/>
            <w:tcBorders>
              <w:top w:val="nil"/>
              <w:left w:val="nil"/>
              <w:bottom w:val="single" w:sz="4" w:space="0" w:color="auto"/>
              <w:right w:val="single" w:sz="4" w:space="0" w:color="auto"/>
            </w:tcBorders>
            <w:shd w:val="clear" w:color="000000" w:fill="FFFFFF"/>
            <w:vAlign w:val="center"/>
          </w:tcPr>
          <w:p w14:paraId="5E1222A7"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2</w:t>
            </w:r>
          </w:p>
        </w:tc>
        <w:tc>
          <w:tcPr>
            <w:tcW w:w="798" w:type="pct"/>
            <w:tcBorders>
              <w:top w:val="nil"/>
              <w:left w:val="nil"/>
              <w:bottom w:val="single" w:sz="4" w:space="0" w:color="auto"/>
              <w:right w:val="single" w:sz="4" w:space="0" w:color="auto"/>
            </w:tcBorders>
            <w:shd w:val="clear" w:color="000000" w:fill="FFFFFF"/>
            <w:vAlign w:val="center"/>
          </w:tcPr>
          <w:p w14:paraId="78C85B79"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8</w:t>
            </w:r>
          </w:p>
        </w:tc>
      </w:tr>
      <w:tr w:rsidR="00F06E72" w:rsidRPr="00F06E72" w14:paraId="3328D420" w14:textId="77777777" w:rsidTr="00BC3033">
        <w:trPr>
          <w:trHeight w:val="20"/>
          <w:jc w:val="center"/>
        </w:trPr>
        <w:tc>
          <w:tcPr>
            <w:tcW w:w="1414" w:type="pct"/>
            <w:tcBorders>
              <w:top w:val="nil"/>
              <w:left w:val="single" w:sz="4" w:space="0" w:color="auto"/>
              <w:bottom w:val="single" w:sz="4" w:space="0" w:color="auto"/>
              <w:right w:val="single" w:sz="4" w:space="0" w:color="auto"/>
            </w:tcBorders>
            <w:shd w:val="clear" w:color="000000" w:fill="FFFFFF"/>
            <w:vAlign w:val="center"/>
            <w:hideMark/>
          </w:tcPr>
          <w:p w14:paraId="384076FD"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lastRenderedPageBreak/>
              <w:t>Пропущено через очистные сооружения</w:t>
            </w:r>
          </w:p>
        </w:tc>
        <w:tc>
          <w:tcPr>
            <w:tcW w:w="812" w:type="pct"/>
            <w:tcBorders>
              <w:top w:val="nil"/>
              <w:left w:val="nil"/>
              <w:bottom w:val="single" w:sz="4" w:space="0" w:color="auto"/>
              <w:right w:val="single" w:sz="4" w:space="0" w:color="auto"/>
            </w:tcBorders>
            <w:shd w:val="clear" w:color="000000" w:fill="FFFFFF"/>
            <w:vAlign w:val="center"/>
            <w:hideMark/>
          </w:tcPr>
          <w:p w14:paraId="1C21891A"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proofErr w:type="spellStart"/>
            <w:proofErr w:type="gramStart"/>
            <w:r w:rsidRPr="00F06E72">
              <w:rPr>
                <w:rFonts w:ascii="Times New Roman" w:eastAsia="Calibri" w:hAnsi="Times New Roman"/>
                <w:sz w:val="20"/>
                <w:lang w:val="ru-RU" w:eastAsia="ru-RU" w:bidi="ar-SA"/>
              </w:rPr>
              <w:t>тыс.куб</w:t>
            </w:r>
            <w:proofErr w:type="gramEnd"/>
            <w:r w:rsidRPr="00F06E72">
              <w:rPr>
                <w:rFonts w:ascii="Times New Roman" w:eastAsia="Calibri" w:hAnsi="Times New Roman"/>
                <w:sz w:val="20"/>
                <w:lang w:val="ru-RU" w:eastAsia="ru-RU" w:bidi="ar-SA"/>
              </w:rPr>
              <w:t>.м</w:t>
            </w:r>
            <w:proofErr w:type="spellEnd"/>
          </w:p>
        </w:tc>
        <w:tc>
          <w:tcPr>
            <w:tcW w:w="1015" w:type="pct"/>
            <w:tcBorders>
              <w:top w:val="nil"/>
              <w:left w:val="nil"/>
              <w:bottom w:val="single" w:sz="4" w:space="0" w:color="auto"/>
              <w:right w:val="single" w:sz="4" w:space="0" w:color="auto"/>
            </w:tcBorders>
            <w:shd w:val="clear" w:color="000000" w:fill="FFFFFF"/>
            <w:noWrap/>
            <w:vAlign w:val="center"/>
            <w:hideMark/>
          </w:tcPr>
          <w:p w14:paraId="4D955EF8"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394,8</w:t>
            </w:r>
          </w:p>
        </w:tc>
        <w:tc>
          <w:tcPr>
            <w:tcW w:w="961" w:type="pct"/>
            <w:tcBorders>
              <w:top w:val="nil"/>
              <w:left w:val="nil"/>
              <w:bottom w:val="single" w:sz="4" w:space="0" w:color="auto"/>
              <w:right w:val="single" w:sz="4" w:space="0" w:color="auto"/>
            </w:tcBorders>
            <w:shd w:val="clear" w:color="000000" w:fill="FFFFFF"/>
            <w:vAlign w:val="center"/>
          </w:tcPr>
          <w:p w14:paraId="76693698"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306,2</w:t>
            </w:r>
          </w:p>
        </w:tc>
        <w:tc>
          <w:tcPr>
            <w:tcW w:w="798" w:type="pct"/>
            <w:tcBorders>
              <w:top w:val="nil"/>
              <w:left w:val="nil"/>
              <w:bottom w:val="single" w:sz="4" w:space="0" w:color="auto"/>
              <w:right w:val="single" w:sz="4" w:space="0" w:color="auto"/>
            </w:tcBorders>
            <w:shd w:val="clear" w:color="000000" w:fill="FFFFFF"/>
            <w:vAlign w:val="center"/>
          </w:tcPr>
          <w:p w14:paraId="3D6051A4"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701</w:t>
            </w:r>
          </w:p>
        </w:tc>
      </w:tr>
      <w:tr w:rsidR="00F06E72" w:rsidRPr="00F06E72" w14:paraId="32A9020F" w14:textId="77777777" w:rsidTr="00BC3033">
        <w:trPr>
          <w:trHeight w:val="20"/>
          <w:jc w:val="center"/>
        </w:trPr>
        <w:tc>
          <w:tcPr>
            <w:tcW w:w="3241"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405E9768"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в т.ч.</w:t>
            </w:r>
          </w:p>
        </w:tc>
        <w:tc>
          <w:tcPr>
            <w:tcW w:w="961" w:type="pct"/>
            <w:tcBorders>
              <w:top w:val="single" w:sz="4" w:space="0" w:color="auto"/>
              <w:left w:val="single" w:sz="4" w:space="0" w:color="auto"/>
              <w:bottom w:val="single" w:sz="4" w:space="0" w:color="auto"/>
              <w:right w:val="single" w:sz="4" w:space="0" w:color="auto"/>
            </w:tcBorders>
            <w:shd w:val="clear" w:color="000000" w:fill="FFFFFF"/>
            <w:vAlign w:val="center"/>
          </w:tcPr>
          <w:p w14:paraId="07E34B13"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p>
        </w:tc>
        <w:tc>
          <w:tcPr>
            <w:tcW w:w="798" w:type="pct"/>
            <w:tcBorders>
              <w:top w:val="single" w:sz="4" w:space="0" w:color="auto"/>
              <w:left w:val="single" w:sz="4" w:space="0" w:color="auto"/>
              <w:bottom w:val="single" w:sz="4" w:space="0" w:color="auto"/>
              <w:right w:val="single" w:sz="4" w:space="0" w:color="auto"/>
            </w:tcBorders>
            <w:shd w:val="clear" w:color="000000" w:fill="FFFFFF"/>
            <w:vAlign w:val="center"/>
          </w:tcPr>
          <w:p w14:paraId="35C3C6A9"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p>
        </w:tc>
      </w:tr>
      <w:tr w:rsidR="00F06E72" w:rsidRPr="00F06E72" w14:paraId="6F673D5B" w14:textId="77777777" w:rsidTr="00BC3033">
        <w:trPr>
          <w:trHeight w:val="20"/>
          <w:jc w:val="center"/>
        </w:trPr>
        <w:tc>
          <w:tcPr>
            <w:tcW w:w="1414" w:type="pct"/>
            <w:tcBorders>
              <w:top w:val="nil"/>
              <w:left w:val="single" w:sz="4" w:space="0" w:color="auto"/>
              <w:bottom w:val="single" w:sz="4" w:space="0" w:color="auto"/>
              <w:right w:val="single" w:sz="4" w:space="0" w:color="auto"/>
            </w:tcBorders>
            <w:shd w:val="clear" w:color="000000" w:fill="FFFFFF"/>
            <w:vAlign w:val="center"/>
            <w:hideMark/>
          </w:tcPr>
          <w:p w14:paraId="18C0C9ED"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 полная биологическая очистка</w:t>
            </w:r>
          </w:p>
        </w:tc>
        <w:tc>
          <w:tcPr>
            <w:tcW w:w="812" w:type="pct"/>
            <w:tcBorders>
              <w:top w:val="nil"/>
              <w:left w:val="nil"/>
              <w:bottom w:val="single" w:sz="4" w:space="0" w:color="auto"/>
              <w:right w:val="single" w:sz="4" w:space="0" w:color="auto"/>
            </w:tcBorders>
            <w:shd w:val="clear" w:color="000000" w:fill="FFFFFF"/>
            <w:vAlign w:val="center"/>
            <w:hideMark/>
          </w:tcPr>
          <w:p w14:paraId="370F3FB9"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proofErr w:type="spellStart"/>
            <w:proofErr w:type="gramStart"/>
            <w:r w:rsidRPr="00F06E72">
              <w:rPr>
                <w:rFonts w:ascii="Times New Roman" w:eastAsia="Calibri" w:hAnsi="Times New Roman"/>
                <w:sz w:val="20"/>
                <w:lang w:val="ru-RU" w:eastAsia="ru-RU" w:bidi="ar-SA"/>
              </w:rPr>
              <w:t>тыс.куб</w:t>
            </w:r>
            <w:proofErr w:type="gramEnd"/>
            <w:r w:rsidRPr="00F06E72">
              <w:rPr>
                <w:rFonts w:ascii="Times New Roman" w:eastAsia="Calibri" w:hAnsi="Times New Roman"/>
                <w:sz w:val="20"/>
                <w:lang w:val="ru-RU" w:eastAsia="ru-RU" w:bidi="ar-SA"/>
              </w:rPr>
              <w:t>.м</w:t>
            </w:r>
            <w:proofErr w:type="spellEnd"/>
          </w:p>
        </w:tc>
        <w:tc>
          <w:tcPr>
            <w:tcW w:w="1015" w:type="pct"/>
            <w:tcBorders>
              <w:top w:val="nil"/>
              <w:left w:val="nil"/>
              <w:bottom w:val="single" w:sz="4" w:space="0" w:color="auto"/>
              <w:right w:val="single" w:sz="4" w:space="0" w:color="auto"/>
            </w:tcBorders>
            <w:shd w:val="clear" w:color="000000" w:fill="FFFFFF"/>
            <w:noWrap/>
            <w:vAlign w:val="center"/>
          </w:tcPr>
          <w:p w14:paraId="5F0C5FA4"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p>
        </w:tc>
        <w:tc>
          <w:tcPr>
            <w:tcW w:w="961" w:type="pct"/>
            <w:tcBorders>
              <w:top w:val="nil"/>
              <w:left w:val="nil"/>
              <w:bottom w:val="single" w:sz="4" w:space="0" w:color="auto"/>
              <w:right w:val="single" w:sz="4" w:space="0" w:color="auto"/>
            </w:tcBorders>
            <w:shd w:val="clear" w:color="000000" w:fill="FFFFFF"/>
            <w:vAlign w:val="center"/>
          </w:tcPr>
          <w:p w14:paraId="78BE02B2"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302,8</w:t>
            </w:r>
          </w:p>
        </w:tc>
        <w:tc>
          <w:tcPr>
            <w:tcW w:w="798" w:type="pct"/>
            <w:tcBorders>
              <w:top w:val="nil"/>
              <w:left w:val="nil"/>
              <w:bottom w:val="single" w:sz="4" w:space="0" w:color="auto"/>
              <w:right w:val="single" w:sz="4" w:space="0" w:color="auto"/>
            </w:tcBorders>
            <w:shd w:val="clear" w:color="000000" w:fill="FFFFFF"/>
            <w:vAlign w:val="center"/>
          </w:tcPr>
          <w:p w14:paraId="2C7A6AFD"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302,8</w:t>
            </w:r>
          </w:p>
        </w:tc>
      </w:tr>
      <w:tr w:rsidR="00F06E72" w:rsidRPr="00F06E72" w14:paraId="6682756F" w14:textId="77777777" w:rsidTr="00BC3033">
        <w:trPr>
          <w:trHeight w:val="20"/>
          <w:jc w:val="center"/>
        </w:trPr>
        <w:tc>
          <w:tcPr>
            <w:tcW w:w="1414" w:type="pct"/>
            <w:tcBorders>
              <w:top w:val="nil"/>
              <w:left w:val="single" w:sz="4" w:space="0" w:color="auto"/>
              <w:bottom w:val="single" w:sz="4" w:space="0" w:color="auto"/>
              <w:right w:val="single" w:sz="4" w:space="0" w:color="auto"/>
            </w:tcBorders>
            <w:shd w:val="clear" w:color="000000" w:fill="FFFFFF"/>
            <w:vAlign w:val="center"/>
            <w:hideMark/>
          </w:tcPr>
          <w:p w14:paraId="66A9B6E8"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 из нее с доочисткой</w:t>
            </w:r>
          </w:p>
        </w:tc>
        <w:tc>
          <w:tcPr>
            <w:tcW w:w="812" w:type="pct"/>
            <w:tcBorders>
              <w:top w:val="nil"/>
              <w:left w:val="nil"/>
              <w:bottom w:val="single" w:sz="4" w:space="0" w:color="auto"/>
              <w:right w:val="single" w:sz="4" w:space="0" w:color="auto"/>
            </w:tcBorders>
            <w:shd w:val="clear" w:color="000000" w:fill="FFFFFF"/>
            <w:vAlign w:val="center"/>
            <w:hideMark/>
          </w:tcPr>
          <w:p w14:paraId="17DABD06"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proofErr w:type="spellStart"/>
            <w:proofErr w:type="gramStart"/>
            <w:r w:rsidRPr="00F06E72">
              <w:rPr>
                <w:rFonts w:ascii="Times New Roman" w:eastAsia="Calibri" w:hAnsi="Times New Roman"/>
                <w:sz w:val="20"/>
                <w:lang w:val="ru-RU" w:eastAsia="ru-RU" w:bidi="ar-SA"/>
              </w:rPr>
              <w:t>тыс.куб</w:t>
            </w:r>
            <w:proofErr w:type="gramEnd"/>
            <w:r w:rsidRPr="00F06E72">
              <w:rPr>
                <w:rFonts w:ascii="Times New Roman" w:eastAsia="Calibri" w:hAnsi="Times New Roman"/>
                <w:sz w:val="20"/>
                <w:lang w:val="ru-RU" w:eastAsia="ru-RU" w:bidi="ar-SA"/>
              </w:rPr>
              <w:t>.м</w:t>
            </w:r>
            <w:proofErr w:type="spellEnd"/>
          </w:p>
        </w:tc>
        <w:tc>
          <w:tcPr>
            <w:tcW w:w="1015" w:type="pct"/>
            <w:tcBorders>
              <w:top w:val="nil"/>
              <w:left w:val="nil"/>
              <w:bottom w:val="single" w:sz="4" w:space="0" w:color="auto"/>
              <w:right w:val="single" w:sz="4" w:space="0" w:color="auto"/>
            </w:tcBorders>
            <w:shd w:val="clear" w:color="000000" w:fill="FFFFFF"/>
            <w:noWrap/>
            <w:vAlign w:val="center"/>
          </w:tcPr>
          <w:p w14:paraId="3D924162"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0</w:t>
            </w:r>
          </w:p>
        </w:tc>
        <w:tc>
          <w:tcPr>
            <w:tcW w:w="961" w:type="pct"/>
            <w:tcBorders>
              <w:top w:val="nil"/>
              <w:left w:val="nil"/>
              <w:bottom w:val="single" w:sz="4" w:space="0" w:color="auto"/>
              <w:right w:val="single" w:sz="4" w:space="0" w:color="auto"/>
            </w:tcBorders>
            <w:shd w:val="clear" w:color="000000" w:fill="FFFFFF"/>
            <w:vAlign w:val="center"/>
          </w:tcPr>
          <w:p w14:paraId="2EE31AE7"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0</w:t>
            </w:r>
          </w:p>
        </w:tc>
        <w:tc>
          <w:tcPr>
            <w:tcW w:w="798" w:type="pct"/>
            <w:tcBorders>
              <w:top w:val="nil"/>
              <w:left w:val="nil"/>
              <w:bottom w:val="single" w:sz="4" w:space="0" w:color="auto"/>
              <w:right w:val="single" w:sz="4" w:space="0" w:color="auto"/>
            </w:tcBorders>
            <w:shd w:val="clear" w:color="000000" w:fill="FFFFFF"/>
            <w:vAlign w:val="center"/>
          </w:tcPr>
          <w:p w14:paraId="598BE2A3"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0</w:t>
            </w:r>
          </w:p>
        </w:tc>
      </w:tr>
      <w:tr w:rsidR="00F06E72" w:rsidRPr="00F06E72" w14:paraId="77BC0C9F" w14:textId="77777777" w:rsidTr="00BC3033">
        <w:trPr>
          <w:trHeight w:val="20"/>
          <w:jc w:val="center"/>
        </w:trPr>
        <w:tc>
          <w:tcPr>
            <w:tcW w:w="1414" w:type="pct"/>
            <w:tcBorders>
              <w:top w:val="nil"/>
              <w:left w:val="single" w:sz="4" w:space="0" w:color="auto"/>
              <w:bottom w:val="single" w:sz="4" w:space="0" w:color="auto"/>
              <w:right w:val="single" w:sz="4" w:space="0" w:color="auto"/>
            </w:tcBorders>
            <w:shd w:val="clear" w:color="000000" w:fill="FFFFFF"/>
            <w:vAlign w:val="center"/>
            <w:hideMark/>
          </w:tcPr>
          <w:p w14:paraId="35E00495"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 нормативно очищенной</w:t>
            </w:r>
          </w:p>
        </w:tc>
        <w:tc>
          <w:tcPr>
            <w:tcW w:w="812" w:type="pct"/>
            <w:tcBorders>
              <w:top w:val="nil"/>
              <w:left w:val="nil"/>
              <w:bottom w:val="single" w:sz="4" w:space="0" w:color="auto"/>
              <w:right w:val="single" w:sz="4" w:space="0" w:color="auto"/>
            </w:tcBorders>
            <w:shd w:val="clear" w:color="000000" w:fill="FFFFFF"/>
            <w:vAlign w:val="center"/>
            <w:hideMark/>
          </w:tcPr>
          <w:p w14:paraId="6E1C9920"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proofErr w:type="spellStart"/>
            <w:proofErr w:type="gramStart"/>
            <w:r w:rsidRPr="00F06E72">
              <w:rPr>
                <w:rFonts w:ascii="Times New Roman" w:eastAsia="Calibri" w:hAnsi="Times New Roman"/>
                <w:sz w:val="20"/>
                <w:lang w:val="ru-RU" w:eastAsia="ru-RU" w:bidi="ar-SA"/>
              </w:rPr>
              <w:t>тыс.куб</w:t>
            </w:r>
            <w:proofErr w:type="gramEnd"/>
            <w:r w:rsidRPr="00F06E72">
              <w:rPr>
                <w:rFonts w:ascii="Times New Roman" w:eastAsia="Calibri" w:hAnsi="Times New Roman"/>
                <w:sz w:val="20"/>
                <w:lang w:val="ru-RU" w:eastAsia="ru-RU" w:bidi="ar-SA"/>
              </w:rPr>
              <w:t>.м</w:t>
            </w:r>
            <w:proofErr w:type="spellEnd"/>
          </w:p>
        </w:tc>
        <w:tc>
          <w:tcPr>
            <w:tcW w:w="1015" w:type="pct"/>
            <w:tcBorders>
              <w:top w:val="nil"/>
              <w:left w:val="nil"/>
              <w:bottom w:val="single" w:sz="4" w:space="0" w:color="auto"/>
              <w:right w:val="single" w:sz="4" w:space="0" w:color="auto"/>
            </w:tcBorders>
            <w:shd w:val="clear" w:color="000000" w:fill="FFFFFF"/>
            <w:noWrap/>
            <w:vAlign w:val="center"/>
          </w:tcPr>
          <w:p w14:paraId="5A2B4806"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197,4</w:t>
            </w:r>
          </w:p>
        </w:tc>
        <w:tc>
          <w:tcPr>
            <w:tcW w:w="961" w:type="pct"/>
            <w:tcBorders>
              <w:top w:val="nil"/>
              <w:left w:val="nil"/>
              <w:bottom w:val="single" w:sz="4" w:space="0" w:color="auto"/>
              <w:right w:val="single" w:sz="4" w:space="0" w:color="auto"/>
            </w:tcBorders>
            <w:shd w:val="clear" w:color="000000" w:fill="FFFFFF"/>
            <w:vAlign w:val="center"/>
          </w:tcPr>
          <w:p w14:paraId="4977017E"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302,8</w:t>
            </w:r>
          </w:p>
        </w:tc>
        <w:tc>
          <w:tcPr>
            <w:tcW w:w="798" w:type="pct"/>
            <w:tcBorders>
              <w:top w:val="nil"/>
              <w:left w:val="nil"/>
              <w:bottom w:val="single" w:sz="4" w:space="0" w:color="auto"/>
              <w:right w:val="single" w:sz="4" w:space="0" w:color="auto"/>
            </w:tcBorders>
            <w:shd w:val="clear" w:color="000000" w:fill="FFFFFF"/>
            <w:vAlign w:val="center"/>
          </w:tcPr>
          <w:p w14:paraId="75812D84"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500,2</w:t>
            </w:r>
          </w:p>
        </w:tc>
      </w:tr>
      <w:tr w:rsidR="00F06E72" w:rsidRPr="00F06E72" w14:paraId="64BC351B" w14:textId="77777777" w:rsidTr="00BC3033">
        <w:trPr>
          <w:trHeight w:val="20"/>
          <w:jc w:val="center"/>
        </w:trPr>
        <w:tc>
          <w:tcPr>
            <w:tcW w:w="1414" w:type="pct"/>
            <w:tcBorders>
              <w:top w:val="nil"/>
              <w:left w:val="single" w:sz="4" w:space="0" w:color="auto"/>
              <w:bottom w:val="single" w:sz="4" w:space="0" w:color="auto"/>
              <w:right w:val="single" w:sz="4" w:space="0" w:color="auto"/>
            </w:tcBorders>
            <w:shd w:val="clear" w:color="000000" w:fill="FFFFFF"/>
            <w:vAlign w:val="center"/>
            <w:hideMark/>
          </w:tcPr>
          <w:p w14:paraId="043D30B8"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 недостаточно очищенной</w:t>
            </w:r>
          </w:p>
        </w:tc>
        <w:tc>
          <w:tcPr>
            <w:tcW w:w="812" w:type="pct"/>
            <w:tcBorders>
              <w:top w:val="nil"/>
              <w:left w:val="nil"/>
              <w:bottom w:val="single" w:sz="4" w:space="0" w:color="auto"/>
              <w:right w:val="single" w:sz="4" w:space="0" w:color="auto"/>
            </w:tcBorders>
            <w:shd w:val="clear" w:color="000000" w:fill="FFFFFF"/>
            <w:vAlign w:val="center"/>
            <w:hideMark/>
          </w:tcPr>
          <w:p w14:paraId="3A82A72F"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proofErr w:type="spellStart"/>
            <w:proofErr w:type="gramStart"/>
            <w:r w:rsidRPr="00F06E72">
              <w:rPr>
                <w:rFonts w:ascii="Times New Roman" w:eastAsia="Calibri" w:hAnsi="Times New Roman"/>
                <w:sz w:val="20"/>
                <w:lang w:val="ru-RU" w:eastAsia="ru-RU" w:bidi="ar-SA"/>
              </w:rPr>
              <w:t>тыс.куб</w:t>
            </w:r>
            <w:proofErr w:type="gramEnd"/>
            <w:r w:rsidRPr="00F06E72">
              <w:rPr>
                <w:rFonts w:ascii="Times New Roman" w:eastAsia="Calibri" w:hAnsi="Times New Roman"/>
                <w:sz w:val="20"/>
                <w:lang w:val="ru-RU" w:eastAsia="ru-RU" w:bidi="ar-SA"/>
              </w:rPr>
              <w:t>.м</w:t>
            </w:r>
            <w:proofErr w:type="spellEnd"/>
          </w:p>
        </w:tc>
        <w:tc>
          <w:tcPr>
            <w:tcW w:w="1015" w:type="pct"/>
            <w:tcBorders>
              <w:top w:val="nil"/>
              <w:left w:val="nil"/>
              <w:bottom w:val="single" w:sz="4" w:space="0" w:color="auto"/>
              <w:right w:val="single" w:sz="4" w:space="0" w:color="auto"/>
            </w:tcBorders>
            <w:shd w:val="clear" w:color="000000" w:fill="FFFFFF"/>
            <w:noWrap/>
            <w:vAlign w:val="center"/>
          </w:tcPr>
          <w:p w14:paraId="41549396"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197,4</w:t>
            </w:r>
          </w:p>
        </w:tc>
        <w:tc>
          <w:tcPr>
            <w:tcW w:w="961" w:type="pct"/>
            <w:tcBorders>
              <w:top w:val="nil"/>
              <w:left w:val="nil"/>
              <w:bottom w:val="single" w:sz="4" w:space="0" w:color="auto"/>
              <w:right w:val="single" w:sz="4" w:space="0" w:color="auto"/>
            </w:tcBorders>
            <w:shd w:val="clear" w:color="000000" w:fill="FFFFFF"/>
            <w:vAlign w:val="center"/>
          </w:tcPr>
          <w:p w14:paraId="64AEAF57"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3,4</w:t>
            </w:r>
          </w:p>
        </w:tc>
        <w:tc>
          <w:tcPr>
            <w:tcW w:w="798" w:type="pct"/>
            <w:tcBorders>
              <w:top w:val="nil"/>
              <w:left w:val="nil"/>
              <w:bottom w:val="single" w:sz="4" w:space="0" w:color="auto"/>
              <w:right w:val="single" w:sz="4" w:space="0" w:color="auto"/>
            </w:tcBorders>
            <w:shd w:val="clear" w:color="000000" w:fill="FFFFFF"/>
            <w:vAlign w:val="center"/>
          </w:tcPr>
          <w:p w14:paraId="1C89923F"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200,8</w:t>
            </w:r>
          </w:p>
        </w:tc>
      </w:tr>
      <w:tr w:rsidR="00F06E72" w:rsidRPr="00F06E72" w14:paraId="5F7BAD3A" w14:textId="77777777" w:rsidTr="00BC3033">
        <w:trPr>
          <w:trHeight w:val="20"/>
          <w:jc w:val="center"/>
        </w:trPr>
        <w:tc>
          <w:tcPr>
            <w:tcW w:w="1414" w:type="pct"/>
            <w:tcBorders>
              <w:top w:val="nil"/>
              <w:left w:val="single" w:sz="4" w:space="0" w:color="auto"/>
              <w:bottom w:val="single" w:sz="4" w:space="0" w:color="auto"/>
              <w:right w:val="single" w:sz="4" w:space="0" w:color="auto"/>
            </w:tcBorders>
            <w:shd w:val="clear" w:color="000000" w:fill="FFFFFF"/>
            <w:vAlign w:val="center"/>
            <w:hideMark/>
          </w:tcPr>
          <w:p w14:paraId="234E2BD2"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Передано сточных вод другим организациям</w:t>
            </w:r>
          </w:p>
        </w:tc>
        <w:tc>
          <w:tcPr>
            <w:tcW w:w="812" w:type="pct"/>
            <w:tcBorders>
              <w:top w:val="nil"/>
              <w:left w:val="nil"/>
              <w:bottom w:val="single" w:sz="4" w:space="0" w:color="auto"/>
              <w:right w:val="single" w:sz="4" w:space="0" w:color="auto"/>
            </w:tcBorders>
            <w:shd w:val="clear" w:color="000000" w:fill="FFFFFF"/>
            <w:vAlign w:val="center"/>
            <w:hideMark/>
          </w:tcPr>
          <w:p w14:paraId="08F3D70F"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proofErr w:type="spellStart"/>
            <w:proofErr w:type="gramStart"/>
            <w:r w:rsidRPr="00F06E72">
              <w:rPr>
                <w:rFonts w:ascii="Times New Roman" w:eastAsia="Calibri" w:hAnsi="Times New Roman"/>
                <w:sz w:val="20"/>
                <w:lang w:val="ru-RU" w:eastAsia="ru-RU" w:bidi="ar-SA"/>
              </w:rPr>
              <w:t>тыс.куб</w:t>
            </w:r>
            <w:proofErr w:type="gramEnd"/>
            <w:r w:rsidRPr="00F06E72">
              <w:rPr>
                <w:rFonts w:ascii="Times New Roman" w:eastAsia="Calibri" w:hAnsi="Times New Roman"/>
                <w:sz w:val="20"/>
                <w:lang w:val="ru-RU" w:eastAsia="ru-RU" w:bidi="ar-SA"/>
              </w:rPr>
              <w:t>.м</w:t>
            </w:r>
            <w:proofErr w:type="spellEnd"/>
          </w:p>
        </w:tc>
        <w:tc>
          <w:tcPr>
            <w:tcW w:w="1015" w:type="pct"/>
            <w:tcBorders>
              <w:top w:val="nil"/>
              <w:left w:val="nil"/>
              <w:bottom w:val="single" w:sz="4" w:space="0" w:color="auto"/>
              <w:right w:val="single" w:sz="4" w:space="0" w:color="auto"/>
            </w:tcBorders>
            <w:shd w:val="clear" w:color="000000" w:fill="FFFFFF"/>
            <w:noWrap/>
            <w:vAlign w:val="center"/>
          </w:tcPr>
          <w:p w14:paraId="0D8DFDAB"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0</w:t>
            </w:r>
          </w:p>
        </w:tc>
        <w:tc>
          <w:tcPr>
            <w:tcW w:w="961" w:type="pct"/>
            <w:tcBorders>
              <w:top w:val="nil"/>
              <w:left w:val="nil"/>
              <w:bottom w:val="single" w:sz="4" w:space="0" w:color="auto"/>
              <w:right w:val="single" w:sz="4" w:space="0" w:color="auto"/>
            </w:tcBorders>
            <w:shd w:val="clear" w:color="000000" w:fill="FFFFFF"/>
            <w:vAlign w:val="center"/>
          </w:tcPr>
          <w:p w14:paraId="1B494AD6"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0</w:t>
            </w:r>
          </w:p>
        </w:tc>
        <w:tc>
          <w:tcPr>
            <w:tcW w:w="798" w:type="pct"/>
            <w:tcBorders>
              <w:top w:val="nil"/>
              <w:left w:val="nil"/>
              <w:bottom w:val="single" w:sz="4" w:space="0" w:color="auto"/>
              <w:right w:val="single" w:sz="4" w:space="0" w:color="auto"/>
            </w:tcBorders>
            <w:shd w:val="clear" w:color="000000" w:fill="FFFFFF"/>
            <w:vAlign w:val="center"/>
          </w:tcPr>
          <w:p w14:paraId="65C8B2AE"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0</w:t>
            </w:r>
          </w:p>
        </w:tc>
      </w:tr>
      <w:tr w:rsidR="00F06E72" w:rsidRPr="00F06E72" w14:paraId="1117C263" w14:textId="77777777" w:rsidTr="00BC3033">
        <w:trPr>
          <w:trHeight w:val="20"/>
          <w:jc w:val="center"/>
        </w:trPr>
        <w:tc>
          <w:tcPr>
            <w:tcW w:w="1414" w:type="pct"/>
            <w:tcBorders>
              <w:top w:val="nil"/>
              <w:left w:val="single" w:sz="4" w:space="0" w:color="auto"/>
              <w:bottom w:val="single" w:sz="4" w:space="0" w:color="auto"/>
              <w:right w:val="single" w:sz="4" w:space="0" w:color="auto"/>
            </w:tcBorders>
            <w:shd w:val="clear" w:color="000000" w:fill="FFFFFF"/>
            <w:vAlign w:val="center"/>
            <w:hideMark/>
          </w:tcPr>
          <w:p w14:paraId="26B1791E"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Сброшено воды без очистки</w:t>
            </w:r>
          </w:p>
        </w:tc>
        <w:tc>
          <w:tcPr>
            <w:tcW w:w="812" w:type="pct"/>
            <w:tcBorders>
              <w:top w:val="nil"/>
              <w:left w:val="nil"/>
              <w:bottom w:val="single" w:sz="4" w:space="0" w:color="auto"/>
              <w:right w:val="single" w:sz="4" w:space="0" w:color="auto"/>
            </w:tcBorders>
            <w:shd w:val="clear" w:color="000000" w:fill="FFFFFF"/>
            <w:vAlign w:val="center"/>
            <w:hideMark/>
          </w:tcPr>
          <w:p w14:paraId="01802EB9"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proofErr w:type="spellStart"/>
            <w:proofErr w:type="gramStart"/>
            <w:r w:rsidRPr="00F06E72">
              <w:rPr>
                <w:rFonts w:ascii="Times New Roman" w:eastAsia="Calibri" w:hAnsi="Times New Roman"/>
                <w:sz w:val="20"/>
                <w:lang w:val="ru-RU" w:eastAsia="ru-RU" w:bidi="ar-SA"/>
              </w:rPr>
              <w:t>тыс.куб</w:t>
            </w:r>
            <w:proofErr w:type="gramEnd"/>
            <w:r w:rsidRPr="00F06E72">
              <w:rPr>
                <w:rFonts w:ascii="Times New Roman" w:eastAsia="Calibri" w:hAnsi="Times New Roman"/>
                <w:sz w:val="20"/>
                <w:lang w:val="ru-RU" w:eastAsia="ru-RU" w:bidi="ar-SA"/>
              </w:rPr>
              <w:t>.м</w:t>
            </w:r>
            <w:proofErr w:type="spellEnd"/>
          </w:p>
        </w:tc>
        <w:tc>
          <w:tcPr>
            <w:tcW w:w="1015" w:type="pct"/>
            <w:tcBorders>
              <w:top w:val="nil"/>
              <w:left w:val="nil"/>
              <w:bottom w:val="single" w:sz="4" w:space="0" w:color="auto"/>
              <w:right w:val="single" w:sz="4" w:space="0" w:color="auto"/>
            </w:tcBorders>
            <w:shd w:val="clear" w:color="000000" w:fill="FFFFFF"/>
            <w:noWrap/>
            <w:vAlign w:val="center"/>
          </w:tcPr>
          <w:p w14:paraId="2D8D12E0"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p>
        </w:tc>
        <w:tc>
          <w:tcPr>
            <w:tcW w:w="961" w:type="pct"/>
            <w:tcBorders>
              <w:top w:val="nil"/>
              <w:left w:val="nil"/>
              <w:bottom w:val="single" w:sz="4" w:space="0" w:color="auto"/>
              <w:right w:val="single" w:sz="4" w:space="0" w:color="auto"/>
            </w:tcBorders>
            <w:shd w:val="clear" w:color="000000" w:fill="FFFFFF"/>
            <w:vAlign w:val="center"/>
          </w:tcPr>
          <w:p w14:paraId="1819E08A"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0</w:t>
            </w:r>
          </w:p>
        </w:tc>
        <w:tc>
          <w:tcPr>
            <w:tcW w:w="798" w:type="pct"/>
            <w:tcBorders>
              <w:top w:val="nil"/>
              <w:left w:val="nil"/>
              <w:bottom w:val="single" w:sz="4" w:space="0" w:color="auto"/>
              <w:right w:val="single" w:sz="4" w:space="0" w:color="auto"/>
            </w:tcBorders>
            <w:shd w:val="clear" w:color="000000" w:fill="FFFFFF"/>
            <w:vAlign w:val="center"/>
          </w:tcPr>
          <w:p w14:paraId="33C7BFD9"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0</w:t>
            </w:r>
          </w:p>
        </w:tc>
      </w:tr>
      <w:tr w:rsidR="00F06E72" w:rsidRPr="00F06E72" w14:paraId="25C7FB9D" w14:textId="77777777" w:rsidTr="00BC3033">
        <w:trPr>
          <w:trHeight w:val="20"/>
          <w:jc w:val="center"/>
        </w:trPr>
        <w:tc>
          <w:tcPr>
            <w:tcW w:w="1414" w:type="pct"/>
            <w:tcBorders>
              <w:top w:val="nil"/>
              <w:left w:val="single" w:sz="4" w:space="0" w:color="auto"/>
              <w:bottom w:val="single" w:sz="4" w:space="0" w:color="auto"/>
              <w:right w:val="single" w:sz="4" w:space="0" w:color="auto"/>
            </w:tcBorders>
            <w:shd w:val="clear" w:color="000000" w:fill="FFFFFF"/>
            <w:vAlign w:val="center"/>
            <w:hideMark/>
          </w:tcPr>
          <w:p w14:paraId="578903ED"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Количество образованного осадка (по сухому веществу)</w:t>
            </w:r>
          </w:p>
        </w:tc>
        <w:tc>
          <w:tcPr>
            <w:tcW w:w="812" w:type="pct"/>
            <w:tcBorders>
              <w:top w:val="nil"/>
              <w:left w:val="nil"/>
              <w:bottom w:val="single" w:sz="4" w:space="0" w:color="auto"/>
              <w:right w:val="single" w:sz="4" w:space="0" w:color="auto"/>
            </w:tcBorders>
            <w:shd w:val="clear" w:color="000000" w:fill="FFFFFF"/>
            <w:vAlign w:val="center"/>
            <w:hideMark/>
          </w:tcPr>
          <w:p w14:paraId="3E6886E2"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proofErr w:type="spellStart"/>
            <w:proofErr w:type="gramStart"/>
            <w:r w:rsidRPr="00F06E72">
              <w:rPr>
                <w:rFonts w:ascii="Times New Roman" w:eastAsia="Calibri" w:hAnsi="Times New Roman"/>
                <w:sz w:val="20"/>
                <w:lang w:val="ru-RU" w:eastAsia="ru-RU" w:bidi="ar-SA"/>
              </w:rPr>
              <w:t>тыс.куб</w:t>
            </w:r>
            <w:proofErr w:type="gramEnd"/>
            <w:r w:rsidRPr="00F06E72">
              <w:rPr>
                <w:rFonts w:ascii="Times New Roman" w:eastAsia="Calibri" w:hAnsi="Times New Roman"/>
                <w:sz w:val="20"/>
                <w:lang w:val="ru-RU" w:eastAsia="ru-RU" w:bidi="ar-SA"/>
              </w:rPr>
              <w:t>.м</w:t>
            </w:r>
            <w:proofErr w:type="spellEnd"/>
          </w:p>
        </w:tc>
        <w:tc>
          <w:tcPr>
            <w:tcW w:w="1015" w:type="pct"/>
            <w:tcBorders>
              <w:top w:val="nil"/>
              <w:left w:val="nil"/>
              <w:bottom w:val="single" w:sz="4" w:space="0" w:color="auto"/>
              <w:right w:val="single" w:sz="4" w:space="0" w:color="auto"/>
            </w:tcBorders>
            <w:shd w:val="clear" w:color="000000" w:fill="FFFFFF"/>
            <w:noWrap/>
            <w:vAlign w:val="center"/>
          </w:tcPr>
          <w:p w14:paraId="4B0B5DEC"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0,009</w:t>
            </w:r>
          </w:p>
        </w:tc>
        <w:tc>
          <w:tcPr>
            <w:tcW w:w="961" w:type="pct"/>
            <w:tcBorders>
              <w:top w:val="nil"/>
              <w:left w:val="nil"/>
              <w:bottom w:val="single" w:sz="4" w:space="0" w:color="auto"/>
              <w:right w:val="single" w:sz="4" w:space="0" w:color="auto"/>
            </w:tcBorders>
            <w:shd w:val="clear" w:color="000000" w:fill="FFFFFF"/>
            <w:vAlign w:val="center"/>
          </w:tcPr>
          <w:p w14:paraId="0E1F0E10"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0,002</w:t>
            </w:r>
          </w:p>
        </w:tc>
        <w:tc>
          <w:tcPr>
            <w:tcW w:w="798" w:type="pct"/>
            <w:tcBorders>
              <w:top w:val="nil"/>
              <w:left w:val="nil"/>
              <w:bottom w:val="single" w:sz="4" w:space="0" w:color="auto"/>
              <w:right w:val="single" w:sz="4" w:space="0" w:color="auto"/>
            </w:tcBorders>
            <w:shd w:val="clear" w:color="000000" w:fill="FFFFFF"/>
            <w:vAlign w:val="center"/>
          </w:tcPr>
          <w:p w14:paraId="586B41CB"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0,011</w:t>
            </w:r>
          </w:p>
        </w:tc>
      </w:tr>
      <w:tr w:rsidR="00F06E72" w:rsidRPr="00F06E72" w14:paraId="75FF9043" w14:textId="77777777" w:rsidTr="00BC3033">
        <w:trPr>
          <w:trHeight w:val="20"/>
          <w:jc w:val="center"/>
        </w:trPr>
        <w:tc>
          <w:tcPr>
            <w:tcW w:w="1414" w:type="pct"/>
            <w:tcBorders>
              <w:top w:val="nil"/>
              <w:left w:val="single" w:sz="4" w:space="0" w:color="auto"/>
              <w:bottom w:val="single" w:sz="4" w:space="0" w:color="auto"/>
              <w:right w:val="single" w:sz="4" w:space="0" w:color="auto"/>
            </w:tcBorders>
            <w:shd w:val="clear" w:color="000000" w:fill="FFFFFF"/>
            <w:vAlign w:val="center"/>
            <w:hideMark/>
          </w:tcPr>
          <w:p w14:paraId="040C7AF9"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Количество утилизированного осадка</w:t>
            </w:r>
          </w:p>
        </w:tc>
        <w:tc>
          <w:tcPr>
            <w:tcW w:w="812" w:type="pct"/>
            <w:tcBorders>
              <w:top w:val="nil"/>
              <w:left w:val="nil"/>
              <w:bottom w:val="single" w:sz="4" w:space="0" w:color="auto"/>
              <w:right w:val="single" w:sz="4" w:space="0" w:color="auto"/>
            </w:tcBorders>
            <w:shd w:val="clear" w:color="000000" w:fill="FFFFFF"/>
            <w:vAlign w:val="center"/>
            <w:hideMark/>
          </w:tcPr>
          <w:p w14:paraId="6DD65A20"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proofErr w:type="spellStart"/>
            <w:proofErr w:type="gramStart"/>
            <w:r w:rsidRPr="00F06E72">
              <w:rPr>
                <w:rFonts w:ascii="Times New Roman" w:eastAsia="Calibri" w:hAnsi="Times New Roman"/>
                <w:sz w:val="20"/>
                <w:lang w:val="ru-RU" w:eastAsia="ru-RU" w:bidi="ar-SA"/>
              </w:rPr>
              <w:t>тыс.куб</w:t>
            </w:r>
            <w:proofErr w:type="gramEnd"/>
            <w:r w:rsidRPr="00F06E72">
              <w:rPr>
                <w:rFonts w:ascii="Times New Roman" w:eastAsia="Calibri" w:hAnsi="Times New Roman"/>
                <w:sz w:val="20"/>
                <w:lang w:val="ru-RU" w:eastAsia="ru-RU" w:bidi="ar-SA"/>
              </w:rPr>
              <w:t>.м</w:t>
            </w:r>
            <w:proofErr w:type="spellEnd"/>
          </w:p>
        </w:tc>
        <w:tc>
          <w:tcPr>
            <w:tcW w:w="1015" w:type="pct"/>
            <w:tcBorders>
              <w:top w:val="nil"/>
              <w:left w:val="nil"/>
              <w:bottom w:val="single" w:sz="4" w:space="0" w:color="auto"/>
              <w:right w:val="single" w:sz="4" w:space="0" w:color="auto"/>
            </w:tcBorders>
            <w:shd w:val="clear" w:color="000000" w:fill="FFFFFF"/>
            <w:noWrap/>
            <w:vAlign w:val="center"/>
          </w:tcPr>
          <w:p w14:paraId="534C7C41"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0,008</w:t>
            </w:r>
          </w:p>
        </w:tc>
        <w:tc>
          <w:tcPr>
            <w:tcW w:w="961" w:type="pct"/>
            <w:tcBorders>
              <w:top w:val="nil"/>
              <w:left w:val="nil"/>
              <w:bottom w:val="single" w:sz="4" w:space="0" w:color="auto"/>
              <w:right w:val="single" w:sz="4" w:space="0" w:color="auto"/>
            </w:tcBorders>
            <w:shd w:val="clear" w:color="000000" w:fill="FFFFFF"/>
            <w:vAlign w:val="center"/>
          </w:tcPr>
          <w:p w14:paraId="3847A28E"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0,002</w:t>
            </w:r>
          </w:p>
        </w:tc>
        <w:tc>
          <w:tcPr>
            <w:tcW w:w="798" w:type="pct"/>
            <w:tcBorders>
              <w:top w:val="nil"/>
              <w:left w:val="nil"/>
              <w:bottom w:val="single" w:sz="4" w:space="0" w:color="auto"/>
              <w:right w:val="single" w:sz="4" w:space="0" w:color="auto"/>
            </w:tcBorders>
            <w:shd w:val="clear" w:color="000000" w:fill="FFFFFF"/>
            <w:vAlign w:val="center"/>
          </w:tcPr>
          <w:p w14:paraId="2F33EC5E"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0,01</w:t>
            </w:r>
          </w:p>
        </w:tc>
      </w:tr>
      <w:tr w:rsidR="00F06E72" w:rsidRPr="00F06E72" w14:paraId="7FFBAACD" w14:textId="77777777" w:rsidTr="00BC3033">
        <w:trPr>
          <w:trHeight w:val="20"/>
          <w:jc w:val="center"/>
        </w:trPr>
        <w:tc>
          <w:tcPr>
            <w:tcW w:w="1414" w:type="pct"/>
            <w:tcBorders>
              <w:top w:val="nil"/>
              <w:left w:val="single" w:sz="4" w:space="0" w:color="auto"/>
              <w:bottom w:val="single" w:sz="4" w:space="0" w:color="auto"/>
              <w:right w:val="single" w:sz="4" w:space="0" w:color="auto"/>
            </w:tcBorders>
            <w:shd w:val="clear" w:color="000000" w:fill="FFFFFF"/>
            <w:vAlign w:val="center"/>
            <w:hideMark/>
          </w:tcPr>
          <w:p w14:paraId="684E4A6E"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Установленная пропускная способность очистных сооружений</w:t>
            </w:r>
          </w:p>
        </w:tc>
        <w:tc>
          <w:tcPr>
            <w:tcW w:w="812" w:type="pct"/>
            <w:tcBorders>
              <w:top w:val="nil"/>
              <w:left w:val="nil"/>
              <w:bottom w:val="single" w:sz="4" w:space="0" w:color="auto"/>
              <w:right w:val="single" w:sz="4" w:space="0" w:color="auto"/>
            </w:tcBorders>
            <w:shd w:val="clear" w:color="000000" w:fill="FFFFFF"/>
            <w:vAlign w:val="center"/>
            <w:hideMark/>
          </w:tcPr>
          <w:p w14:paraId="1E8A53FA"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proofErr w:type="spellStart"/>
            <w:proofErr w:type="gramStart"/>
            <w:r w:rsidRPr="00F06E72">
              <w:rPr>
                <w:rFonts w:ascii="Times New Roman" w:eastAsia="Calibri" w:hAnsi="Times New Roman"/>
                <w:sz w:val="20"/>
                <w:lang w:val="ru-RU" w:eastAsia="ru-RU" w:bidi="ar-SA"/>
              </w:rPr>
              <w:t>тыс.куб</w:t>
            </w:r>
            <w:proofErr w:type="gramEnd"/>
            <w:r w:rsidRPr="00F06E72">
              <w:rPr>
                <w:rFonts w:ascii="Times New Roman" w:eastAsia="Calibri" w:hAnsi="Times New Roman"/>
                <w:sz w:val="20"/>
                <w:lang w:val="ru-RU" w:eastAsia="ru-RU" w:bidi="ar-SA"/>
              </w:rPr>
              <w:t>.м</w:t>
            </w:r>
            <w:proofErr w:type="spellEnd"/>
            <w:r w:rsidRPr="00F06E72">
              <w:rPr>
                <w:rFonts w:ascii="Times New Roman" w:eastAsia="Calibri" w:hAnsi="Times New Roman"/>
                <w:sz w:val="20"/>
                <w:lang w:val="ru-RU" w:eastAsia="ru-RU" w:bidi="ar-SA"/>
              </w:rPr>
              <w:t>/ сутки</w:t>
            </w:r>
          </w:p>
        </w:tc>
        <w:tc>
          <w:tcPr>
            <w:tcW w:w="1015" w:type="pct"/>
            <w:tcBorders>
              <w:top w:val="nil"/>
              <w:left w:val="nil"/>
              <w:bottom w:val="single" w:sz="4" w:space="0" w:color="auto"/>
              <w:right w:val="single" w:sz="4" w:space="0" w:color="auto"/>
            </w:tcBorders>
            <w:shd w:val="clear" w:color="000000" w:fill="FFFFFF"/>
            <w:noWrap/>
            <w:vAlign w:val="center"/>
          </w:tcPr>
          <w:p w14:paraId="3BC45485"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4,2</w:t>
            </w:r>
          </w:p>
        </w:tc>
        <w:tc>
          <w:tcPr>
            <w:tcW w:w="961" w:type="pct"/>
            <w:tcBorders>
              <w:top w:val="nil"/>
              <w:left w:val="nil"/>
              <w:bottom w:val="single" w:sz="4" w:space="0" w:color="auto"/>
              <w:right w:val="single" w:sz="4" w:space="0" w:color="auto"/>
            </w:tcBorders>
            <w:shd w:val="clear" w:color="000000" w:fill="FFFFFF"/>
            <w:vAlign w:val="center"/>
          </w:tcPr>
          <w:p w14:paraId="75EB3CB8"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2,6</w:t>
            </w:r>
          </w:p>
        </w:tc>
        <w:tc>
          <w:tcPr>
            <w:tcW w:w="798" w:type="pct"/>
            <w:tcBorders>
              <w:top w:val="nil"/>
              <w:left w:val="nil"/>
              <w:bottom w:val="single" w:sz="4" w:space="0" w:color="auto"/>
              <w:right w:val="single" w:sz="4" w:space="0" w:color="auto"/>
            </w:tcBorders>
            <w:shd w:val="clear" w:color="000000" w:fill="FFFFFF"/>
            <w:vAlign w:val="center"/>
          </w:tcPr>
          <w:p w14:paraId="5C8546D8"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6,8</w:t>
            </w:r>
          </w:p>
        </w:tc>
      </w:tr>
    </w:tbl>
    <w:p w14:paraId="74D46E9C" w14:textId="77777777" w:rsidR="00F06E72" w:rsidRPr="00F06E72" w:rsidRDefault="00F06E72" w:rsidP="00F06E72">
      <w:pPr>
        <w:ind w:firstLine="709"/>
        <w:jc w:val="left"/>
        <w:rPr>
          <w:rFonts w:ascii="Times New Roman" w:eastAsia="Calibri" w:hAnsi="Times New Roman"/>
          <w:noProof/>
          <w:sz w:val="22"/>
          <w:shd w:val="clear" w:color="auto" w:fill="FFFFFF"/>
          <w:lang w:val="ru-RU" w:bidi="ru-RU"/>
        </w:rPr>
      </w:pPr>
    </w:p>
    <w:p w14:paraId="14A4457E" w14:textId="77777777" w:rsidR="00F06E72" w:rsidRPr="00F06E72" w:rsidRDefault="00F06E72" w:rsidP="00F06E72">
      <w:pPr>
        <w:spacing w:before="200" w:after="200" w:line="240" w:lineRule="auto"/>
        <w:ind w:firstLine="0"/>
        <w:jc w:val="center"/>
        <w:outlineLvl w:val="1"/>
        <w:rPr>
          <w:rFonts w:ascii="Times New Roman" w:hAnsi="Times New Roman"/>
          <w:b/>
          <w:i/>
          <w:sz w:val="22"/>
          <w:szCs w:val="24"/>
          <w:lang w:val="x-none" w:bidi="ar-SA"/>
        </w:rPr>
      </w:pPr>
      <w:bookmarkStart w:id="146" w:name="_Toc62733101"/>
      <w:r w:rsidRPr="00F06E72">
        <w:rPr>
          <w:rFonts w:ascii="Times New Roman" w:hAnsi="Times New Roman"/>
          <w:b/>
          <w:sz w:val="22"/>
          <w:szCs w:val="24"/>
          <w:lang w:val="x-none" w:bidi="ar-SA"/>
        </w:rPr>
        <w:t>2.2.2.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146"/>
    </w:p>
    <w:p w14:paraId="7D0ABF1F"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 xml:space="preserve">Неорганизованный сток на территории городского поселения «Шерловогорское» Борзинского муниципального района отводится естественным путем по рельефу. </w:t>
      </w:r>
    </w:p>
    <w:p w14:paraId="20530BFD"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Ливневой канализации и сооружений их очистки на территории городского поселения «Шерловогорское» Борзинского муниципального района нет, имеются отдельные дренажные канавы, часто не связанные между собой, с выходом в водные объекты или на рельеф (без очистки).</w:t>
      </w:r>
    </w:p>
    <w:p w14:paraId="2CFFA8FA"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Ливневая канализация предназначена для своевременного отвода вод, что исключает скопление и застой дождевой и талой воды на кровле зданий, предотвращает подтопление фундамента и подвальных помещений, а также увеличивает срок службы крыш, стен и фундамента строений, поддерживая оптимальный микроклимат в помещениях. Ливневая канализация также защищает дорожное полотно от разрушений, деформации, скопления луж, образования наледей.</w:t>
      </w:r>
    </w:p>
    <w:p w14:paraId="67023DE8" w14:textId="77777777" w:rsidR="00F06E72" w:rsidRPr="00F06E72" w:rsidRDefault="00F06E72" w:rsidP="00F06E72">
      <w:pPr>
        <w:ind w:firstLine="709"/>
        <w:rPr>
          <w:rFonts w:ascii="Times New Roman" w:eastAsia="Arial" w:hAnsi="Times New Roman"/>
          <w:noProof/>
          <w:sz w:val="22"/>
          <w:lang w:val="ru-RU" w:eastAsia="x-none" w:bidi="ru-RU"/>
        </w:rPr>
      </w:pPr>
      <w:r w:rsidRPr="00F06E72">
        <w:rPr>
          <w:rFonts w:ascii="Times New Roman" w:eastAsia="Arial" w:hAnsi="Times New Roman"/>
          <w:noProof/>
          <w:sz w:val="22"/>
          <w:lang w:val="x-none" w:eastAsia="x-none" w:bidi="ru-RU"/>
        </w:rPr>
        <w:t xml:space="preserve">Учитывая вышесказанное, для предотвращения инфильтрации сильно загрязненного поверхностного стока в грунтовые воды и дальнейшего попадания в водные объекты на территории муниципального образования </w:t>
      </w:r>
      <w:r w:rsidRPr="00F06E72">
        <w:rPr>
          <w:rFonts w:ascii="Times New Roman" w:eastAsia="Arial" w:hAnsi="Times New Roman"/>
          <w:noProof/>
          <w:spacing w:val="-1"/>
          <w:sz w:val="22"/>
          <w:lang w:val="x-none" w:eastAsia="x-none" w:bidi="ru-RU"/>
        </w:rPr>
        <w:t xml:space="preserve">необходимо </w:t>
      </w:r>
      <w:r w:rsidRPr="00F06E72">
        <w:rPr>
          <w:rFonts w:ascii="Times New Roman" w:eastAsia="Arial" w:hAnsi="Times New Roman"/>
          <w:noProof/>
          <w:sz w:val="22"/>
          <w:lang w:val="x-none" w:eastAsia="x-none" w:bidi="ru-RU"/>
        </w:rPr>
        <w:t>строительство полноценной ливневой</w:t>
      </w:r>
      <w:r w:rsidRPr="00F06E72">
        <w:rPr>
          <w:rFonts w:ascii="Times New Roman" w:eastAsia="Arial" w:hAnsi="Times New Roman"/>
          <w:noProof/>
          <w:spacing w:val="-22"/>
          <w:sz w:val="22"/>
          <w:lang w:val="x-none" w:eastAsia="x-none" w:bidi="ru-RU"/>
        </w:rPr>
        <w:t xml:space="preserve"> </w:t>
      </w:r>
      <w:r w:rsidRPr="00F06E72">
        <w:rPr>
          <w:rFonts w:ascii="Times New Roman" w:eastAsia="Arial" w:hAnsi="Times New Roman"/>
          <w:noProof/>
          <w:sz w:val="22"/>
          <w:lang w:val="x-none" w:eastAsia="x-none" w:bidi="ru-RU"/>
        </w:rPr>
        <w:t>канализации.</w:t>
      </w:r>
    </w:p>
    <w:p w14:paraId="5C0DEB3C"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Calibri" w:hAnsi="Times New Roman"/>
          <w:noProof/>
          <w:sz w:val="22"/>
          <w:shd w:val="clear" w:color="auto" w:fill="FFFFFF"/>
          <w:lang w:val="ru-RU" w:bidi="ru-RU"/>
        </w:rPr>
        <w:t>Таблица 2.2.</w:t>
      </w:r>
      <w:r w:rsidRPr="00F06E72">
        <w:rPr>
          <w:rFonts w:ascii="Times New Roman" w:eastAsia="Arial" w:hAnsi="Times New Roman"/>
          <w:noProof/>
          <w:sz w:val="22"/>
          <w:shd w:val="clear" w:color="auto" w:fill="FFFFFF"/>
          <w:lang w:val="ru-RU" w:eastAsia="x-none" w:bidi="ru-RU"/>
        </w:rPr>
        <w:t>2</w:t>
      </w:r>
      <w:r w:rsidRPr="00F06E72">
        <w:rPr>
          <w:rFonts w:ascii="Times New Roman" w:eastAsia="Calibri" w:hAnsi="Times New Roman"/>
          <w:noProof/>
          <w:sz w:val="22"/>
          <w:shd w:val="clear" w:color="auto" w:fill="FFFFFF"/>
          <w:lang w:val="ru-RU" w:bidi="ru-RU"/>
        </w:rPr>
        <w:t xml:space="preserve">.1- </w:t>
      </w:r>
      <w:r w:rsidRPr="00F06E72">
        <w:rPr>
          <w:rFonts w:ascii="Times New Roman" w:eastAsia="Arial" w:hAnsi="Times New Roman"/>
          <w:noProof/>
          <w:sz w:val="22"/>
          <w:lang w:val="x-none" w:eastAsia="x-none" w:bidi="ru-RU"/>
        </w:rPr>
        <w:t xml:space="preserve">Объем неорганизованного стока (сточных вод, поступающих по поверхности рельефа местности)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4056"/>
        <w:gridCol w:w="5289"/>
      </w:tblGrid>
      <w:tr w:rsidR="00F06E72" w:rsidRPr="00F06E72" w14:paraId="2E3E58F1" w14:textId="77777777" w:rsidTr="00BC3033">
        <w:trPr>
          <w:trHeight w:val="170"/>
          <w:tblHeader/>
        </w:trPr>
        <w:tc>
          <w:tcPr>
            <w:tcW w:w="2170" w:type="pct"/>
            <w:shd w:val="clear" w:color="auto" w:fill="D9D9D9"/>
            <w:vAlign w:val="center"/>
          </w:tcPr>
          <w:p w14:paraId="1D06439A"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Месяц 2021 г.</w:t>
            </w:r>
          </w:p>
        </w:tc>
        <w:tc>
          <w:tcPr>
            <w:tcW w:w="2830" w:type="pct"/>
            <w:shd w:val="clear" w:color="auto" w:fill="D9D9D9"/>
            <w:vAlign w:val="center"/>
          </w:tcPr>
          <w:p w14:paraId="145C2684"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Объем, тыс. м</w:t>
            </w:r>
            <w:r w:rsidRPr="00F06E72">
              <w:rPr>
                <w:rFonts w:ascii="Times New Roman" w:eastAsia="Calibri" w:hAnsi="Times New Roman"/>
                <w:sz w:val="20"/>
                <w:vertAlign w:val="superscript"/>
                <w:lang w:val="ru-RU" w:bidi="ar-SA"/>
              </w:rPr>
              <w:t>3</w:t>
            </w:r>
          </w:p>
        </w:tc>
      </w:tr>
      <w:tr w:rsidR="00F06E72" w:rsidRPr="00F06E72" w14:paraId="3F2174B9" w14:textId="77777777" w:rsidTr="00BC3033">
        <w:trPr>
          <w:trHeight w:val="170"/>
        </w:trPr>
        <w:tc>
          <w:tcPr>
            <w:tcW w:w="2170" w:type="pct"/>
            <w:shd w:val="clear" w:color="auto" w:fill="FFFFFF"/>
          </w:tcPr>
          <w:p w14:paraId="28E6D7DD"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Январь</w:t>
            </w:r>
          </w:p>
        </w:tc>
        <w:tc>
          <w:tcPr>
            <w:tcW w:w="2830" w:type="pct"/>
            <w:shd w:val="clear" w:color="auto" w:fill="FFFFFF"/>
          </w:tcPr>
          <w:p w14:paraId="3AF4099C"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w:t>
            </w:r>
          </w:p>
        </w:tc>
      </w:tr>
      <w:tr w:rsidR="00F06E72" w:rsidRPr="00F06E72" w14:paraId="1F7EF3F7" w14:textId="77777777" w:rsidTr="00BC3033">
        <w:trPr>
          <w:trHeight w:val="170"/>
        </w:trPr>
        <w:tc>
          <w:tcPr>
            <w:tcW w:w="2170" w:type="pct"/>
            <w:shd w:val="clear" w:color="auto" w:fill="FFFFFF"/>
          </w:tcPr>
          <w:p w14:paraId="0187A8E4"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Февраль</w:t>
            </w:r>
          </w:p>
        </w:tc>
        <w:tc>
          <w:tcPr>
            <w:tcW w:w="2830" w:type="pct"/>
            <w:shd w:val="clear" w:color="auto" w:fill="FFFFFF"/>
          </w:tcPr>
          <w:p w14:paraId="4C66D179"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w:t>
            </w:r>
          </w:p>
        </w:tc>
      </w:tr>
      <w:tr w:rsidR="00F06E72" w:rsidRPr="00F06E72" w14:paraId="5D2B1F11" w14:textId="77777777" w:rsidTr="00BC3033">
        <w:trPr>
          <w:trHeight w:val="170"/>
        </w:trPr>
        <w:tc>
          <w:tcPr>
            <w:tcW w:w="2170" w:type="pct"/>
            <w:shd w:val="clear" w:color="auto" w:fill="FFFFFF"/>
          </w:tcPr>
          <w:p w14:paraId="646203F9"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Март</w:t>
            </w:r>
          </w:p>
        </w:tc>
        <w:tc>
          <w:tcPr>
            <w:tcW w:w="2830" w:type="pct"/>
            <w:shd w:val="clear" w:color="auto" w:fill="FFFFFF"/>
          </w:tcPr>
          <w:p w14:paraId="1F3F5EF8"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w:t>
            </w:r>
          </w:p>
        </w:tc>
      </w:tr>
      <w:tr w:rsidR="00F06E72" w:rsidRPr="00F06E72" w14:paraId="468B57DE" w14:textId="77777777" w:rsidTr="00BC3033">
        <w:trPr>
          <w:trHeight w:val="170"/>
        </w:trPr>
        <w:tc>
          <w:tcPr>
            <w:tcW w:w="2170" w:type="pct"/>
            <w:shd w:val="clear" w:color="auto" w:fill="FFFFFF"/>
          </w:tcPr>
          <w:p w14:paraId="5A53BA3F"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Апрель</w:t>
            </w:r>
          </w:p>
        </w:tc>
        <w:tc>
          <w:tcPr>
            <w:tcW w:w="2830" w:type="pct"/>
            <w:shd w:val="clear" w:color="auto" w:fill="FFFFFF"/>
          </w:tcPr>
          <w:p w14:paraId="591CF261"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w:t>
            </w:r>
          </w:p>
        </w:tc>
      </w:tr>
      <w:tr w:rsidR="00F06E72" w:rsidRPr="00F06E72" w14:paraId="5D867A30" w14:textId="77777777" w:rsidTr="00BC3033">
        <w:trPr>
          <w:trHeight w:val="170"/>
        </w:trPr>
        <w:tc>
          <w:tcPr>
            <w:tcW w:w="2170" w:type="pct"/>
            <w:shd w:val="clear" w:color="auto" w:fill="FFFFFF"/>
          </w:tcPr>
          <w:p w14:paraId="6AB6B750"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Май</w:t>
            </w:r>
          </w:p>
        </w:tc>
        <w:tc>
          <w:tcPr>
            <w:tcW w:w="2830" w:type="pct"/>
            <w:shd w:val="clear" w:color="auto" w:fill="FFFFFF"/>
          </w:tcPr>
          <w:p w14:paraId="7EA365D4"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w:t>
            </w:r>
          </w:p>
        </w:tc>
      </w:tr>
      <w:tr w:rsidR="00F06E72" w:rsidRPr="00F06E72" w14:paraId="751DE570" w14:textId="77777777" w:rsidTr="00BC3033">
        <w:trPr>
          <w:trHeight w:val="170"/>
        </w:trPr>
        <w:tc>
          <w:tcPr>
            <w:tcW w:w="2170" w:type="pct"/>
            <w:shd w:val="clear" w:color="auto" w:fill="FFFFFF"/>
          </w:tcPr>
          <w:p w14:paraId="0B0A6D2A"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Июнь</w:t>
            </w:r>
          </w:p>
        </w:tc>
        <w:tc>
          <w:tcPr>
            <w:tcW w:w="2830" w:type="pct"/>
            <w:shd w:val="clear" w:color="auto" w:fill="FFFFFF"/>
          </w:tcPr>
          <w:p w14:paraId="2A0AA30D"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w:t>
            </w:r>
          </w:p>
        </w:tc>
      </w:tr>
      <w:tr w:rsidR="00F06E72" w:rsidRPr="00F06E72" w14:paraId="1465DBE7" w14:textId="77777777" w:rsidTr="00BC3033">
        <w:trPr>
          <w:trHeight w:val="170"/>
        </w:trPr>
        <w:tc>
          <w:tcPr>
            <w:tcW w:w="2170" w:type="pct"/>
            <w:shd w:val="clear" w:color="auto" w:fill="FFFFFF"/>
          </w:tcPr>
          <w:p w14:paraId="16F7F0FA"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Июль</w:t>
            </w:r>
          </w:p>
        </w:tc>
        <w:tc>
          <w:tcPr>
            <w:tcW w:w="2830" w:type="pct"/>
            <w:shd w:val="clear" w:color="auto" w:fill="FFFFFF"/>
          </w:tcPr>
          <w:p w14:paraId="40E460E4"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w:t>
            </w:r>
          </w:p>
        </w:tc>
      </w:tr>
      <w:tr w:rsidR="00F06E72" w:rsidRPr="00F06E72" w14:paraId="51E0A337" w14:textId="77777777" w:rsidTr="00BC3033">
        <w:trPr>
          <w:trHeight w:val="170"/>
        </w:trPr>
        <w:tc>
          <w:tcPr>
            <w:tcW w:w="2170" w:type="pct"/>
            <w:shd w:val="clear" w:color="auto" w:fill="FFFFFF"/>
          </w:tcPr>
          <w:p w14:paraId="22B1F4ED"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lastRenderedPageBreak/>
              <w:t>Август</w:t>
            </w:r>
          </w:p>
        </w:tc>
        <w:tc>
          <w:tcPr>
            <w:tcW w:w="2830" w:type="pct"/>
            <w:shd w:val="clear" w:color="auto" w:fill="FFFFFF"/>
          </w:tcPr>
          <w:p w14:paraId="200DF0EE"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w:t>
            </w:r>
          </w:p>
        </w:tc>
      </w:tr>
      <w:tr w:rsidR="00F06E72" w:rsidRPr="00F06E72" w14:paraId="43EC7AE0" w14:textId="77777777" w:rsidTr="00BC3033">
        <w:trPr>
          <w:trHeight w:val="170"/>
        </w:trPr>
        <w:tc>
          <w:tcPr>
            <w:tcW w:w="2170" w:type="pct"/>
            <w:shd w:val="clear" w:color="auto" w:fill="FFFFFF"/>
          </w:tcPr>
          <w:p w14:paraId="31E25D22"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Сентябрь</w:t>
            </w:r>
          </w:p>
        </w:tc>
        <w:tc>
          <w:tcPr>
            <w:tcW w:w="2830" w:type="pct"/>
            <w:shd w:val="clear" w:color="auto" w:fill="FFFFFF"/>
          </w:tcPr>
          <w:p w14:paraId="541BA742"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w:t>
            </w:r>
          </w:p>
        </w:tc>
      </w:tr>
      <w:tr w:rsidR="00F06E72" w:rsidRPr="00F06E72" w14:paraId="26C9108D" w14:textId="77777777" w:rsidTr="00BC3033">
        <w:trPr>
          <w:trHeight w:val="170"/>
        </w:trPr>
        <w:tc>
          <w:tcPr>
            <w:tcW w:w="2170" w:type="pct"/>
            <w:shd w:val="clear" w:color="auto" w:fill="FFFFFF"/>
          </w:tcPr>
          <w:p w14:paraId="6232AC6E"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Ноябрь</w:t>
            </w:r>
          </w:p>
        </w:tc>
        <w:tc>
          <w:tcPr>
            <w:tcW w:w="2830" w:type="pct"/>
            <w:shd w:val="clear" w:color="auto" w:fill="FFFFFF"/>
          </w:tcPr>
          <w:p w14:paraId="4D0DD59F"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w:t>
            </w:r>
          </w:p>
        </w:tc>
      </w:tr>
      <w:tr w:rsidR="00F06E72" w:rsidRPr="00F06E72" w14:paraId="4230F9E1" w14:textId="77777777" w:rsidTr="00BC3033">
        <w:trPr>
          <w:trHeight w:val="170"/>
        </w:trPr>
        <w:tc>
          <w:tcPr>
            <w:tcW w:w="2170" w:type="pct"/>
            <w:shd w:val="clear" w:color="auto" w:fill="FFFFFF"/>
          </w:tcPr>
          <w:p w14:paraId="0A8CB842"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Декабрь</w:t>
            </w:r>
          </w:p>
        </w:tc>
        <w:tc>
          <w:tcPr>
            <w:tcW w:w="2830" w:type="pct"/>
            <w:shd w:val="clear" w:color="auto" w:fill="FFFFFF"/>
          </w:tcPr>
          <w:p w14:paraId="538576F2"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w:t>
            </w:r>
          </w:p>
        </w:tc>
      </w:tr>
    </w:tbl>
    <w:p w14:paraId="6BEF1004" w14:textId="77777777" w:rsidR="00F06E72" w:rsidRPr="00F06E72" w:rsidRDefault="00F06E72" w:rsidP="00F06E72">
      <w:pPr>
        <w:ind w:firstLine="709"/>
        <w:rPr>
          <w:rFonts w:ascii="Times New Roman" w:eastAsia="Arial" w:hAnsi="Times New Roman"/>
          <w:noProof/>
          <w:sz w:val="22"/>
          <w:lang w:val="ru-RU" w:eastAsia="x-none" w:bidi="ru-RU"/>
        </w:rPr>
      </w:pPr>
    </w:p>
    <w:p w14:paraId="4D465D24" w14:textId="77777777" w:rsidR="00F06E72" w:rsidRPr="00F06E72" w:rsidRDefault="00F06E72" w:rsidP="00F06E72">
      <w:pPr>
        <w:spacing w:before="200" w:after="200" w:line="240" w:lineRule="auto"/>
        <w:ind w:firstLine="0"/>
        <w:jc w:val="center"/>
        <w:outlineLvl w:val="1"/>
        <w:rPr>
          <w:rFonts w:ascii="Times New Roman" w:hAnsi="Times New Roman"/>
          <w:b/>
          <w:sz w:val="22"/>
          <w:szCs w:val="24"/>
          <w:lang w:val="x-none" w:bidi="ar-SA"/>
        </w:rPr>
      </w:pPr>
      <w:bookmarkStart w:id="147" w:name="_Toc62733102"/>
      <w:r w:rsidRPr="00F06E72">
        <w:rPr>
          <w:rFonts w:ascii="Times New Roman" w:hAnsi="Times New Roman"/>
          <w:b/>
          <w:sz w:val="22"/>
          <w:szCs w:val="24"/>
          <w:lang w:val="x-none" w:bidi="ar-SA"/>
        </w:rPr>
        <w:t>2.2.3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147"/>
    </w:p>
    <w:p w14:paraId="1F70194E"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В городском поселении «Шерловогорское» нет зданий и сооружений, оснащенных приборами учета принимаемых сточных вод.</w:t>
      </w:r>
    </w:p>
    <w:p w14:paraId="2A87760A"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 xml:space="preserve">Таблица 2.2.3.1 - Сведения об оснащенности зданий и сооружений приборами учета принимаемых сточных вод, планы по установке приборов учета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4662"/>
        <w:gridCol w:w="4683"/>
      </w:tblGrid>
      <w:tr w:rsidR="00F06E72" w:rsidRPr="00F06E72" w14:paraId="5A9D8029" w14:textId="77777777" w:rsidTr="00BC3033">
        <w:tc>
          <w:tcPr>
            <w:tcW w:w="5376" w:type="dxa"/>
            <w:shd w:val="clear" w:color="auto" w:fill="D9D9D9"/>
            <w:vAlign w:val="center"/>
          </w:tcPr>
          <w:p w14:paraId="29C83A05"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Объект</w:t>
            </w:r>
          </w:p>
        </w:tc>
        <w:tc>
          <w:tcPr>
            <w:tcW w:w="5386" w:type="dxa"/>
            <w:shd w:val="clear" w:color="auto" w:fill="D9D9D9"/>
            <w:vAlign w:val="center"/>
          </w:tcPr>
          <w:p w14:paraId="0166AA3C"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Марка прибора учета</w:t>
            </w:r>
          </w:p>
        </w:tc>
      </w:tr>
      <w:tr w:rsidR="00F06E72" w:rsidRPr="00F06E72" w14:paraId="20FEDB0F" w14:textId="77777777" w:rsidTr="00BC3033">
        <w:tc>
          <w:tcPr>
            <w:tcW w:w="5376" w:type="dxa"/>
            <w:shd w:val="clear" w:color="auto" w:fill="FFFFFF"/>
            <w:vAlign w:val="center"/>
          </w:tcPr>
          <w:p w14:paraId="674A7FDB" w14:textId="77777777" w:rsidR="00F06E72" w:rsidRPr="00F06E72" w:rsidRDefault="00F06E72" w:rsidP="00F06E72">
            <w:pPr>
              <w:spacing w:line="240" w:lineRule="auto"/>
              <w:ind w:firstLine="0"/>
              <w:jc w:val="center"/>
              <w:rPr>
                <w:rFonts w:ascii="Times New Roman" w:eastAsia="Calibri" w:hAnsi="Times New Roman"/>
                <w:sz w:val="20"/>
                <w:lang w:val="ru-RU" w:bidi="ar-SA"/>
              </w:rPr>
            </w:pPr>
          </w:p>
        </w:tc>
        <w:tc>
          <w:tcPr>
            <w:tcW w:w="5386" w:type="dxa"/>
            <w:shd w:val="clear" w:color="auto" w:fill="FFFFFF"/>
            <w:vAlign w:val="center"/>
          </w:tcPr>
          <w:p w14:paraId="3017ED7F" w14:textId="77777777" w:rsidR="00F06E72" w:rsidRPr="00F06E72" w:rsidRDefault="00F06E72" w:rsidP="00F06E72">
            <w:pPr>
              <w:spacing w:line="240" w:lineRule="auto"/>
              <w:ind w:firstLine="0"/>
              <w:jc w:val="center"/>
              <w:rPr>
                <w:rFonts w:ascii="Times New Roman" w:eastAsia="Calibri" w:hAnsi="Times New Roman"/>
                <w:sz w:val="20"/>
                <w:lang w:val="ru-RU" w:bidi="ar-SA"/>
              </w:rPr>
            </w:pPr>
          </w:p>
        </w:tc>
      </w:tr>
    </w:tbl>
    <w:p w14:paraId="6C269195" w14:textId="77777777" w:rsidR="00F06E72" w:rsidRPr="00F06E72" w:rsidRDefault="00F06E72" w:rsidP="00F06E72">
      <w:pPr>
        <w:spacing w:line="240" w:lineRule="auto"/>
        <w:ind w:left="57" w:hanging="57"/>
        <w:contextualSpacing/>
        <w:rPr>
          <w:rFonts w:ascii="Times New Roman" w:eastAsia="Calibri" w:hAnsi="Times New Roman"/>
          <w:color w:val="000000"/>
          <w:szCs w:val="24"/>
          <w:lang w:val="ru-RU" w:bidi="ar-SA"/>
        </w:rPr>
      </w:pPr>
    </w:p>
    <w:p w14:paraId="1EABF7BE" w14:textId="77777777" w:rsidR="00F06E72" w:rsidRPr="00F06E72" w:rsidRDefault="00F06E72" w:rsidP="00F06E72">
      <w:pPr>
        <w:ind w:firstLine="709"/>
        <w:rPr>
          <w:rFonts w:ascii="Times New Roman" w:eastAsia="Arial" w:hAnsi="Times New Roman"/>
          <w:noProof/>
          <w:sz w:val="22"/>
          <w:szCs w:val="24"/>
          <w:lang w:val="x-none" w:eastAsia="x-none" w:bidi="ru-RU"/>
        </w:rPr>
      </w:pPr>
      <w:r w:rsidRPr="00F06E72">
        <w:rPr>
          <w:rFonts w:ascii="Times New Roman" w:eastAsia="Arial" w:hAnsi="Times New Roman"/>
          <w:noProof/>
          <w:sz w:val="22"/>
          <w:lang w:val="x-none" w:eastAsia="x-none" w:bidi="ru-RU"/>
        </w:rPr>
        <w:t xml:space="preserve">Таблица 2.2.3.2 - Планы по установке приборов учета </w:t>
      </w:r>
      <w:r w:rsidRPr="00F06E72">
        <w:rPr>
          <w:rFonts w:ascii="Times New Roman" w:eastAsia="Arial" w:hAnsi="Times New Roman"/>
          <w:noProof/>
          <w:sz w:val="22"/>
          <w:szCs w:val="24"/>
          <w:lang w:val="x-none" w:eastAsia="x-none" w:bidi="ru-RU"/>
        </w:rPr>
        <w:t>принимаемых сточных вод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4672"/>
        <w:gridCol w:w="4673"/>
      </w:tblGrid>
      <w:tr w:rsidR="00F06E72" w:rsidRPr="00F06E72" w14:paraId="2DC0FA33" w14:textId="77777777" w:rsidTr="00BC3033">
        <w:trPr>
          <w:trHeight w:val="113"/>
        </w:trPr>
        <w:tc>
          <w:tcPr>
            <w:tcW w:w="2500" w:type="pct"/>
            <w:shd w:val="clear" w:color="auto" w:fill="D9D9D9"/>
            <w:vAlign w:val="center"/>
          </w:tcPr>
          <w:p w14:paraId="464BFC2E"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Место установки</w:t>
            </w:r>
          </w:p>
        </w:tc>
        <w:tc>
          <w:tcPr>
            <w:tcW w:w="2500" w:type="pct"/>
            <w:shd w:val="clear" w:color="auto" w:fill="D9D9D9"/>
            <w:vAlign w:val="center"/>
          </w:tcPr>
          <w:p w14:paraId="6C16477A"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Дата установки</w:t>
            </w:r>
          </w:p>
        </w:tc>
      </w:tr>
      <w:tr w:rsidR="00F06E72" w:rsidRPr="00F06E72" w14:paraId="0529D294" w14:textId="77777777" w:rsidTr="00BC3033">
        <w:trPr>
          <w:trHeight w:val="70"/>
        </w:trPr>
        <w:tc>
          <w:tcPr>
            <w:tcW w:w="2500" w:type="pct"/>
            <w:shd w:val="clear" w:color="auto" w:fill="FFFFFF"/>
            <w:vAlign w:val="center"/>
          </w:tcPr>
          <w:p w14:paraId="5F4B3923"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Отсутствуют</w:t>
            </w:r>
          </w:p>
        </w:tc>
        <w:tc>
          <w:tcPr>
            <w:tcW w:w="2500" w:type="pct"/>
            <w:shd w:val="clear" w:color="auto" w:fill="FFFFFF"/>
            <w:vAlign w:val="center"/>
          </w:tcPr>
          <w:p w14:paraId="63DBDFE9"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Отсутствуют</w:t>
            </w:r>
          </w:p>
        </w:tc>
      </w:tr>
    </w:tbl>
    <w:p w14:paraId="30801E94" w14:textId="77777777" w:rsidR="00F06E72" w:rsidRPr="00F06E72" w:rsidRDefault="00F06E72" w:rsidP="00F06E72">
      <w:pPr>
        <w:ind w:firstLine="709"/>
        <w:rPr>
          <w:rFonts w:ascii="Times New Roman" w:eastAsia="Arial" w:hAnsi="Times New Roman"/>
          <w:noProof/>
          <w:sz w:val="22"/>
          <w:lang w:val="ru-RU" w:eastAsia="x-none" w:bidi="ru-RU"/>
        </w:rPr>
      </w:pPr>
    </w:p>
    <w:p w14:paraId="3E21F10D" w14:textId="77777777" w:rsidR="00F06E72" w:rsidRPr="00F06E72" w:rsidRDefault="00F06E72" w:rsidP="00F06E72">
      <w:pPr>
        <w:spacing w:line="60" w:lineRule="exact"/>
        <w:ind w:left="103" w:firstLine="709"/>
        <w:rPr>
          <w:rFonts w:ascii="Times New Roman" w:hAnsi="Times New Roman"/>
          <w:sz w:val="22"/>
          <w:lang w:val="x-none" w:eastAsia="x-none" w:bidi="ar-SA"/>
        </w:rPr>
      </w:pPr>
    </w:p>
    <w:p w14:paraId="37295F08" w14:textId="77777777" w:rsidR="00F06E72" w:rsidRPr="00F06E72" w:rsidRDefault="00F06E72" w:rsidP="00F06E72">
      <w:pPr>
        <w:spacing w:before="200" w:after="200" w:line="240" w:lineRule="auto"/>
        <w:ind w:firstLine="0"/>
        <w:jc w:val="center"/>
        <w:outlineLvl w:val="1"/>
        <w:rPr>
          <w:rFonts w:ascii="Times New Roman" w:hAnsi="Times New Roman"/>
          <w:b/>
          <w:i/>
          <w:sz w:val="22"/>
          <w:szCs w:val="24"/>
          <w:lang w:val="x-none" w:bidi="ar-SA"/>
        </w:rPr>
      </w:pPr>
      <w:bookmarkStart w:id="148" w:name="_Toc62733103"/>
      <w:r w:rsidRPr="00F06E72">
        <w:rPr>
          <w:rFonts w:ascii="Times New Roman" w:hAnsi="Times New Roman"/>
          <w:b/>
          <w:sz w:val="22"/>
          <w:szCs w:val="24"/>
          <w:lang w:val="x-none" w:bidi="ar-SA"/>
        </w:rPr>
        <w:t>2.2.4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bookmarkEnd w:id="148"/>
    </w:p>
    <w:p w14:paraId="492F918B"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 xml:space="preserve">Информация о балансах поступления сточных вод за прошедшие годы </w:t>
      </w:r>
      <w:r w:rsidRPr="00F06E72">
        <w:rPr>
          <w:rFonts w:ascii="Times New Roman" w:eastAsia="Arial" w:hAnsi="Times New Roman"/>
          <w:noProof/>
          <w:sz w:val="22"/>
          <w:lang w:val="ru-RU" w:eastAsia="x-none" w:bidi="ru-RU"/>
        </w:rPr>
        <w:t>представлены в таблице</w:t>
      </w:r>
      <w:r w:rsidRPr="00F06E72">
        <w:rPr>
          <w:rFonts w:ascii="Times New Roman" w:eastAsia="Arial" w:hAnsi="Times New Roman"/>
          <w:noProof/>
          <w:sz w:val="22"/>
          <w:lang w:val="x-none" w:eastAsia="x-none" w:bidi="ru-RU"/>
        </w:rPr>
        <w:t>.</w:t>
      </w:r>
    </w:p>
    <w:p w14:paraId="40EF60F4" w14:textId="77777777" w:rsidR="00F06E72" w:rsidRPr="00F06E72" w:rsidRDefault="00F06E72" w:rsidP="00F06E72">
      <w:pPr>
        <w:ind w:firstLine="709"/>
        <w:rPr>
          <w:rFonts w:ascii="Times New Roman" w:eastAsia="Arial" w:hAnsi="Times New Roman"/>
          <w:noProof/>
          <w:sz w:val="22"/>
          <w:lang w:val="x-none" w:bidi="ru-RU"/>
        </w:rPr>
      </w:pPr>
      <w:r w:rsidRPr="00F06E72">
        <w:rPr>
          <w:rFonts w:ascii="Times New Roman" w:eastAsia="Arial" w:hAnsi="Times New Roman"/>
          <w:noProof/>
          <w:sz w:val="22"/>
          <w:lang w:val="x-none" w:eastAsia="x-none" w:bidi="ru-RU"/>
        </w:rPr>
        <w:t>Таблица 2.2.</w:t>
      </w:r>
      <w:r w:rsidRPr="00F06E72">
        <w:rPr>
          <w:rFonts w:ascii="Times New Roman" w:eastAsia="Arial" w:hAnsi="Times New Roman"/>
          <w:noProof/>
          <w:sz w:val="22"/>
          <w:lang w:val="ru-RU" w:eastAsia="x-none" w:bidi="ru-RU"/>
        </w:rPr>
        <w:t>4</w:t>
      </w:r>
      <w:r w:rsidRPr="00F06E72">
        <w:rPr>
          <w:rFonts w:ascii="Times New Roman" w:eastAsia="Arial" w:hAnsi="Times New Roman"/>
          <w:noProof/>
          <w:sz w:val="22"/>
          <w:lang w:val="x-none" w:eastAsia="x-none" w:bidi="ru-RU"/>
        </w:rPr>
        <w:t xml:space="preserve">.1 - Балансы поступления сточных вод на очистные сооружения за последние 10 лет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612"/>
        <w:gridCol w:w="702"/>
        <w:gridCol w:w="702"/>
        <w:gridCol w:w="703"/>
        <w:gridCol w:w="703"/>
        <w:gridCol w:w="703"/>
        <w:gridCol w:w="703"/>
        <w:gridCol w:w="703"/>
        <w:gridCol w:w="703"/>
        <w:gridCol w:w="703"/>
        <w:gridCol w:w="703"/>
        <w:gridCol w:w="705"/>
      </w:tblGrid>
      <w:tr w:rsidR="00F06E72" w:rsidRPr="00F06E72" w14:paraId="6172B37C" w14:textId="77777777" w:rsidTr="00BC3033">
        <w:trPr>
          <w:tblHeader/>
        </w:trPr>
        <w:tc>
          <w:tcPr>
            <w:tcW w:w="863"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A675A37"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Наименование очистных сооружений</w:t>
            </w:r>
          </w:p>
        </w:tc>
        <w:tc>
          <w:tcPr>
            <w:tcW w:w="4137" w:type="pct"/>
            <w:gridSpan w:val="11"/>
            <w:tcBorders>
              <w:top w:val="single" w:sz="4" w:space="0" w:color="auto"/>
              <w:left w:val="single" w:sz="4" w:space="0" w:color="auto"/>
              <w:bottom w:val="single" w:sz="4" w:space="0" w:color="auto"/>
              <w:right w:val="single" w:sz="4" w:space="0" w:color="auto"/>
            </w:tcBorders>
            <w:shd w:val="clear" w:color="auto" w:fill="D9D9D9"/>
            <w:vAlign w:val="center"/>
            <w:hideMark/>
          </w:tcPr>
          <w:p w14:paraId="29FCC733"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тыс. м</w:t>
            </w:r>
            <w:r w:rsidRPr="00F06E72">
              <w:rPr>
                <w:rFonts w:ascii="Times New Roman" w:eastAsia="Calibri" w:hAnsi="Times New Roman"/>
                <w:sz w:val="20"/>
                <w:vertAlign w:val="superscript"/>
                <w:lang w:val="ru-RU" w:bidi="ar-SA"/>
              </w:rPr>
              <w:t>3</w:t>
            </w:r>
            <w:r w:rsidRPr="00F06E72">
              <w:rPr>
                <w:rFonts w:ascii="Times New Roman" w:eastAsia="Calibri" w:hAnsi="Times New Roman"/>
                <w:sz w:val="20"/>
                <w:lang w:val="ru-RU" w:bidi="ar-SA"/>
              </w:rPr>
              <w:t>/год</w:t>
            </w:r>
          </w:p>
        </w:tc>
      </w:tr>
      <w:tr w:rsidR="00F06E72" w:rsidRPr="00F06E72" w14:paraId="606F7BC8" w14:textId="77777777" w:rsidTr="00BC3033">
        <w:trPr>
          <w:tblHeader/>
        </w:trPr>
        <w:tc>
          <w:tcPr>
            <w:tcW w:w="863"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85C9296" w14:textId="77777777" w:rsidR="00F06E72" w:rsidRPr="00F06E72" w:rsidRDefault="00F06E72" w:rsidP="00F06E72">
            <w:pPr>
              <w:spacing w:line="240" w:lineRule="auto"/>
              <w:ind w:firstLine="0"/>
              <w:jc w:val="center"/>
              <w:rPr>
                <w:rFonts w:ascii="Times New Roman" w:eastAsia="Calibri" w:hAnsi="Times New Roman"/>
                <w:sz w:val="20"/>
                <w:lang w:val="ru-RU" w:bidi="ar-SA"/>
              </w:rPr>
            </w:pPr>
          </w:p>
        </w:tc>
        <w:tc>
          <w:tcPr>
            <w:tcW w:w="37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270459A"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2012</w:t>
            </w:r>
          </w:p>
        </w:tc>
        <w:tc>
          <w:tcPr>
            <w:tcW w:w="37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82B1F3B"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2013</w:t>
            </w:r>
          </w:p>
        </w:tc>
        <w:tc>
          <w:tcPr>
            <w:tcW w:w="37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959DEB1"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2014</w:t>
            </w:r>
          </w:p>
        </w:tc>
        <w:tc>
          <w:tcPr>
            <w:tcW w:w="37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7C1185A"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2015</w:t>
            </w:r>
          </w:p>
        </w:tc>
        <w:tc>
          <w:tcPr>
            <w:tcW w:w="37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5CFE57A"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2016</w:t>
            </w:r>
          </w:p>
        </w:tc>
        <w:tc>
          <w:tcPr>
            <w:tcW w:w="37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3A3364F"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2017</w:t>
            </w:r>
          </w:p>
        </w:tc>
        <w:tc>
          <w:tcPr>
            <w:tcW w:w="37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7676F5C"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2018</w:t>
            </w:r>
          </w:p>
        </w:tc>
        <w:tc>
          <w:tcPr>
            <w:tcW w:w="37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627DD29"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2019</w:t>
            </w:r>
          </w:p>
        </w:tc>
        <w:tc>
          <w:tcPr>
            <w:tcW w:w="37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25C4556"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2020</w:t>
            </w:r>
          </w:p>
        </w:tc>
        <w:tc>
          <w:tcPr>
            <w:tcW w:w="37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8DCCD1C"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2021</w:t>
            </w:r>
          </w:p>
        </w:tc>
        <w:tc>
          <w:tcPr>
            <w:tcW w:w="37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9B56EFC"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2022</w:t>
            </w:r>
          </w:p>
        </w:tc>
      </w:tr>
      <w:tr w:rsidR="00F06E72" w:rsidRPr="00F06E72" w14:paraId="4C638D7C" w14:textId="77777777" w:rsidTr="00BC3033">
        <w:tc>
          <w:tcPr>
            <w:tcW w:w="86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FEC9760"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 xml:space="preserve">674607, Забайкальский край, Борзинский район, </w:t>
            </w:r>
            <w:proofErr w:type="spellStart"/>
            <w:r w:rsidRPr="00F06E72">
              <w:rPr>
                <w:rFonts w:ascii="Times New Roman" w:eastAsia="Calibri" w:hAnsi="Times New Roman"/>
                <w:sz w:val="20"/>
                <w:lang w:val="ru-RU" w:bidi="ar-SA"/>
              </w:rPr>
              <w:t>пгт</w:t>
            </w:r>
            <w:proofErr w:type="spellEnd"/>
            <w:r w:rsidRPr="00F06E72">
              <w:rPr>
                <w:rFonts w:ascii="Times New Roman" w:eastAsia="Calibri" w:hAnsi="Times New Roman"/>
                <w:sz w:val="20"/>
                <w:lang w:val="ru-RU" w:bidi="ar-SA"/>
              </w:rPr>
              <w:t>. Шерловая Гора, ул. Лазо, 46</w:t>
            </w:r>
          </w:p>
        </w:tc>
        <w:tc>
          <w:tcPr>
            <w:tcW w:w="3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278110C"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330,7</w:t>
            </w:r>
          </w:p>
        </w:tc>
        <w:tc>
          <w:tcPr>
            <w:tcW w:w="3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332C4A9"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331,8</w:t>
            </w:r>
          </w:p>
        </w:tc>
        <w:tc>
          <w:tcPr>
            <w:tcW w:w="3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DAF7649"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330,1</w:t>
            </w:r>
          </w:p>
        </w:tc>
        <w:tc>
          <w:tcPr>
            <w:tcW w:w="3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59C821"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325,3</w:t>
            </w:r>
          </w:p>
        </w:tc>
        <w:tc>
          <w:tcPr>
            <w:tcW w:w="3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25F6C56"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327,4</w:t>
            </w:r>
          </w:p>
        </w:tc>
        <w:tc>
          <w:tcPr>
            <w:tcW w:w="3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1CBEA9E"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321,5</w:t>
            </w:r>
          </w:p>
        </w:tc>
        <w:tc>
          <w:tcPr>
            <w:tcW w:w="3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6F4A542"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317,7</w:t>
            </w:r>
          </w:p>
        </w:tc>
        <w:tc>
          <w:tcPr>
            <w:tcW w:w="3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274CA77"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371,3</w:t>
            </w:r>
          </w:p>
        </w:tc>
        <w:tc>
          <w:tcPr>
            <w:tcW w:w="3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58809E0"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314,6</w:t>
            </w:r>
          </w:p>
        </w:tc>
        <w:tc>
          <w:tcPr>
            <w:tcW w:w="3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EEFBDA1"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311,4</w:t>
            </w:r>
          </w:p>
        </w:tc>
        <w:tc>
          <w:tcPr>
            <w:tcW w:w="3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E4A8881"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306,2</w:t>
            </w:r>
          </w:p>
        </w:tc>
      </w:tr>
      <w:tr w:rsidR="00F06E72" w:rsidRPr="00F06E72" w14:paraId="75CD65DD" w14:textId="77777777" w:rsidTr="00BC3033">
        <w:tc>
          <w:tcPr>
            <w:tcW w:w="863" w:type="pct"/>
            <w:tcBorders>
              <w:top w:val="single" w:sz="4" w:space="0" w:color="auto"/>
              <w:left w:val="single" w:sz="4" w:space="0" w:color="auto"/>
              <w:bottom w:val="single" w:sz="4" w:space="0" w:color="auto"/>
              <w:right w:val="single" w:sz="4" w:space="0" w:color="auto"/>
            </w:tcBorders>
            <w:shd w:val="clear" w:color="auto" w:fill="FFFFFF"/>
            <w:vAlign w:val="center"/>
          </w:tcPr>
          <w:p w14:paraId="2237B8F9"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 xml:space="preserve">674608, Забайкальский край, Борзинский район, </w:t>
            </w:r>
            <w:proofErr w:type="spellStart"/>
            <w:r w:rsidRPr="00F06E72">
              <w:rPr>
                <w:rFonts w:ascii="Times New Roman" w:eastAsia="Calibri" w:hAnsi="Times New Roman"/>
                <w:sz w:val="20"/>
                <w:lang w:val="ru-RU" w:bidi="ar-SA"/>
              </w:rPr>
              <w:t>пгт</w:t>
            </w:r>
            <w:proofErr w:type="spellEnd"/>
            <w:r w:rsidRPr="00F06E72">
              <w:rPr>
                <w:rFonts w:ascii="Times New Roman" w:eastAsia="Calibri" w:hAnsi="Times New Roman"/>
                <w:sz w:val="20"/>
                <w:lang w:val="ru-RU" w:bidi="ar-SA"/>
              </w:rPr>
              <w:t xml:space="preserve">. Шерловая Гора, </w:t>
            </w:r>
            <w:proofErr w:type="spellStart"/>
            <w:r w:rsidRPr="00F06E72">
              <w:rPr>
                <w:rFonts w:ascii="Times New Roman" w:eastAsia="Calibri" w:hAnsi="Times New Roman"/>
                <w:sz w:val="20"/>
                <w:lang w:val="ru-RU" w:bidi="ar-SA"/>
              </w:rPr>
              <w:t>мкр</w:t>
            </w:r>
            <w:proofErr w:type="spellEnd"/>
            <w:r w:rsidRPr="00F06E72">
              <w:rPr>
                <w:rFonts w:ascii="Times New Roman" w:eastAsia="Calibri" w:hAnsi="Times New Roman"/>
                <w:sz w:val="20"/>
                <w:lang w:val="ru-RU" w:bidi="ar-SA"/>
              </w:rPr>
              <w:t>. 3 №30</w:t>
            </w:r>
          </w:p>
        </w:tc>
        <w:tc>
          <w:tcPr>
            <w:tcW w:w="376" w:type="pct"/>
            <w:tcBorders>
              <w:top w:val="single" w:sz="4" w:space="0" w:color="auto"/>
              <w:left w:val="single" w:sz="4" w:space="0" w:color="auto"/>
              <w:bottom w:val="single" w:sz="4" w:space="0" w:color="auto"/>
              <w:right w:val="single" w:sz="4" w:space="0" w:color="auto"/>
            </w:tcBorders>
            <w:shd w:val="clear" w:color="auto" w:fill="FFFFFF"/>
            <w:vAlign w:val="center"/>
          </w:tcPr>
          <w:p w14:paraId="4EBFE3A6" w14:textId="77777777" w:rsidR="00F06E72" w:rsidRPr="00F06E72" w:rsidRDefault="00F06E72" w:rsidP="00F06E72">
            <w:pPr>
              <w:spacing w:line="240" w:lineRule="auto"/>
              <w:ind w:firstLine="0"/>
              <w:jc w:val="center"/>
              <w:rPr>
                <w:rFonts w:ascii="Times New Roman" w:eastAsia="Calibri" w:hAnsi="Times New Roman"/>
                <w:sz w:val="20"/>
                <w:lang w:val="ru-RU" w:bidi="ar-SA"/>
              </w:rPr>
            </w:pPr>
          </w:p>
        </w:tc>
        <w:tc>
          <w:tcPr>
            <w:tcW w:w="376" w:type="pct"/>
            <w:tcBorders>
              <w:top w:val="single" w:sz="4" w:space="0" w:color="auto"/>
              <w:left w:val="single" w:sz="4" w:space="0" w:color="auto"/>
              <w:bottom w:val="single" w:sz="4" w:space="0" w:color="auto"/>
              <w:right w:val="single" w:sz="4" w:space="0" w:color="auto"/>
            </w:tcBorders>
            <w:shd w:val="clear" w:color="auto" w:fill="FFFFFF"/>
            <w:vAlign w:val="center"/>
          </w:tcPr>
          <w:p w14:paraId="328D442D" w14:textId="77777777" w:rsidR="00F06E72" w:rsidRPr="00F06E72" w:rsidRDefault="00F06E72" w:rsidP="00F06E72">
            <w:pPr>
              <w:spacing w:line="240" w:lineRule="auto"/>
              <w:ind w:firstLine="0"/>
              <w:jc w:val="center"/>
              <w:rPr>
                <w:rFonts w:ascii="Times New Roman" w:eastAsia="Calibri" w:hAnsi="Times New Roman"/>
                <w:sz w:val="20"/>
                <w:lang w:val="ru-RU" w:bidi="ar-SA"/>
              </w:rPr>
            </w:pPr>
          </w:p>
        </w:tc>
        <w:tc>
          <w:tcPr>
            <w:tcW w:w="376" w:type="pct"/>
            <w:tcBorders>
              <w:top w:val="single" w:sz="4" w:space="0" w:color="auto"/>
              <w:left w:val="single" w:sz="4" w:space="0" w:color="auto"/>
              <w:bottom w:val="single" w:sz="4" w:space="0" w:color="auto"/>
              <w:right w:val="single" w:sz="4" w:space="0" w:color="auto"/>
            </w:tcBorders>
            <w:shd w:val="clear" w:color="auto" w:fill="FFFFFF"/>
            <w:vAlign w:val="center"/>
          </w:tcPr>
          <w:p w14:paraId="707D4943" w14:textId="77777777" w:rsidR="00F06E72" w:rsidRPr="00F06E72" w:rsidRDefault="00F06E72" w:rsidP="00F06E72">
            <w:pPr>
              <w:spacing w:line="240" w:lineRule="auto"/>
              <w:ind w:firstLine="0"/>
              <w:jc w:val="center"/>
              <w:rPr>
                <w:rFonts w:ascii="Times New Roman" w:eastAsia="Calibri" w:hAnsi="Times New Roman"/>
                <w:sz w:val="20"/>
                <w:lang w:val="ru-RU" w:bidi="ar-SA"/>
              </w:rPr>
            </w:pPr>
          </w:p>
        </w:tc>
        <w:tc>
          <w:tcPr>
            <w:tcW w:w="376" w:type="pct"/>
            <w:tcBorders>
              <w:top w:val="single" w:sz="4" w:space="0" w:color="auto"/>
              <w:left w:val="single" w:sz="4" w:space="0" w:color="auto"/>
              <w:bottom w:val="single" w:sz="4" w:space="0" w:color="auto"/>
              <w:right w:val="single" w:sz="4" w:space="0" w:color="auto"/>
            </w:tcBorders>
            <w:shd w:val="clear" w:color="auto" w:fill="FFFFFF"/>
            <w:vAlign w:val="center"/>
          </w:tcPr>
          <w:p w14:paraId="11708428" w14:textId="77777777" w:rsidR="00F06E72" w:rsidRPr="00F06E72" w:rsidRDefault="00F06E72" w:rsidP="00F06E72">
            <w:pPr>
              <w:spacing w:line="240" w:lineRule="auto"/>
              <w:ind w:firstLine="0"/>
              <w:jc w:val="center"/>
              <w:rPr>
                <w:rFonts w:ascii="Times New Roman" w:eastAsia="Calibri" w:hAnsi="Times New Roman"/>
                <w:sz w:val="20"/>
                <w:lang w:val="ru-RU" w:bidi="ar-SA"/>
              </w:rPr>
            </w:pPr>
          </w:p>
        </w:tc>
        <w:tc>
          <w:tcPr>
            <w:tcW w:w="376" w:type="pct"/>
            <w:tcBorders>
              <w:top w:val="single" w:sz="4" w:space="0" w:color="auto"/>
              <w:left w:val="single" w:sz="4" w:space="0" w:color="auto"/>
              <w:bottom w:val="single" w:sz="4" w:space="0" w:color="auto"/>
              <w:right w:val="single" w:sz="4" w:space="0" w:color="auto"/>
            </w:tcBorders>
            <w:shd w:val="clear" w:color="auto" w:fill="FFFFFF"/>
            <w:vAlign w:val="center"/>
          </w:tcPr>
          <w:p w14:paraId="248AACE7" w14:textId="77777777" w:rsidR="00F06E72" w:rsidRPr="00F06E72" w:rsidRDefault="00F06E72" w:rsidP="00F06E72">
            <w:pPr>
              <w:spacing w:line="240" w:lineRule="auto"/>
              <w:ind w:firstLine="0"/>
              <w:jc w:val="center"/>
              <w:rPr>
                <w:rFonts w:ascii="Times New Roman" w:eastAsia="Calibri" w:hAnsi="Times New Roman"/>
                <w:sz w:val="20"/>
                <w:lang w:val="ru-RU" w:bidi="ar-SA"/>
              </w:rPr>
            </w:pPr>
          </w:p>
        </w:tc>
        <w:tc>
          <w:tcPr>
            <w:tcW w:w="376" w:type="pct"/>
            <w:tcBorders>
              <w:top w:val="single" w:sz="4" w:space="0" w:color="auto"/>
              <w:left w:val="single" w:sz="4" w:space="0" w:color="auto"/>
              <w:bottom w:val="single" w:sz="4" w:space="0" w:color="auto"/>
              <w:right w:val="single" w:sz="4" w:space="0" w:color="auto"/>
            </w:tcBorders>
            <w:shd w:val="clear" w:color="auto" w:fill="FFFFFF"/>
            <w:vAlign w:val="center"/>
          </w:tcPr>
          <w:p w14:paraId="7717E07F" w14:textId="77777777" w:rsidR="00F06E72" w:rsidRPr="00F06E72" w:rsidRDefault="00F06E72" w:rsidP="00F06E72">
            <w:pPr>
              <w:spacing w:line="240" w:lineRule="auto"/>
              <w:ind w:firstLine="0"/>
              <w:jc w:val="center"/>
              <w:rPr>
                <w:rFonts w:ascii="Times New Roman" w:eastAsia="Calibri" w:hAnsi="Times New Roman"/>
                <w:sz w:val="20"/>
                <w:lang w:val="ru-RU" w:bidi="ar-SA"/>
              </w:rPr>
            </w:pPr>
          </w:p>
        </w:tc>
        <w:tc>
          <w:tcPr>
            <w:tcW w:w="376" w:type="pct"/>
            <w:tcBorders>
              <w:top w:val="single" w:sz="4" w:space="0" w:color="auto"/>
              <w:left w:val="single" w:sz="4" w:space="0" w:color="auto"/>
              <w:bottom w:val="single" w:sz="4" w:space="0" w:color="auto"/>
              <w:right w:val="single" w:sz="4" w:space="0" w:color="auto"/>
            </w:tcBorders>
            <w:shd w:val="clear" w:color="auto" w:fill="FFFFFF"/>
            <w:vAlign w:val="center"/>
          </w:tcPr>
          <w:p w14:paraId="6A0C6C62" w14:textId="77777777" w:rsidR="00F06E72" w:rsidRPr="00F06E72" w:rsidRDefault="00F06E72" w:rsidP="00F06E72">
            <w:pPr>
              <w:spacing w:line="240" w:lineRule="auto"/>
              <w:ind w:firstLine="0"/>
              <w:jc w:val="center"/>
              <w:rPr>
                <w:rFonts w:ascii="Times New Roman" w:eastAsia="Calibri" w:hAnsi="Times New Roman"/>
                <w:sz w:val="20"/>
                <w:lang w:val="ru-RU" w:bidi="ar-SA"/>
              </w:rPr>
            </w:pPr>
          </w:p>
        </w:tc>
        <w:tc>
          <w:tcPr>
            <w:tcW w:w="376" w:type="pct"/>
            <w:tcBorders>
              <w:top w:val="single" w:sz="4" w:space="0" w:color="auto"/>
              <w:left w:val="single" w:sz="4" w:space="0" w:color="auto"/>
              <w:bottom w:val="single" w:sz="4" w:space="0" w:color="auto"/>
              <w:right w:val="single" w:sz="4" w:space="0" w:color="auto"/>
            </w:tcBorders>
            <w:shd w:val="clear" w:color="auto" w:fill="FFFFFF"/>
            <w:vAlign w:val="center"/>
          </w:tcPr>
          <w:p w14:paraId="79A6DC5E"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207,0</w:t>
            </w:r>
          </w:p>
        </w:tc>
        <w:tc>
          <w:tcPr>
            <w:tcW w:w="376" w:type="pct"/>
            <w:tcBorders>
              <w:top w:val="single" w:sz="4" w:space="0" w:color="auto"/>
              <w:left w:val="single" w:sz="4" w:space="0" w:color="auto"/>
              <w:bottom w:val="single" w:sz="4" w:space="0" w:color="auto"/>
              <w:right w:val="single" w:sz="4" w:space="0" w:color="auto"/>
            </w:tcBorders>
            <w:shd w:val="clear" w:color="auto" w:fill="FFFFFF"/>
            <w:vAlign w:val="center"/>
          </w:tcPr>
          <w:p w14:paraId="1160EA27"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371,8</w:t>
            </w:r>
          </w:p>
        </w:tc>
        <w:tc>
          <w:tcPr>
            <w:tcW w:w="376" w:type="pct"/>
            <w:tcBorders>
              <w:top w:val="single" w:sz="4" w:space="0" w:color="auto"/>
              <w:left w:val="single" w:sz="4" w:space="0" w:color="auto"/>
              <w:bottom w:val="single" w:sz="4" w:space="0" w:color="auto"/>
              <w:right w:val="single" w:sz="4" w:space="0" w:color="auto"/>
            </w:tcBorders>
            <w:shd w:val="clear" w:color="auto" w:fill="FFFFFF"/>
            <w:vAlign w:val="center"/>
          </w:tcPr>
          <w:p w14:paraId="4E039224"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193,7</w:t>
            </w:r>
          </w:p>
        </w:tc>
        <w:tc>
          <w:tcPr>
            <w:tcW w:w="376" w:type="pct"/>
            <w:tcBorders>
              <w:top w:val="single" w:sz="4" w:space="0" w:color="auto"/>
              <w:left w:val="single" w:sz="4" w:space="0" w:color="auto"/>
              <w:bottom w:val="single" w:sz="4" w:space="0" w:color="auto"/>
              <w:right w:val="single" w:sz="4" w:space="0" w:color="auto"/>
            </w:tcBorders>
            <w:shd w:val="clear" w:color="auto" w:fill="FFFFFF"/>
            <w:vAlign w:val="center"/>
          </w:tcPr>
          <w:p w14:paraId="7A0A3CDA"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394,8</w:t>
            </w:r>
          </w:p>
        </w:tc>
      </w:tr>
    </w:tbl>
    <w:p w14:paraId="63C9B410" w14:textId="77777777" w:rsidR="00F06E72" w:rsidRPr="00F06E72" w:rsidRDefault="00F06E72" w:rsidP="00F06E72">
      <w:pPr>
        <w:ind w:firstLine="709"/>
        <w:rPr>
          <w:rFonts w:ascii="Times New Roman" w:eastAsia="Arial" w:hAnsi="Times New Roman"/>
          <w:noProof/>
          <w:sz w:val="22"/>
          <w:lang w:val="ru-RU" w:eastAsia="x-none" w:bidi="ru-RU"/>
        </w:rPr>
      </w:pPr>
    </w:p>
    <w:p w14:paraId="4C0DAF7D" w14:textId="77777777" w:rsidR="00F06E72" w:rsidRPr="00F06E72" w:rsidRDefault="00F06E72" w:rsidP="00F06E72">
      <w:pPr>
        <w:keepNext/>
        <w:spacing w:before="240" w:after="60"/>
        <w:ind w:firstLine="709"/>
        <w:outlineLvl w:val="0"/>
        <w:rPr>
          <w:rFonts w:ascii="Times New Roman" w:hAnsi="Times New Roman"/>
          <w:b/>
          <w:bCs/>
          <w:kern w:val="32"/>
          <w:sz w:val="22"/>
          <w:lang w:val="ru-RU" w:bidi="ar-SA"/>
        </w:rPr>
      </w:pPr>
      <w:r w:rsidRPr="00F06E72">
        <w:rPr>
          <w:rFonts w:ascii="Times New Roman" w:hAnsi="Times New Roman"/>
          <w:b/>
          <w:bCs/>
          <w:kern w:val="32"/>
          <w:sz w:val="22"/>
          <w:lang w:val="x-none" w:bidi="ar-SA"/>
        </w:rPr>
        <w:lastRenderedPageBreak/>
        <w:t xml:space="preserve"> </w:t>
      </w:r>
      <w:bookmarkStart w:id="149" w:name="_Toc62733104"/>
      <w:r w:rsidRPr="00F06E72">
        <w:rPr>
          <w:rFonts w:ascii="Times New Roman" w:hAnsi="Times New Roman"/>
          <w:b/>
          <w:bCs/>
          <w:kern w:val="32"/>
          <w:sz w:val="22"/>
          <w:lang w:val="x-none" w:bidi="ar-SA"/>
        </w:rPr>
        <w:t>2.3 Прогноз объема сточных вод</w:t>
      </w:r>
      <w:bookmarkEnd w:id="149"/>
    </w:p>
    <w:p w14:paraId="44123AE8" w14:textId="77777777" w:rsidR="00F06E72" w:rsidRPr="00F06E72" w:rsidRDefault="00F06E72" w:rsidP="00F06E72">
      <w:pPr>
        <w:spacing w:before="200" w:after="200" w:line="240" w:lineRule="auto"/>
        <w:ind w:firstLine="0"/>
        <w:jc w:val="center"/>
        <w:outlineLvl w:val="1"/>
        <w:rPr>
          <w:rFonts w:ascii="Times New Roman" w:hAnsi="Times New Roman"/>
          <w:b/>
          <w:i/>
          <w:sz w:val="22"/>
          <w:szCs w:val="24"/>
          <w:lang w:val="ru-RU" w:bidi="ar-SA"/>
        </w:rPr>
      </w:pPr>
      <w:bookmarkStart w:id="150" w:name="_Toc62733105"/>
      <w:r w:rsidRPr="00F06E72">
        <w:rPr>
          <w:rFonts w:ascii="Times New Roman" w:hAnsi="Times New Roman"/>
          <w:b/>
          <w:sz w:val="22"/>
          <w:szCs w:val="24"/>
          <w:lang w:val="x-none" w:bidi="ar-SA"/>
        </w:rPr>
        <w:t>2.3.1 Сведения о фактическом и ожидаемом поступлении сточных вод в централизованную систему водоотведения</w:t>
      </w:r>
      <w:bookmarkEnd w:id="150"/>
    </w:p>
    <w:p w14:paraId="0A6AB0B9"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Фактическое поступление сточных вод в 20</w:t>
      </w:r>
      <w:r w:rsidRPr="00F06E72">
        <w:rPr>
          <w:rFonts w:ascii="Times New Roman" w:eastAsia="Arial" w:hAnsi="Times New Roman"/>
          <w:noProof/>
          <w:sz w:val="22"/>
          <w:lang w:val="ru-RU" w:eastAsia="x-none" w:bidi="ru-RU"/>
        </w:rPr>
        <w:t>22</w:t>
      </w:r>
      <w:r w:rsidRPr="00F06E72">
        <w:rPr>
          <w:rFonts w:ascii="Times New Roman" w:eastAsia="Arial" w:hAnsi="Times New Roman"/>
          <w:noProof/>
          <w:sz w:val="22"/>
          <w:lang w:val="x-none" w:eastAsia="x-none" w:bidi="ru-RU"/>
        </w:rPr>
        <w:t xml:space="preserve"> году составило </w:t>
      </w:r>
      <w:r w:rsidRPr="00F06E72">
        <w:rPr>
          <w:rFonts w:ascii="Times New Roman" w:eastAsia="Arial" w:hAnsi="Times New Roman"/>
          <w:noProof/>
          <w:sz w:val="22"/>
          <w:lang w:val="ru-RU" w:eastAsia="x-none" w:bidi="ru-RU"/>
        </w:rPr>
        <w:t>701</w:t>
      </w:r>
      <w:r w:rsidRPr="00F06E72">
        <w:rPr>
          <w:rFonts w:ascii="Times New Roman" w:eastAsia="Arial" w:hAnsi="Times New Roman"/>
          <w:noProof/>
          <w:sz w:val="22"/>
          <w:lang w:val="x-none" w:eastAsia="x-none" w:bidi="ru-RU"/>
        </w:rPr>
        <w:t xml:space="preserve"> тыс. м</w:t>
      </w:r>
      <w:r w:rsidRPr="00F06E72">
        <w:rPr>
          <w:rFonts w:ascii="Times New Roman" w:eastAsia="Arial" w:hAnsi="Times New Roman"/>
          <w:noProof/>
          <w:sz w:val="22"/>
          <w:vertAlign w:val="superscript"/>
          <w:lang w:val="x-none" w:eastAsia="x-none" w:bidi="ru-RU"/>
        </w:rPr>
        <w:t>3</w:t>
      </w:r>
      <w:r w:rsidRPr="00F06E72">
        <w:rPr>
          <w:rFonts w:ascii="Times New Roman" w:eastAsia="Arial" w:hAnsi="Times New Roman"/>
          <w:noProof/>
          <w:sz w:val="22"/>
          <w:lang w:val="x-none" w:eastAsia="x-none" w:bidi="ru-RU"/>
        </w:rPr>
        <w:t>, среднее поступление за сутки составляет 1920,548</w:t>
      </w:r>
      <w:r w:rsidRPr="00F06E72">
        <w:rPr>
          <w:rFonts w:ascii="Times New Roman" w:eastAsia="Arial" w:hAnsi="Times New Roman"/>
          <w:noProof/>
          <w:sz w:val="22"/>
          <w:lang w:val="ru-RU" w:eastAsia="x-none" w:bidi="ru-RU"/>
        </w:rPr>
        <w:t xml:space="preserve"> </w:t>
      </w:r>
      <w:r w:rsidRPr="00F06E72">
        <w:rPr>
          <w:rFonts w:ascii="Times New Roman" w:eastAsia="Arial" w:hAnsi="Times New Roman"/>
          <w:noProof/>
          <w:sz w:val="22"/>
          <w:lang w:val="x-none" w:eastAsia="x-none" w:bidi="ru-RU"/>
        </w:rPr>
        <w:t>м</w:t>
      </w:r>
      <w:r w:rsidRPr="00F06E72">
        <w:rPr>
          <w:rFonts w:ascii="Times New Roman" w:eastAsia="Arial" w:hAnsi="Times New Roman"/>
          <w:noProof/>
          <w:sz w:val="22"/>
          <w:vertAlign w:val="superscript"/>
          <w:lang w:val="x-none" w:eastAsia="x-none" w:bidi="ru-RU"/>
        </w:rPr>
        <w:t>3</w:t>
      </w:r>
      <w:r w:rsidRPr="00F06E72">
        <w:rPr>
          <w:rFonts w:ascii="Times New Roman" w:eastAsia="Arial" w:hAnsi="Times New Roman"/>
          <w:noProof/>
          <w:sz w:val="22"/>
          <w:lang w:val="x-none" w:eastAsia="x-none" w:bidi="ru-RU"/>
        </w:rPr>
        <w:t xml:space="preserve">. К 2028 ожидаемое поступление составит </w:t>
      </w:r>
      <w:r w:rsidRPr="00F06E72">
        <w:rPr>
          <w:rFonts w:ascii="Times New Roman" w:eastAsia="Arial" w:hAnsi="Times New Roman"/>
          <w:noProof/>
          <w:sz w:val="22"/>
          <w:lang w:val="ru-RU" w:eastAsia="x-none" w:bidi="ru-RU"/>
        </w:rPr>
        <w:t>927,07</w:t>
      </w:r>
      <w:r w:rsidRPr="00F06E72">
        <w:rPr>
          <w:rFonts w:ascii="Times New Roman" w:eastAsia="Arial" w:hAnsi="Times New Roman"/>
          <w:noProof/>
          <w:sz w:val="22"/>
          <w:lang w:val="x-none" w:eastAsia="x-none" w:bidi="ru-RU"/>
        </w:rPr>
        <w:t xml:space="preserve"> тыс. м</w:t>
      </w:r>
      <w:r w:rsidRPr="00F06E72">
        <w:rPr>
          <w:rFonts w:ascii="Times New Roman" w:eastAsia="Arial" w:hAnsi="Times New Roman"/>
          <w:noProof/>
          <w:sz w:val="22"/>
          <w:vertAlign w:val="superscript"/>
          <w:lang w:val="x-none" w:eastAsia="x-none" w:bidi="ru-RU"/>
        </w:rPr>
        <w:t>3</w:t>
      </w:r>
      <w:r w:rsidRPr="00F06E72">
        <w:rPr>
          <w:rFonts w:ascii="Times New Roman" w:eastAsia="Arial" w:hAnsi="Times New Roman"/>
          <w:noProof/>
          <w:sz w:val="22"/>
          <w:lang w:val="x-none" w:eastAsia="x-none" w:bidi="ru-RU"/>
        </w:rPr>
        <w:t xml:space="preserve">, среднее поступление за сутки составит </w:t>
      </w:r>
      <w:r w:rsidRPr="00F06E72">
        <w:rPr>
          <w:rFonts w:ascii="Times New Roman" w:eastAsia="Arial" w:hAnsi="Times New Roman"/>
          <w:noProof/>
          <w:sz w:val="22"/>
          <w:lang w:val="ru-RU" w:eastAsia="x-none" w:bidi="ru-RU"/>
        </w:rPr>
        <w:t>2539,92</w:t>
      </w:r>
      <w:r w:rsidRPr="00F06E72">
        <w:rPr>
          <w:rFonts w:ascii="Times New Roman" w:eastAsia="Arial" w:hAnsi="Times New Roman"/>
          <w:noProof/>
          <w:sz w:val="22"/>
          <w:lang w:val="x-none" w:eastAsia="x-none" w:bidi="ru-RU"/>
        </w:rPr>
        <w:t xml:space="preserve"> м</w:t>
      </w:r>
      <w:r w:rsidRPr="00F06E72">
        <w:rPr>
          <w:rFonts w:ascii="Times New Roman" w:eastAsia="Arial" w:hAnsi="Times New Roman"/>
          <w:noProof/>
          <w:sz w:val="22"/>
          <w:vertAlign w:val="superscript"/>
          <w:lang w:val="x-none" w:eastAsia="x-none" w:bidi="ru-RU"/>
        </w:rPr>
        <w:t>3</w:t>
      </w:r>
      <w:r w:rsidRPr="00F06E72">
        <w:rPr>
          <w:rFonts w:ascii="Times New Roman" w:eastAsia="Arial" w:hAnsi="Times New Roman"/>
          <w:noProof/>
          <w:sz w:val="22"/>
          <w:lang w:val="x-none" w:eastAsia="x-none" w:bidi="ru-RU"/>
        </w:rPr>
        <w:t xml:space="preserve">. </w:t>
      </w:r>
    </w:p>
    <w:p w14:paraId="3A0A65E6" w14:textId="77777777" w:rsidR="00F06E72" w:rsidRPr="00F06E72" w:rsidRDefault="00F06E72" w:rsidP="00F06E72">
      <w:pPr>
        <w:ind w:firstLine="709"/>
        <w:rPr>
          <w:rFonts w:ascii="Times New Roman" w:eastAsia="Arial" w:hAnsi="Times New Roman"/>
          <w:noProof/>
          <w:sz w:val="22"/>
          <w:lang w:val="x-none" w:eastAsia="x-none" w:bidi="ru-RU"/>
        </w:rPr>
      </w:pPr>
    </w:p>
    <w:p w14:paraId="3BF40757" w14:textId="77777777" w:rsidR="00F06E72" w:rsidRPr="00F06E72" w:rsidRDefault="00F06E72" w:rsidP="00F06E72">
      <w:pPr>
        <w:ind w:firstLine="709"/>
        <w:rPr>
          <w:rFonts w:ascii="Times New Roman" w:eastAsia="Arial" w:hAnsi="Times New Roman"/>
          <w:noProof/>
          <w:sz w:val="22"/>
          <w:lang w:val="x-none" w:eastAsia="x-none" w:bidi="ru-RU"/>
        </w:rPr>
        <w:sectPr w:rsidR="00F06E72" w:rsidRPr="00F06E72" w:rsidSect="00DA7C77">
          <w:pgSz w:w="11906" w:h="16838"/>
          <w:pgMar w:top="1134" w:right="850" w:bottom="1134" w:left="1701" w:header="624" w:footer="624" w:gutter="0"/>
          <w:cols w:space="708"/>
          <w:docGrid w:linePitch="360"/>
        </w:sectPr>
      </w:pPr>
    </w:p>
    <w:p w14:paraId="1BCA65D5" w14:textId="77777777" w:rsidR="00F06E72" w:rsidRPr="00F06E72" w:rsidRDefault="00F06E72" w:rsidP="00F06E72">
      <w:pPr>
        <w:ind w:firstLine="709"/>
        <w:jc w:val="left"/>
        <w:rPr>
          <w:rFonts w:ascii="Times New Roman" w:eastAsia="Arial" w:hAnsi="Times New Roman"/>
          <w:noProof/>
          <w:sz w:val="22"/>
          <w:shd w:val="clear" w:color="auto" w:fill="FFFFFF"/>
          <w:lang w:val="x-none" w:eastAsia="x-none" w:bidi="ru-RU"/>
        </w:rPr>
      </w:pPr>
      <w:r w:rsidRPr="00F06E72">
        <w:rPr>
          <w:rFonts w:ascii="Times New Roman" w:eastAsia="Arial" w:hAnsi="Times New Roman"/>
          <w:noProof/>
          <w:sz w:val="22"/>
          <w:shd w:val="clear" w:color="auto" w:fill="FFFFFF"/>
          <w:lang w:val="x-none" w:eastAsia="x-none" w:bidi="ru-RU"/>
        </w:rPr>
        <w:lastRenderedPageBreak/>
        <w:t xml:space="preserve">Таблица </w:t>
      </w:r>
      <w:r w:rsidRPr="00F06E72">
        <w:rPr>
          <w:rFonts w:ascii="Times New Roman" w:eastAsia="Arial" w:hAnsi="Times New Roman"/>
          <w:noProof/>
          <w:sz w:val="22"/>
          <w:shd w:val="clear" w:color="auto" w:fill="FFFFFF"/>
          <w:lang w:val="ru-RU" w:eastAsia="x-none" w:bidi="ru-RU"/>
        </w:rPr>
        <w:t xml:space="preserve">2.3.1.2 - </w:t>
      </w:r>
      <w:r w:rsidRPr="00F06E72">
        <w:rPr>
          <w:rFonts w:ascii="Times New Roman" w:eastAsia="Arial" w:hAnsi="Times New Roman"/>
          <w:noProof/>
          <w:sz w:val="22"/>
          <w:shd w:val="clear" w:color="auto" w:fill="FFFFFF"/>
          <w:lang w:val="x-none" w:eastAsia="x-none" w:bidi="ru-RU"/>
        </w:rPr>
        <w:t xml:space="preserve">Существующие и перспективные балансы сточных вод </w:t>
      </w:r>
    </w:p>
    <w:tbl>
      <w:tblPr>
        <w:tblW w:w="5000" w:type="pct"/>
        <w:tblLook w:val="04A0" w:firstRow="1" w:lastRow="0" w:firstColumn="1" w:lastColumn="0" w:noHBand="0" w:noVBand="1"/>
      </w:tblPr>
      <w:tblGrid>
        <w:gridCol w:w="562"/>
        <w:gridCol w:w="2810"/>
        <w:gridCol w:w="1101"/>
        <w:gridCol w:w="1503"/>
        <w:gridCol w:w="1086"/>
        <w:gridCol w:w="1016"/>
        <w:gridCol w:w="1104"/>
        <w:gridCol w:w="1086"/>
        <w:gridCol w:w="1290"/>
        <w:gridCol w:w="1840"/>
        <w:gridCol w:w="1162"/>
      </w:tblGrid>
      <w:tr w:rsidR="00F06E72" w:rsidRPr="00F06E72" w14:paraId="4B3C1F9E" w14:textId="77777777" w:rsidTr="00BC3033">
        <w:trPr>
          <w:trHeight w:val="20"/>
        </w:trPr>
        <w:tc>
          <w:tcPr>
            <w:tcW w:w="193" w:type="pct"/>
            <w:vMerge w:val="restart"/>
            <w:tcBorders>
              <w:top w:val="single" w:sz="4" w:space="0" w:color="auto"/>
              <w:left w:val="single" w:sz="4" w:space="0" w:color="auto"/>
              <w:bottom w:val="single" w:sz="4" w:space="0" w:color="000000"/>
              <w:right w:val="nil"/>
            </w:tcBorders>
            <w:shd w:val="clear" w:color="000000" w:fill="D9D9D9"/>
            <w:vAlign w:val="center"/>
            <w:hideMark/>
          </w:tcPr>
          <w:p w14:paraId="3EB14BF5"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 xml:space="preserve">№ </w:t>
            </w:r>
            <w:proofErr w:type="spellStart"/>
            <w:r w:rsidRPr="00F06E72">
              <w:rPr>
                <w:rFonts w:ascii="Times New Roman" w:eastAsia="Calibri" w:hAnsi="Times New Roman"/>
                <w:sz w:val="20"/>
                <w:lang w:val="ru-RU" w:eastAsia="ru-RU" w:bidi="ar-SA"/>
              </w:rPr>
              <w:t>п.п</w:t>
            </w:r>
            <w:proofErr w:type="spellEnd"/>
            <w:r w:rsidRPr="00F06E72">
              <w:rPr>
                <w:rFonts w:ascii="Times New Roman" w:eastAsia="Calibri" w:hAnsi="Times New Roman"/>
                <w:sz w:val="20"/>
                <w:lang w:val="ru-RU" w:eastAsia="ru-RU" w:bidi="ar-SA"/>
              </w:rPr>
              <w:t>.</w:t>
            </w:r>
          </w:p>
        </w:tc>
        <w:tc>
          <w:tcPr>
            <w:tcW w:w="96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2BBDCF5"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Потребители</w:t>
            </w:r>
          </w:p>
        </w:tc>
        <w:tc>
          <w:tcPr>
            <w:tcW w:w="1267" w:type="pct"/>
            <w:gridSpan w:val="3"/>
            <w:tcBorders>
              <w:top w:val="single" w:sz="4" w:space="0" w:color="auto"/>
              <w:left w:val="nil"/>
              <w:bottom w:val="single" w:sz="4" w:space="0" w:color="auto"/>
              <w:right w:val="single" w:sz="4" w:space="0" w:color="auto"/>
            </w:tcBorders>
            <w:shd w:val="clear" w:color="000000" w:fill="D9D9D9"/>
            <w:vAlign w:val="center"/>
            <w:hideMark/>
          </w:tcPr>
          <w:p w14:paraId="6C186C82"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Существующие значения</w:t>
            </w:r>
          </w:p>
        </w:tc>
        <w:tc>
          <w:tcPr>
            <w:tcW w:w="1101" w:type="pct"/>
            <w:gridSpan w:val="3"/>
            <w:tcBorders>
              <w:top w:val="single" w:sz="4" w:space="0" w:color="auto"/>
              <w:left w:val="nil"/>
              <w:bottom w:val="single" w:sz="4" w:space="0" w:color="auto"/>
              <w:right w:val="single" w:sz="4" w:space="0" w:color="auto"/>
            </w:tcBorders>
            <w:shd w:val="clear" w:color="000000" w:fill="D9D9D9"/>
            <w:vAlign w:val="center"/>
            <w:hideMark/>
          </w:tcPr>
          <w:p w14:paraId="00079856"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Прогноз на 2025 год</w:t>
            </w:r>
          </w:p>
        </w:tc>
        <w:tc>
          <w:tcPr>
            <w:tcW w:w="1474" w:type="pct"/>
            <w:gridSpan w:val="3"/>
            <w:tcBorders>
              <w:top w:val="single" w:sz="4" w:space="0" w:color="auto"/>
              <w:left w:val="nil"/>
              <w:bottom w:val="single" w:sz="4" w:space="0" w:color="auto"/>
              <w:right w:val="single" w:sz="4" w:space="0" w:color="auto"/>
            </w:tcBorders>
            <w:shd w:val="clear" w:color="000000" w:fill="D9D9D9"/>
            <w:vAlign w:val="center"/>
            <w:hideMark/>
          </w:tcPr>
          <w:p w14:paraId="3E6BDE4E"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Прогноз на 2034 год</w:t>
            </w:r>
          </w:p>
        </w:tc>
      </w:tr>
      <w:tr w:rsidR="00F06E72" w:rsidRPr="00F06E72" w14:paraId="348859B4" w14:textId="77777777" w:rsidTr="00BC3033">
        <w:trPr>
          <w:trHeight w:val="20"/>
        </w:trPr>
        <w:tc>
          <w:tcPr>
            <w:tcW w:w="193" w:type="pct"/>
            <w:vMerge/>
            <w:tcBorders>
              <w:top w:val="single" w:sz="4" w:space="0" w:color="auto"/>
              <w:left w:val="single" w:sz="4" w:space="0" w:color="auto"/>
              <w:bottom w:val="single" w:sz="4" w:space="0" w:color="000000"/>
              <w:right w:val="nil"/>
            </w:tcBorders>
            <w:vAlign w:val="center"/>
            <w:hideMark/>
          </w:tcPr>
          <w:p w14:paraId="5C95CA3C"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p>
        </w:tc>
        <w:tc>
          <w:tcPr>
            <w:tcW w:w="965" w:type="pct"/>
            <w:vMerge/>
            <w:tcBorders>
              <w:top w:val="single" w:sz="4" w:space="0" w:color="auto"/>
              <w:left w:val="single" w:sz="4" w:space="0" w:color="auto"/>
              <w:bottom w:val="single" w:sz="4" w:space="0" w:color="auto"/>
              <w:right w:val="single" w:sz="4" w:space="0" w:color="auto"/>
            </w:tcBorders>
            <w:vAlign w:val="center"/>
            <w:hideMark/>
          </w:tcPr>
          <w:p w14:paraId="797C57D4"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p>
        </w:tc>
        <w:tc>
          <w:tcPr>
            <w:tcW w:w="378" w:type="pct"/>
            <w:tcBorders>
              <w:top w:val="nil"/>
              <w:left w:val="nil"/>
              <w:bottom w:val="single" w:sz="4" w:space="0" w:color="auto"/>
              <w:right w:val="single" w:sz="4" w:space="0" w:color="auto"/>
            </w:tcBorders>
            <w:shd w:val="clear" w:color="000000" w:fill="D9D9D9"/>
            <w:vAlign w:val="center"/>
            <w:hideMark/>
          </w:tcPr>
          <w:p w14:paraId="32425FC5"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Годовой объем стоков, тыс. м</w:t>
            </w:r>
            <w:r w:rsidRPr="00F06E72">
              <w:rPr>
                <w:rFonts w:ascii="Times New Roman" w:eastAsia="Calibri" w:hAnsi="Times New Roman"/>
                <w:sz w:val="20"/>
                <w:vertAlign w:val="superscript"/>
                <w:lang w:val="ru-RU" w:eastAsia="ru-RU" w:bidi="ar-SA"/>
              </w:rPr>
              <w:t>3</w:t>
            </w:r>
          </w:p>
        </w:tc>
        <w:tc>
          <w:tcPr>
            <w:tcW w:w="516" w:type="pct"/>
            <w:tcBorders>
              <w:top w:val="nil"/>
              <w:left w:val="nil"/>
              <w:bottom w:val="single" w:sz="4" w:space="0" w:color="auto"/>
              <w:right w:val="single" w:sz="4" w:space="0" w:color="auto"/>
            </w:tcBorders>
            <w:shd w:val="clear" w:color="000000" w:fill="D9D9D9"/>
            <w:vAlign w:val="center"/>
            <w:hideMark/>
          </w:tcPr>
          <w:p w14:paraId="3760D6DE"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Средний суточный объем, м</w:t>
            </w:r>
            <w:r w:rsidRPr="00F06E72">
              <w:rPr>
                <w:rFonts w:ascii="Times New Roman" w:eastAsia="Calibri" w:hAnsi="Times New Roman"/>
                <w:sz w:val="20"/>
                <w:vertAlign w:val="superscript"/>
                <w:lang w:val="ru-RU" w:eastAsia="ru-RU" w:bidi="ar-SA"/>
              </w:rPr>
              <w:t>3</w:t>
            </w:r>
            <w:r w:rsidRPr="00F06E72">
              <w:rPr>
                <w:rFonts w:ascii="Times New Roman" w:eastAsia="Calibri" w:hAnsi="Times New Roman"/>
                <w:sz w:val="20"/>
                <w:lang w:val="ru-RU" w:eastAsia="ru-RU" w:bidi="ar-SA"/>
              </w:rPr>
              <w:t>/</w:t>
            </w:r>
            <w:proofErr w:type="spellStart"/>
            <w:r w:rsidRPr="00F06E72">
              <w:rPr>
                <w:rFonts w:ascii="Times New Roman" w:eastAsia="Calibri" w:hAnsi="Times New Roman"/>
                <w:sz w:val="20"/>
                <w:lang w:val="ru-RU" w:eastAsia="ru-RU" w:bidi="ar-SA"/>
              </w:rPr>
              <w:t>сут</w:t>
            </w:r>
            <w:proofErr w:type="spellEnd"/>
            <w:r w:rsidRPr="00F06E72">
              <w:rPr>
                <w:rFonts w:ascii="Times New Roman" w:eastAsia="Calibri" w:hAnsi="Times New Roman"/>
                <w:sz w:val="20"/>
                <w:lang w:val="ru-RU" w:eastAsia="ru-RU" w:bidi="ar-SA"/>
              </w:rPr>
              <w:t>.</w:t>
            </w:r>
          </w:p>
        </w:tc>
        <w:tc>
          <w:tcPr>
            <w:tcW w:w="373" w:type="pct"/>
            <w:tcBorders>
              <w:top w:val="nil"/>
              <w:left w:val="nil"/>
              <w:bottom w:val="single" w:sz="4" w:space="0" w:color="auto"/>
              <w:right w:val="single" w:sz="4" w:space="0" w:color="auto"/>
            </w:tcBorders>
            <w:shd w:val="clear" w:color="000000" w:fill="D9D9D9"/>
            <w:vAlign w:val="center"/>
            <w:hideMark/>
          </w:tcPr>
          <w:p w14:paraId="191FD55F"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Часовой расход, м</w:t>
            </w:r>
            <w:r w:rsidRPr="00F06E72">
              <w:rPr>
                <w:rFonts w:ascii="Times New Roman" w:eastAsia="Calibri" w:hAnsi="Times New Roman"/>
                <w:sz w:val="20"/>
                <w:vertAlign w:val="superscript"/>
                <w:lang w:val="ru-RU" w:eastAsia="ru-RU" w:bidi="ar-SA"/>
              </w:rPr>
              <w:t>3</w:t>
            </w:r>
            <w:r w:rsidRPr="00F06E72">
              <w:rPr>
                <w:rFonts w:ascii="Times New Roman" w:eastAsia="Calibri" w:hAnsi="Times New Roman"/>
                <w:sz w:val="20"/>
                <w:lang w:val="ru-RU" w:eastAsia="ru-RU" w:bidi="ar-SA"/>
              </w:rPr>
              <w:t>/час</w:t>
            </w:r>
          </w:p>
        </w:tc>
        <w:tc>
          <w:tcPr>
            <w:tcW w:w="349" w:type="pct"/>
            <w:tcBorders>
              <w:top w:val="nil"/>
              <w:left w:val="nil"/>
              <w:bottom w:val="single" w:sz="4" w:space="0" w:color="auto"/>
              <w:right w:val="single" w:sz="4" w:space="0" w:color="auto"/>
            </w:tcBorders>
            <w:shd w:val="clear" w:color="000000" w:fill="D9D9D9"/>
            <w:vAlign w:val="center"/>
            <w:hideMark/>
          </w:tcPr>
          <w:p w14:paraId="7549655D"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Годовой объем стоков, тыс. м</w:t>
            </w:r>
            <w:r w:rsidRPr="00F06E72">
              <w:rPr>
                <w:rFonts w:ascii="Times New Roman" w:eastAsia="Calibri" w:hAnsi="Times New Roman"/>
                <w:sz w:val="20"/>
                <w:vertAlign w:val="superscript"/>
                <w:lang w:val="ru-RU" w:eastAsia="ru-RU" w:bidi="ar-SA"/>
              </w:rPr>
              <w:t>3</w:t>
            </w:r>
          </w:p>
        </w:tc>
        <w:tc>
          <w:tcPr>
            <w:tcW w:w="379" w:type="pct"/>
            <w:tcBorders>
              <w:top w:val="nil"/>
              <w:left w:val="nil"/>
              <w:bottom w:val="single" w:sz="4" w:space="0" w:color="auto"/>
              <w:right w:val="single" w:sz="4" w:space="0" w:color="auto"/>
            </w:tcBorders>
            <w:shd w:val="clear" w:color="000000" w:fill="D9D9D9"/>
            <w:vAlign w:val="center"/>
            <w:hideMark/>
          </w:tcPr>
          <w:p w14:paraId="1BC2A868"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Средний суточный объем, м</w:t>
            </w:r>
            <w:r w:rsidRPr="00F06E72">
              <w:rPr>
                <w:rFonts w:ascii="Times New Roman" w:eastAsia="Calibri" w:hAnsi="Times New Roman"/>
                <w:sz w:val="20"/>
                <w:vertAlign w:val="superscript"/>
                <w:lang w:val="ru-RU" w:eastAsia="ru-RU" w:bidi="ar-SA"/>
              </w:rPr>
              <w:t>3</w:t>
            </w:r>
            <w:r w:rsidRPr="00F06E72">
              <w:rPr>
                <w:rFonts w:ascii="Times New Roman" w:eastAsia="Calibri" w:hAnsi="Times New Roman"/>
                <w:sz w:val="20"/>
                <w:lang w:val="ru-RU" w:eastAsia="ru-RU" w:bidi="ar-SA"/>
              </w:rPr>
              <w:t>/</w:t>
            </w:r>
            <w:proofErr w:type="spellStart"/>
            <w:r w:rsidRPr="00F06E72">
              <w:rPr>
                <w:rFonts w:ascii="Times New Roman" w:eastAsia="Calibri" w:hAnsi="Times New Roman"/>
                <w:sz w:val="20"/>
                <w:lang w:val="ru-RU" w:eastAsia="ru-RU" w:bidi="ar-SA"/>
              </w:rPr>
              <w:t>сут</w:t>
            </w:r>
            <w:proofErr w:type="spellEnd"/>
            <w:r w:rsidRPr="00F06E72">
              <w:rPr>
                <w:rFonts w:ascii="Times New Roman" w:eastAsia="Calibri" w:hAnsi="Times New Roman"/>
                <w:sz w:val="20"/>
                <w:lang w:val="ru-RU" w:eastAsia="ru-RU" w:bidi="ar-SA"/>
              </w:rPr>
              <w:t>.</w:t>
            </w:r>
          </w:p>
        </w:tc>
        <w:tc>
          <w:tcPr>
            <w:tcW w:w="373" w:type="pct"/>
            <w:tcBorders>
              <w:top w:val="nil"/>
              <w:left w:val="nil"/>
              <w:bottom w:val="single" w:sz="4" w:space="0" w:color="auto"/>
              <w:right w:val="single" w:sz="4" w:space="0" w:color="auto"/>
            </w:tcBorders>
            <w:shd w:val="clear" w:color="000000" w:fill="D9D9D9"/>
            <w:vAlign w:val="center"/>
            <w:hideMark/>
          </w:tcPr>
          <w:p w14:paraId="15C36EEE"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Часовой расход, м</w:t>
            </w:r>
            <w:r w:rsidRPr="00F06E72">
              <w:rPr>
                <w:rFonts w:ascii="Times New Roman" w:eastAsia="Calibri" w:hAnsi="Times New Roman"/>
                <w:sz w:val="20"/>
                <w:vertAlign w:val="superscript"/>
                <w:lang w:val="ru-RU" w:eastAsia="ru-RU" w:bidi="ar-SA"/>
              </w:rPr>
              <w:t>3</w:t>
            </w:r>
            <w:r w:rsidRPr="00F06E72">
              <w:rPr>
                <w:rFonts w:ascii="Times New Roman" w:eastAsia="Calibri" w:hAnsi="Times New Roman"/>
                <w:sz w:val="20"/>
                <w:lang w:val="ru-RU" w:eastAsia="ru-RU" w:bidi="ar-SA"/>
              </w:rPr>
              <w:t>/час</w:t>
            </w:r>
          </w:p>
        </w:tc>
        <w:tc>
          <w:tcPr>
            <w:tcW w:w="443" w:type="pct"/>
            <w:tcBorders>
              <w:top w:val="nil"/>
              <w:left w:val="nil"/>
              <w:bottom w:val="single" w:sz="4" w:space="0" w:color="auto"/>
              <w:right w:val="single" w:sz="4" w:space="0" w:color="auto"/>
            </w:tcBorders>
            <w:shd w:val="clear" w:color="000000" w:fill="D9D9D9"/>
            <w:vAlign w:val="center"/>
            <w:hideMark/>
          </w:tcPr>
          <w:p w14:paraId="05836F70"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Годовой объем стоков, тыс. м</w:t>
            </w:r>
            <w:r w:rsidRPr="00F06E72">
              <w:rPr>
                <w:rFonts w:ascii="Times New Roman" w:eastAsia="Calibri" w:hAnsi="Times New Roman"/>
                <w:sz w:val="20"/>
                <w:vertAlign w:val="superscript"/>
                <w:lang w:val="ru-RU" w:eastAsia="ru-RU" w:bidi="ar-SA"/>
              </w:rPr>
              <w:t>3</w:t>
            </w:r>
          </w:p>
        </w:tc>
        <w:tc>
          <w:tcPr>
            <w:tcW w:w="632" w:type="pct"/>
            <w:tcBorders>
              <w:top w:val="nil"/>
              <w:left w:val="nil"/>
              <w:bottom w:val="single" w:sz="4" w:space="0" w:color="auto"/>
              <w:right w:val="single" w:sz="4" w:space="0" w:color="auto"/>
            </w:tcBorders>
            <w:shd w:val="clear" w:color="000000" w:fill="D9D9D9"/>
            <w:vAlign w:val="center"/>
            <w:hideMark/>
          </w:tcPr>
          <w:p w14:paraId="1E56E066"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Средний суточный объем, м</w:t>
            </w:r>
            <w:r w:rsidRPr="00F06E72">
              <w:rPr>
                <w:rFonts w:ascii="Times New Roman" w:eastAsia="Calibri" w:hAnsi="Times New Roman"/>
                <w:sz w:val="20"/>
                <w:vertAlign w:val="superscript"/>
                <w:lang w:val="ru-RU" w:eastAsia="ru-RU" w:bidi="ar-SA"/>
              </w:rPr>
              <w:t>3</w:t>
            </w:r>
            <w:r w:rsidRPr="00F06E72">
              <w:rPr>
                <w:rFonts w:ascii="Times New Roman" w:eastAsia="Calibri" w:hAnsi="Times New Roman"/>
                <w:sz w:val="20"/>
                <w:lang w:val="ru-RU" w:eastAsia="ru-RU" w:bidi="ar-SA"/>
              </w:rPr>
              <w:t>/</w:t>
            </w:r>
            <w:proofErr w:type="spellStart"/>
            <w:r w:rsidRPr="00F06E72">
              <w:rPr>
                <w:rFonts w:ascii="Times New Roman" w:eastAsia="Calibri" w:hAnsi="Times New Roman"/>
                <w:sz w:val="20"/>
                <w:lang w:val="ru-RU" w:eastAsia="ru-RU" w:bidi="ar-SA"/>
              </w:rPr>
              <w:t>сут</w:t>
            </w:r>
            <w:proofErr w:type="spellEnd"/>
            <w:r w:rsidRPr="00F06E72">
              <w:rPr>
                <w:rFonts w:ascii="Times New Roman" w:eastAsia="Calibri" w:hAnsi="Times New Roman"/>
                <w:sz w:val="20"/>
                <w:lang w:val="ru-RU" w:eastAsia="ru-RU" w:bidi="ar-SA"/>
              </w:rPr>
              <w:t>.</w:t>
            </w:r>
          </w:p>
        </w:tc>
        <w:tc>
          <w:tcPr>
            <w:tcW w:w="399" w:type="pct"/>
            <w:tcBorders>
              <w:top w:val="nil"/>
              <w:left w:val="nil"/>
              <w:bottom w:val="single" w:sz="4" w:space="0" w:color="auto"/>
              <w:right w:val="single" w:sz="4" w:space="0" w:color="auto"/>
            </w:tcBorders>
            <w:shd w:val="clear" w:color="000000" w:fill="D9D9D9"/>
            <w:vAlign w:val="center"/>
            <w:hideMark/>
          </w:tcPr>
          <w:p w14:paraId="05EB7230"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Часовой расход, м</w:t>
            </w:r>
            <w:r w:rsidRPr="00F06E72">
              <w:rPr>
                <w:rFonts w:ascii="Times New Roman" w:eastAsia="Calibri" w:hAnsi="Times New Roman"/>
                <w:sz w:val="20"/>
                <w:vertAlign w:val="superscript"/>
                <w:lang w:val="ru-RU" w:eastAsia="ru-RU" w:bidi="ar-SA"/>
              </w:rPr>
              <w:t>3</w:t>
            </w:r>
            <w:r w:rsidRPr="00F06E72">
              <w:rPr>
                <w:rFonts w:ascii="Times New Roman" w:eastAsia="Calibri" w:hAnsi="Times New Roman"/>
                <w:sz w:val="20"/>
                <w:lang w:val="ru-RU" w:eastAsia="ru-RU" w:bidi="ar-SA"/>
              </w:rPr>
              <w:t>/час</w:t>
            </w:r>
          </w:p>
        </w:tc>
      </w:tr>
      <w:tr w:rsidR="00F06E72" w:rsidRPr="00F06E72" w14:paraId="2DFFAB27" w14:textId="77777777" w:rsidTr="00BC3033">
        <w:trPr>
          <w:trHeight w:val="20"/>
        </w:trPr>
        <w:tc>
          <w:tcPr>
            <w:tcW w:w="193" w:type="pct"/>
            <w:tcBorders>
              <w:top w:val="nil"/>
              <w:left w:val="single" w:sz="4" w:space="0" w:color="auto"/>
              <w:bottom w:val="single" w:sz="4" w:space="0" w:color="auto"/>
              <w:right w:val="nil"/>
            </w:tcBorders>
            <w:shd w:val="clear" w:color="auto" w:fill="auto"/>
            <w:vAlign w:val="center"/>
            <w:hideMark/>
          </w:tcPr>
          <w:p w14:paraId="6DE6260E"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1</w:t>
            </w:r>
          </w:p>
        </w:tc>
        <w:tc>
          <w:tcPr>
            <w:tcW w:w="965" w:type="pct"/>
            <w:tcBorders>
              <w:top w:val="nil"/>
              <w:left w:val="single" w:sz="4" w:space="0" w:color="auto"/>
              <w:bottom w:val="single" w:sz="4" w:space="0" w:color="auto"/>
              <w:right w:val="single" w:sz="4" w:space="0" w:color="auto"/>
            </w:tcBorders>
            <w:shd w:val="clear" w:color="auto" w:fill="auto"/>
            <w:vAlign w:val="center"/>
            <w:hideMark/>
          </w:tcPr>
          <w:p w14:paraId="314ED4DB"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Пропущено через очистные сооружения</w:t>
            </w:r>
          </w:p>
        </w:tc>
        <w:tc>
          <w:tcPr>
            <w:tcW w:w="378" w:type="pct"/>
            <w:tcBorders>
              <w:top w:val="nil"/>
              <w:left w:val="nil"/>
              <w:bottom w:val="single" w:sz="4" w:space="0" w:color="auto"/>
              <w:right w:val="single" w:sz="4" w:space="0" w:color="auto"/>
            </w:tcBorders>
            <w:shd w:val="clear" w:color="auto" w:fill="auto"/>
            <w:noWrap/>
            <w:vAlign w:val="center"/>
            <w:hideMark/>
          </w:tcPr>
          <w:p w14:paraId="3848B372"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cs="Arial"/>
                <w:color w:val="000000"/>
                <w:sz w:val="20"/>
                <w:szCs w:val="20"/>
                <w:lang w:val="ru-RU" w:bidi="ar-SA"/>
              </w:rPr>
              <w:t>701</w:t>
            </w:r>
          </w:p>
        </w:tc>
        <w:tc>
          <w:tcPr>
            <w:tcW w:w="516" w:type="pct"/>
            <w:tcBorders>
              <w:top w:val="nil"/>
              <w:left w:val="nil"/>
              <w:bottom w:val="single" w:sz="4" w:space="0" w:color="auto"/>
              <w:right w:val="single" w:sz="4" w:space="0" w:color="auto"/>
            </w:tcBorders>
            <w:shd w:val="clear" w:color="auto" w:fill="auto"/>
            <w:vAlign w:val="center"/>
            <w:hideMark/>
          </w:tcPr>
          <w:p w14:paraId="5818E6BE"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cs="Arial"/>
                <w:color w:val="000000"/>
                <w:sz w:val="20"/>
                <w:szCs w:val="20"/>
                <w:lang w:val="ru-RU" w:bidi="ar-SA"/>
              </w:rPr>
              <w:t>1920,548</w:t>
            </w:r>
          </w:p>
        </w:tc>
        <w:tc>
          <w:tcPr>
            <w:tcW w:w="373" w:type="pct"/>
            <w:tcBorders>
              <w:top w:val="nil"/>
              <w:left w:val="nil"/>
              <w:bottom w:val="single" w:sz="4" w:space="0" w:color="auto"/>
              <w:right w:val="single" w:sz="4" w:space="0" w:color="auto"/>
            </w:tcBorders>
            <w:shd w:val="clear" w:color="auto" w:fill="auto"/>
            <w:vAlign w:val="center"/>
            <w:hideMark/>
          </w:tcPr>
          <w:p w14:paraId="4E58E80E"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cs="Arial"/>
                <w:color w:val="000000"/>
                <w:sz w:val="20"/>
                <w:szCs w:val="20"/>
                <w:lang w:val="ru-RU" w:bidi="ar-SA"/>
              </w:rPr>
              <w:t>80</w:t>
            </w:r>
          </w:p>
        </w:tc>
        <w:tc>
          <w:tcPr>
            <w:tcW w:w="349" w:type="pct"/>
            <w:tcBorders>
              <w:top w:val="nil"/>
              <w:left w:val="nil"/>
              <w:bottom w:val="single" w:sz="4" w:space="0" w:color="auto"/>
              <w:right w:val="single" w:sz="4" w:space="0" w:color="auto"/>
            </w:tcBorders>
            <w:shd w:val="clear" w:color="auto" w:fill="auto"/>
            <w:noWrap/>
            <w:vAlign w:val="center"/>
            <w:hideMark/>
          </w:tcPr>
          <w:p w14:paraId="43CB438B"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cs="Arial"/>
                <w:color w:val="000000"/>
                <w:sz w:val="20"/>
                <w:szCs w:val="20"/>
                <w:lang w:val="ru-RU" w:bidi="ar-SA"/>
              </w:rPr>
              <w:t>771,12</w:t>
            </w:r>
          </w:p>
        </w:tc>
        <w:tc>
          <w:tcPr>
            <w:tcW w:w="379" w:type="pct"/>
            <w:tcBorders>
              <w:top w:val="nil"/>
              <w:left w:val="nil"/>
              <w:bottom w:val="single" w:sz="4" w:space="0" w:color="auto"/>
              <w:right w:val="single" w:sz="4" w:space="0" w:color="auto"/>
            </w:tcBorders>
            <w:shd w:val="clear" w:color="auto" w:fill="auto"/>
            <w:vAlign w:val="center"/>
            <w:hideMark/>
          </w:tcPr>
          <w:p w14:paraId="67EAF8E5"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cs="Arial"/>
                <w:color w:val="000000"/>
                <w:sz w:val="20"/>
                <w:szCs w:val="20"/>
                <w:lang w:val="ru-RU" w:bidi="ar-SA"/>
              </w:rPr>
              <w:t>2112,65</w:t>
            </w:r>
          </w:p>
        </w:tc>
        <w:tc>
          <w:tcPr>
            <w:tcW w:w="373" w:type="pct"/>
            <w:tcBorders>
              <w:top w:val="nil"/>
              <w:left w:val="nil"/>
              <w:bottom w:val="single" w:sz="4" w:space="0" w:color="auto"/>
              <w:right w:val="single" w:sz="4" w:space="0" w:color="auto"/>
            </w:tcBorders>
            <w:shd w:val="clear" w:color="auto" w:fill="auto"/>
            <w:vAlign w:val="center"/>
            <w:hideMark/>
          </w:tcPr>
          <w:p w14:paraId="3C5B5B62"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cs="Arial"/>
                <w:color w:val="000000"/>
                <w:sz w:val="20"/>
                <w:szCs w:val="20"/>
                <w:lang w:val="ru-RU" w:bidi="ar-SA"/>
              </w:rPr>
              <w:t>88,03</w:t>
            </w:r>
          </w:p>
        </w:tc>
        <w:tc>
          <w:tcPr>
            <w:tcW w:w="443" w:type="pct"/>
            <w:tcBorders>
              <w:top w:val="nil"/>
              <w:left w:val="nil"/>
              <w:bottom w:val="single" w:sz="4" w:space="0" w:color="auto"/>
              <w:right w:val="single" w:sz="4" w:space="0" w:color="auto"/>
            </w:tcBorders>
            <w:shd w:val="clear" w:color="auto" w:fill="auto"/>
            <w:noWrap/>
            <w:vAlign w:val="center"/>
            <w:hideMark/>
          </w:tcPr>
          <w:p w14:paraId="17CD918D"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cs="Arial"/>
                <w:color w:val="000000"/>
                <w:sz w:val="20"/>
                <w:szCs w:val="20"/>
                <w:lang w:val="ru-RU" w:bidi="ar-SA"/>
              </w:rPr>
              <w:t>848,23</w:t>
            </w:r>
          </w:p>
        </w:tc>
        <w:tc>
          <w:tcPr>
            <w:tcW w:w="632" w:type="pct"/>
            <w:tcBorders>
              <w:top w:val="nil"/>
              <w:left w:val="nil"/>
              <w:bottom w:val="single" w:sz="4" w:space="0" w:color="auto"/>
              <w:right w:val="single" w:sz="4" w:space="0" w:color="auto"/>
            </w:tcBorders>
            <w:shd w:val="clear" w:color="auto" w:fill="auto"/>
            <w:vAlign w:val="center"/>
            <w:hideMark/>
          </w:tcPr>
          <w:p w14:paraId="4455849F"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cs="Arial"/>
                <w:color w:val="000000"/>
                <w:sz w:val="20"/>
                <w:szCs w:val="20"/>
                <w:lang w:val="ru-RU" w:bidi="ar-SA"/>
              </w:rPr>
              <w:t>2429,55</w:t>
            </w:r>
          </w:p>
        </w:tc>
        <w:tc>
          <w:tcPr>
            <w:tcW w:w="399" w:type="pct"/>
            <w:tcBorders>
              <w:top w:val="nil"/>
              <w:left w:val="nil"/>
              <w:bottom w:val="single" w:sz="4" w:space="0" w:color="auto"/>
              <w:right w:val="single" w:sz="4" w:space="0" w:color="auto"/>
            </w:tcBorders>
            <w:shd w:val="clear" w:color="auto" w:fill="auto"/>
            <w:vAlign w:val="center"/>
            <w:hideMark/>
          </w:tcPr>
          <w:p w14:paraId="1FCD9CA8"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cs="Arial"/>
                <w:color w:val="000000"/>
                <w:sz w:val="20"/>
                <w:szCs w:val="20"/>
                <w:lang w:val="ru-RU" w:bidi="ar-SA"/>
              </w:rPr>
              <w:t>101,23</w:t>
            </w:r>
          </w:p>
        </w:tc>
      </w:tr>
      <w:tr w:rsidR="00F06E72" w:rsidRPr="00F06E72" w14:paraId="719E2D38" w14:textId="77777777" w:rsidTr="00BC3033">
        <w:trPr>
          <w:trHeight w:val="20"/>
        </w:trPr>
        <w:tc>
          <w:tcPr>
            <w:tcW w:w="193" w:type="pct"/>
            <w:tcBorders>
              <w:top w:val="nil"/>
              <w:left w:val="single" w:sz="4" w:space="0" w:color="auto"/>
              <w:bottom w:val="single" w:sz="4" w:space="0" w:color="auto"/>
              <w:right w:val="nil"/>
            </w:tcBorders>
            <w:shd w:val="clear" w:color="auto" w:fill="auto"/>
            <w:vAlign w:val="center"/>
            <w:hideMark/>
          </w:tcPr>
          <w:p w14:paraId="4455D401"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2</w:t>
            </w:r>
          </w:p>
        </w:tc>
        <w:tc>
          <w:tcPr>
            <w:tcW w:w="965" w:type="pct"/>
            <w:tcBorders>
              <w:top w:val="nil"/>
              <w:left w:val="single" w:sz="4" w:space="0" w:color="auto"/>
              <w:bottom w:val="single" w:sz="4" w:space="0" w:color="auto"/>
              <w:right w:val="single" w:sz="4" w:space="0" w:color="auto"/>
            </w:tcBorders>
            <w:shd w:val="clear" w:color="auto" w:fill="auto"/>
            <w:vAlign w:val="center"/>
            <w:hideMark/>
          </w:tcPr>
          <w:p w14:paraId="2BB3063A"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 xml:space="preserve">Население </w:t>
            </w:r>
          </w:p>
        </w:tc>
        <w:tc>
          <w:tcPr>
            <w:tcW w:w="378" w:type="pct"/>
            <w:tcBorders>
              <w:top w:val="nil"/>
              <w:left w:val="nil"/>
              <w:bottom w:val="single" w:sz="4" w:space="0" w:color="auto"/>
              <w:right w:val="single" w:sz="4" w:space="0" w:color="auto"/>
            </w:tcBorders>
            <w:shd w:val="clear" w:color="000000" w:fill="FFFFFF"/>
            <w:noWrap/>
            <w:vAlign w:val="center"/>
            <w:hideMark/>
          </w:tcPr>
          <w:p w14:paraId="0E02AD13"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cs="Arial"/>
                <w:sz w:val="20"/>
                <w:szCs w:val="20"/>
                <w:lang w:val="ru-RU" w:bidi="ar-SA"/>
              </w:rPr>
              <w:t>645,3</w:t>
            </w:r>
          </w:p>
        </w:tc>
        <w:tc>
          <w:tcPr>
            <w:tcW w:w="516" w:type="pct"/>
            <w:tcBorders>
              <w:top w:val="nil"/>
              <w:left w:val="nil"/>
              <w:bottom w:val="single" w:sz="4" w:space="0" w:color="auto"/>
              <w:right w:val="single" w:sz="4" w:space="0" w:color="auto"/>
            </w:tcBorders>
            <w:shd w:val="clear" w:color="auto" w:fill="auto"/>
            <w:vAlign w:val="center"/>
            <w:hideMark/>
          </w:tcPr>
          <w:p w14:paraId="17B668C1"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cs="Arial"/>
                <w:color w:val="000000"/>
                <w:sz w:val="20"/>
                <w:szCs w:val="20"/>
                <w:lang w:val="ru-RU" w:bidi="ar-SA"/>
              </w:rPr>
              <w:t>1767,945</w:t>
            </w:r>
          </w:p>
        </w:tc>
        <w:tc>
          <w:tcPr>
            <w:tcW w:w="373" w:type="pct"/>
            <w:tcBorders>
              <w:top w:val="nil"/>
              <w:left w:val="nil"/>
              <w:bottom w:val="single" w:sz="4" w:space="0" w:color="auto"/>
              <w:right w:val="single" w:sz="4" w:space="0" w:color="auto"/>
            </w:tcBorders>
            <w:shd w:val="clear" w:color="auto" w:fill="auto"/>
            <w:vAlign w:val="center"/>
            <w:hideMark/>
          </w:tcPr>
          <w:p w14:paraId="4BDD6617"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cs="Arial"/>
                <w:color w:val="000000"/>
                <w:sz w:val="20"/>
                <w:szCs w:val="20"/>
                <w:lang w:val="ru-RU" w:bidi="ar-SA"/>
              </w:rPr>
              <w:t>73,66</w:t>
            </w:r>
          </w:p>
        </w:tc>
        <w:tc>
          <w:tcPr>
            <w:tcW w:w="349" w:type="pct"/>
            <w:tcBorders>
              <w:top w:val="nil"/>
              <w:left w:val="nil"/>
              <w:bottom w:val="single" w:sz="4" w:space="0" w:color="auto"/>
              <w:right w:val="single" w:sz="4" w:space="0" w:color="auto"/>
            </w:tcBorders>
            <w:shd w:val="clear" w:color="auto" w:fill="auto"/>
            <w:noWrap/>
            <w:vAlign w:val="center"/>
            <w:hideMark/>
          </w:tcPr>
          <w:p w14:paraId="07A2601E"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cs="Arial"/>
                <w:color w:val="000000"/>
                <w:sz w:val="20"/>
                <w:szCs w:val="20"/>
                <w:lang w:val="ru-RU" w:bidi="ar-SA"/>
              </w:rPr>
              <w:t>709,83</w:t>
            </w:r>
          </w:p>
        </w:tc>
        <w:tc>
          <w:tcPr>
            <w:tcW w:w="379" w:type="pct"/>
            <w:tcBorders>
              <w:top w:val="nil"/>
              <w:left w:val="nil"/>
              <w:bottom w:val="single" w:sz="4" w:space="0" w:color="auto"/>
              <w:right w:val="single" w:sz="4" w:space="0" w:color="auto"/>
            </w:tcBorders>
            <w:shd w:val="clear" w:color="auto" w:fill="auto"/>
            <w:vAlign w:val="center"/>
            <w:hideMark/>
          </w:tcPr>
          <w:p w14:paraId="7B4E179E"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cs="Arial"/>
                <w:color w:val="000000"/>
                <w:sz w:val="20"/>
                <w:szCs w:val="20"/>
                <w:lang w:val="ru-RU" w:bidi="ar-SA"/>
              </w:rPr>
              <w:t>1944,74</w:t>
            </w:r>
          </w:p>
        </w:tc>
        <w:tc>
          <w:tcPr>
            <w:tcW w:w="373" w:type="pct"/>
            <w:tcBorders>
              <w:top w:val="nil"/>
              <w:left w:val="nil"/>
              <w:bottom w:val="single" w:sz="4" w:space="0" w:color="auto"/>
              <w:right w:val="single" w:sz="4" w:space="0" w:color="auto"/>
            </w:tcBorders>
            <w:shd w:val="clear" w:color="auto" w:fill="auto"/>
            <w:vAlign w:val="center"/>
            <w:hideMark/>
          </w:tcPr>
          <w:p w14:paraId="7DECF57E"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cs="Arial"/>
                <w:color w:val="000000"/>
                <w:sz w:val="20"/>
                <w:szCs w:val="20"/>
                <w:lang w:val="ru-RU" w:bidi="ar-SA"/>
              </w:rPr>
              <w:t>81,03</w:t>
            </w:r>
          </w:p>
        </w:tc>
        <w:tc>
          <w:tcPr>
            <w:tcW w:w="443" w:type="pct"/>
            <w:tcBorders>
              <w:top w:val="nil"/>
              <w:left w:val="nil"/>
              <w:bottom w:val="single" w:sz="4" w:space="0" w:color="auto"/>
              <w:right w:val="single" w:sz="4" w:space="0" w:color="auto"/>
            </w:tcBorders>
            <w:shd w:val="clear" w:color="auto" w:fill="auto"/>
            <w:noWrap/>
            <w:vAlign w:val="center"/>
            <w:hideMark/>
          </w:tcPr>
          <w:p w14:paraId="0692CE99"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cs="Arial"/>
                <w:color w:val="000000"/>
                <w:sz w:val="20"/>
                <w:szCs w:val="20"/>
                <w:lang w:val="ru-RU" w:bidi="ar-SA"/>
              </w:rPr>
              <w:t>780,81</w:t>
            </w:r>
          </w:p>
        </w:tc>
        <w:tc>
          <w:tcPr>
            <w:tcW w:w="632" w:type="pct"/>
            <w:tcBorders>
              <w:top w:val="nil"/>
              <w:left w:val="nil"/>
              <w:bottom w:val="single" w:sz="4" w:space="0" w:color="auto"/>
              <w:right w:val="single" w:sz="4" w:space="0" w:color="auto"/>
            </w:tcBorders>
            <w:shd w:val="clear" w:color="auto" w:fill="auto"/>
            <w:vAlign w:val="center"/>
            <w:hideMark/>
          </w:tcPr>
          <w:p w14:paraId="490C85BE"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cs="Arial"/>
                <w:color w:val="000000"/>
                <w:sz w:val="20"/>
                <w:szCs w:val="20"/>
                <w:lang w:val="ru-RU" w:bidi="ar-SA"/>
              </w:rPr>
              <w:t>2236,45</w:t>
            </w:r>
          </w:p>
        </w:tc>
        <w:tc>
          <w:tcPr>
            <w:tcW w:w="399" w:type="pct"/>
            <w:tcBorders>
              <w:top w:val="nil"/>
              <w:left w:val="nil"/>
              <w:bottom w:val="single" w:sz="4" w:space="0" w:color="auto"/>
              <w:right w:val="single" w:sz="4" w:space="0" w:color="auto"/>
            </w:tcBorders>
            <w:shd w:val="clear" w:color="auto" w:fill="auto"/>
            <w:vAlign w:val="center"/>
            <w:hideMark/>
          </w:tcPr>
          <w:p w14:paraId="0073B2C7"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cs="Arial"/>
                <w:color w:val="000000"/>
                <w:sz w:val="20"/>
                <w:szCs w:val="20"/>
                <w:lang w:val="ru-RU" w:bidi="ar-SA"/>
              </w:rPr>
              <w:t>93,19</w:t>
            </w:r>
          </w:p>
        </w:tc>
      </w:tr>
      <w:tr w:rsidR="00F06E72" w:rsidRPr="00F06E72" w14:paraId="18455F8D" w14:textId="77777777" w:rsidTr="00BC3033">
        <w:trPr>
          <w:trHeight w:val="20"/>
        </w:trPr>
        <w:tc>
          <w:tcPr>
            <w:tcW w:w="193" w:type="pct"/>
            <w:tcBorders>
              <w:top w:val="nil"/>
              <w:left w:val="single" w:sz="4" w:space="0" w:color="auto"/>
              <w:bottom w:val="single" w:sz="4" w:space="0" w:color="auto"/>
              <w:right w:val="nil"/>
            </w:tcBorders>
            <w:shd w:val="clear" w:color="auto" w:fill="auto"/>
            <w:vAlign w:val="center"/>
            <w:hideMark/>
          </w:tcPr>
          <w:p w14:paraId="5C39AEA3"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3</w:t>
            </w:r>
          </w:p>
        </w:tc>
        <w:tc>
          <w:tcPr>
            <w:tcW w:w="965" w:type="pct"/>
            <w:tcBorders>
              <w:top w:val="nil"/>
              <w:left w:val="single" w:sz="4" w:space="0" w:color="auto"/>
              <w:bottom w:val="single" w:sz="4" w:space="0" w:color="auto"/>
              <w:right w:val="single" w:sz="4" w:space="0" w:color="auto"/>
            </w:tcBorders>
            <w:shd w:val="clear" w:color="auto" w:fill="auto"/>
            <w:vAlign w:val="center"/>
            <w:hideMark/>
          </w:tcPr>
          <w:p w14:paraId="2BED7ACF"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Бюджетные организации</w:t>
            </w:r>
          </w:p>
        </w:tc>
        <w:tc>
          <w:tcPr>
            <w:tcW w:w="378" w:type="pct"/>
            <w:tcBorders>
              <w:top w:val="nil"/>
              <w:left w:val="nil"/>
              <w:bottom w:val="single" w:sz="4" w:space="0" w:color="auto"/>
              <w:right w:val="single" w:sz="4" w:space="0" w:color="auto"/>
            </w:tcBorders>
            <w:shd w:val="clear" w:color="000000" w:fill="FFFFFF"/>
            <w:noWrap/>
            <w:vAlign w:val="center"/>
            <w:hideMark/>
          </w:tcPr>
          <w:p w14:paraId="508D17A3"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cs="Arial"/>
                <w:sz w:val="20"/>
                <w:szCs w:val="20"/>
                <w:lang w:val="ru-RU" w:bidi="ar-SA"/>
              </w:rPr>
              <w:t>47,7</w:t>
            </w:r>
          </w:p>
        </w:tc>
        <w:tc>
          <w:tcPr>
            <w:tcW w:w="516" w:type="pct"/>
            <w:tcBorders>
              <w:top w:val="nil"/>
              <w:left w:val="nil"/>
              <w:bottom w:val="single" w:sz="4" w:space="0" w:color="auto"/>
              <w:right w:val="single" w:sz="4" w:space="0" w:color="auto"/>
            </w:tcBorders>
            <w:shd w:val="clear" w:color="auto" w:fill="auto"/>
            <w:vAlign w:val="center"/>
            <w:hideMark/>
          </w:tcPr>
          <w:p w14:paraId="4FD0AA25"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cs="Arial"/>
                <w:color w:val="000000"/>
                <w:sz w:val="20"/>
                <w:szCs w:val="20"/>
                <w:lang w:val="ru-RU" w:bidi="ar-SA"/>
              </w:rPr>
              <w:t>130,68</w:t>
            </w:r>
          </w:p>
        </w:tc>
        <w:tc>
          <w:tcPr>
            <w:tcW w:w="373" w:type="pct"/>
            <w:tcBorders>
              <w:top w:val="nil"/>
              <w:left w:val="nil"/>
              <w:bottom w:val="single" w:sz="4" w:space="0" w:color="auto"/>
              <w:right w:val="single" w:sz="4" w:space="0" w:color="auto"/>
            </w:tcBorders>
            <w:shd w:val="clear" w:color="auto" w:fill="auto"/>
            <w:vAlign w:val="center"/>
            <w:hideMark/>
          </w:tcPr>
          <w:p w14:paraId="131C36CB"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cs="Arial"/>
                <w:color w:val="000000"/>
                <w:sz w:val="20"/>
                <w:szCs w:val="20"/>
                <w:lang w:val="ru-RU" w:bidi="ar-SA"/>
              </w:rPr>
              <w:t>5,45</w:t>
            </w:r>
          </w:p>
        </w:tc>
        <w:tc>
          <w:tcPr>
            <w:tcW w:w="349" w:type="pct"/>
            <w:tcBorders>
              <w:top w:val="nil"/>
              <w:left w:val="nil"/>
              <w:bottom w:val="single" w:sz="4" w:space="0" w:color="auto"/>
              <w:right w:val="single" w:sz="4" w:space="0" w:color="auto"/>
            </w:tcBorders>
            <w:shd w:val="clear" w:color="auto" w:fill="auto"/>
            <w:noWrap/>
            <w:vAlign w:val="center"/>
            <w:hideMark/>
          </w:tcPr>
          <w:p w14:paraId="3C6ECC0F"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cs="Arial"/>
                <w:color w:val="000000"/>
                <w:sz w:val="20"/>
                <w:szCs w:val="20"/>
                <w:lang w:val="ru-RU" w:bidi="ar-SA"/>
              </w:rPr>
              <w:t>52,47</w:t>
            </w:r>
          </w:p>
        </w:tc>
        <w:tc>
          <w:tcPr>
            <w:tcW w:w="379" w:type="pct"/>
            <w:tcBorders>
              <w:top w:val="nil"/>
              <w:left w:val="nil"/>
              <w:bottom w:val="single" w:sz="4" w:space="0" w:color="auto"/>
              <w:right w:val="single" w:sz="4" w:space="0" w:color="auto"/>
            </w:tcBorders>
            <w:shd w:val="clear" w:color="auto" w:fill="auto"/>
            <w:vAlign w:val="center"/>
            <w:hideMark/>
          </w:tcPr>
          <w:p w14:paraId="01972BC7"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cs="Arial"/>
                <w:color w:val="000000"/>
                <w:sz w:val="20"/>
                <w:szCs w:val="20"/>
                <w:lang w:val="ru-RU" w:bidi="ar-SA"/>
              </w:rPr>
              <w:t>143,75</w:t>
            </w:r>
          </w:p>
        </w:tc>
        <w:tc>
          <w:tcPr>
            <w:tcW w:w="373" w:type="pct"/>
            <w:tcBorders>
              <w:top w:val="nil"/>
              <w:left w:val="nil"/>
              <w:bottom w:val="single" w:sz="4" w:space="0" w:color="auto"/>
              <w:right w:val="single" w:sz="4" w:space="0" w:color="auto"/>
            </w:tcBorders>
            <w:shd w:val="clear" w:color="auto" w:fill="auto"/>
            <w:vAlign w:val="center"/>
            <w:hideMark/>
          </w:tcPr>
          <w:p w14:paraId="1F7719FB"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cs="Arial"/>
                <w:color w:val="000000"/>
                <w:sz w:val="20"/>
                <w:szCs w:val="20"/>
                <w:lang w:val="ru-RU" w:bidi="ar-SA"/>
              </w:rPr>
              <w:t>5,99</w:t>
            </w:r>
          </w:p>
        </w:tc>
        <w:tc>
          <w:tcPr>
            <w:tcW w:w="443" w:type="pct"/>
            <w:tcBorders>
              <w:top w:val="nil"/>
              <w:left w:val="nil"/>
              <w:bottom w:val="single" w:sz="4" w:space="0" w:color="auto"/>
              <w:right w:val="single" w:sz="4" w:space="0" w:color="auto"/>
            </w:tcBorders>
            <w:shd w:val="clear" w:color="auto" w:fill="auto"/>
            <w:noWrap/>
            <w:vAlign w:val="center"/>
            <w:hideMark/>
          </w:tcPr>
          <w:p w14:paraId="372C7DDD"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cs="Arial"/>
                <w:color w:val="000000"/>
                <w:sz w:val="20"/>
                <w:szCs w:val="20"/>
                <w:lang w:val="ru-RU" w:bidi="ar-SA"/>
              </w:rPr>
              <w:t>57,71</w:t>
            </w:r>
          </w:p>
        </w:tc>
        <w:tc>
          <w:tcPr>
            <w:tcW w:w="632" w:type="pct"/>
            <w:tcBorders>
              <w:top w:val="nil"/>
              <w:left w:val="nil"/>
              <w:bottom w:val="single" w:sz="4" w:space="0" w:color="auto"/>
              <w:right w:val="single" w:sz="4" w:space="0" w:color="auto"/>
            </w:tcBorders>
            <w:shd w:val="clear" w:color="auto" w:fill="auto"/>
            <w:vAlign w:val="center"/>
            <w:hideMark/>
          </w:tcPr>
          <w:p w14:paraId="40E557CC"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cs="Arial"/>
                <w:color w:val="000000"/>
                <w:sz w:val="20"/>
                <w:szCs w:val="20"/>
                <w:lang w:val="ru-RU" w:bidi="ar-SA"/>
              </w:rPr>
              <w:t>165,31</w:t>
            </w:r>
          </w:p>
        </w:tc>
        <w:tc>
          <w:tcPr>
            <w:tcW w:w="399" w:type="pct"/>
            <w:tcBorders>
              <w:top w:val="nil"/>
              <w:left w:val="nil"/>
              <w:bottom w:val="single" w:sz="4" w:space="0" w:color="auto"/>
              <w:right w:val="single" w:sz="4" w:space="0" w:color="auto"/>
            </w:tcBorders>
            <w:shd w:val="clear" w:color="auto" w:fill="auto"/>
            <w:vAlign w:val="center"/>
            <w:hideMark/>
          </w:tcPr>
          <w:p w14:paraId="3965FA70"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cs="Arial"/>
                <w:color w:val="000000"/>
                <w:sz w:val="20"/>
                <w:szCs w:val="20"/>
                <w:lang w:val="ru-RU" w:bidi="ar-SA"/>
              </w:rPr>
              <w:t>6,89</w:t>
            </w:r>
          </w:p>
        </w:tc>
      </w:tr>
      <w:tr w:rsidR="00F06E72" w:rsidRPr="00F06E72" w14:paraId="597BE2CB" w14:textId="77777777" w:rsidTr="00BC3033">
        <w:trPr>
          <w:trHeight w:val="20"/>
        </w:trPr>
        <w:tc>
          <w:tcPr>
            <w:tcW w:w="193" w:type="pct"/>
            <w:tcBorders>
              <w:top w:val="nil"/>
              <w:left w:val="single" w:sz="4" w:space="0" w:color="auto"/>
              <w:bottom w:val="single" w:sz="4" w:space="0" w:color="auto"/>
              <w:right w:val="nil"/>
            </w:tcBorders>
            <w:shd w:val="clear" w:color="auto" w:fill="auto"/>
            <w:vAlign w:val="center"/>
            <w:hideMark/>
          </w:tcPr>
          <w:p w14:paraId="386F54ED"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4</w:t>
            </w:r>
          </w:p>
        </w:tc>
        <w:tc>
          <w:tcPr>
            <w:tcW w:w="965" w:type="pct"/>
            <w:tcBorders>
              <w:top w:val="nil"/>
              <w:left w:val="single" w:sz="4" w:space="0" w:color="auto"/>
              <w:bottom w:val="single" w:sz="4" w:space="0" w:color="auto"/>
              <w:right w:val="single" w:sz="4" w:space="0" w:color="auto"/>
            </w:tcBorders>
            <w:shd w:val="clear" w:color="auto" w:fill="auto"/>
            <w:vAlign w:val="center"/>
            <w:hideMark/>
          </w:tcPr>
          <w:p w14:paraId="2219E47D"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Прочие потребители</w:t>
            </w:r>
          </w:p>
        </w:tc>
        <w:tc>
          <w:tcPr>
            <w:tcW w:w="378" w:type="pct"/>
            <w:tcBorders>
              <w:top w:val="nil"/>
              <w:left w:val="nil"/>
              <w:bottom w:val="single" w:sz="4" w:space="0" w:color="auto"/>
              <w:right w:val="single" w:sz="4" w:space="0" w:color="auto"/>
            </w:tcBorders>
            <w:shd w:val="clear" w:color="000000" w:fill="FFFFFF"/>
            <w:noWrap/>
            <w:vAlign w:val="center"/>
            <w:hideMark/>
          </w:tcPr>
          <w:p w14:paraId="565F4176"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cs="Arial"/>
                <w:sz w:val="20"/>
                <w:szCs w:val="20"/>
                <w:lang w:val="ru-RU" w:bidi="ar-SA"/>
              </w:rPr>
              <w:t>8</w:t>
            </w:r>
          </w:p>
        </w:tc>
        <w:tc>
          <w:tcPr>
            <w:tcW w:w="516" w:type="pct"/>
            <w:tcBorders>
              <w:top w:val="nil"/>
              <w:left w:val="nil"/>
              <w:bottom w:val="single" w:sz="4" w:space="0" w:color="auto"/>
              <w:right w:val="single" w:sz="4" w:space="0" w:color="auto"/>
            </w:tcBorders>
            <w:shd w:val="clear" w:color="auto" w:fill="auto"/>
            <w:vAlign w:val="center"/>
            <w:hideMark/>
          </w:tcPr>
          <w:p w14:paraId="1F5F3299"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cs="Arial"/>
                <w:color w:val="000000"/>
                <w:sz w:val="20"/>
                <w:szCs w:val="20"/>
                <w:lang w:val="ru-RU" w:bidi="ar-SA"/>
              </w:rPr>
              <w:t>21,97</w:t>
            </w:r>
          </w:p>
        </w:tc>
        <w:tc>
          <w:tcPr>
            <w:tcW w:w="373" w:type="pct"/>
            <w:tcBorders>
              <w:top w:val="nil"/>
              <w:left w:val="nil"/>
              <w:bottom w:val="single" w:sz="4" w:space="0" w:color="auto"/>
              <w:right w:val="single" w:sz="4" w:space="0" w:color="auto"/>
            </w:tcBorders>
            <w:shd w:val="clear" w:color="auto" w:fill="auto"/>
            <w:vAlign w:val="center"/>
            <w:hideMark/>
          </w:tcPr>
          <w:p w14:paraId="2224CC2F"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cs="Arial"/>
                <w:color w:val="000000"/>
                <w:sz w:val="20"/>
                <w:szCs w:val="20"/>
                <w:lang w:val="ru-RU" w:bidi="ar-SA"/>
              </w:rPr>
              <w:t>0,9</w:t>
            </w:r>
          </w:p>
        </w:tc>
        <w:tc>
          <w:tcPr>
            <w:tcW w:w="349" w:type="pct"/>
            <w:tcBorders>
              <w:top w:val="nil"/>
              <w:left w:val="nil"/>
              <w:bottom w:val="single" w:sz="4" w:space="0" w:color="auto"/>
              <w:right w:val="single" w:sz="4" w:space="0" w:color="auto"/>
            </w:tcBorders>
            <w:shd w:val="clear" w:color="auto" w:fill="auto"/>
            <w:noWrap/>
            <w:vAlign w:val="center"/>
            <w:hideMark/>
          </w:tcPr>
          <w:p w14:paraId="78B9EE2E"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cs="Arial"/>
                <w:color w:val="000000"/>
                <w:sz w:val="20"/>
                <w:szCs w:val="20"/>
                <w:lang w:val="ru-RU" w:bidi="ar-SA"/>
              </w:rPr>
              <w:t>8,82</w:t>
            </w:r>
          </w:p>
        </w:tc>
        <w:tc>
          <w:tcPr>
            <w:tcW w:w="379" w:type="pct"/>
            <w:tcBorders>
              <w:top w:val="nil"/>
              <w:left w:val="nil"/>
              <w:bottom w:val="single" w:sz="4" w:space="0" w:color="auto"/>
              <w:right w:val="single" w:sz="4" w:space="0" w:color="auto"/>
            </w:tcBorders>
            <w:shd w:val="clear" w:color="auto" w:fill="auto"/>
            <w:vAlign w:val="center"/>
            <w:hideMark/>
          </w:tcPr>
          <w:p w14:paraId="0FF34304"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cs="Arial"/>
                <w:color w:val="000000"/>
                <w:sz w:val="20"/>
                <w:szCs w:val="20"/>
                <w:lang w:val="ru-RU" w:bidi="ar-SA"/>
              </w:rPr>
              <w:t>24,17</w:t>
            </w:r>
          </w:p>
        </w:tc>
        <w:tc>
          <w:tcPr>
            <w:tcW w:w="373" w:type="pct"/>
            <w:tcBorders>
              <w:top w:val="nil"/>
              <w:left w:val="nil"/>
              <w:bottom w:val="single" w:sz="4" w:space="0" w:color="auto"/>
              <w:right w:val="single" w:sz="4" w:space="0" w:color="auto"/>
            </w:tcBorders>
            <w:shd w:val="clear" w:color="auto" w:fill="auto"/>
            <w:vAlign w:val="center"/>
            <w:hideMark/>
          </w:tcPr>
          <w:p w14:paraId="025E9DF0"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cs="Arial"/>
                <w:color w:val="000000"/>
                <w:sz w:val="20"/>
                <w:szCs w:val="20"/>
                <w:lang w:val="ru-RU" w:bidi="ar-SA"/>
              </w:rPr>
              <w:t>1,01</w:t>
            </w:r>
          </w:p>
        </w:tc>
        <w:tc>
          <w:tcPr>
            <w:tcW w:w="443" w:type="pct"/>
            <w:tcBorders>
              <w:top w:val="nil"/>
              <w:left w:val="nil"/>
              <w:bottom w:val="single" w:sz="4" w:space="0" w:color="auto"/>
              <w:right w:val="single" w:sz="4" w:space="0" w:color="auto"/>
            </w:tcBorders>
            <w:shd w:val="clear" w:color="auto" w:fill="auto"/>
            <w:noWrap/>
            <w:vAlign w:val="center"/>
            <w:hideMark/>
          </w:tcPr>
          <w:p w14:paraId="02DDBD7C"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cs="Arial"/>
                <w:color w:val="000000"/>
                <w:sz w:val="20"/>
                <w:szCs w:val="20"/>
                <w:lang w:val="ru-RU" w:bidi="ar-SA"/>
              </w:rPr>
              <w:t>9,70</w:t>
            </w:r>
          </w:p>
        </w:tc>
        <w:tc>
          <w:tcPr>
            <w:tcW w:w="632" w:type="pct"/>
            <w:tcBorders>
              <w:top w:val="nil"/>
              <w:left w:val="nil"/>
              <w:bottom w:val="single" w:sz="4" w:space="0" w:color="auto"/>
              <w:right w:val="single" w:sz="4" w:space="0" w:color="auto"/>
            </w:tcBorders>
            <w:shd w:val="clear" w:color="auto" w:fill="auto"/>
            <w:vAlign w:val="center"/>
            <w:hideMark/>
          </w:tcPr>
          <w:p w14:paraId="0FBAE17E"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cs="Arial"/>
                <w:color w:val="000000"/>
                <w:sz w:val="20"/>
                <w:szCs w:val="20"/>
                <w:lang w:val="ru-RU" w:bidi="ar-SA"/>
              </w:rPr>
              <w:t>27,79</w:t>
            </w:r>
          </w:p>
        </w:tc>
        <w:tc>
          <w:tcPr>
            <w:tcW w:w="399" w:type="pct"/>
            <w:tcBorders>
              <w:top w:val="nil"/>
              <w:left w:val="nil"/>
              <w:bottom w:val="single" w:sz="4" w:space="0" w:color="auto"/>
              <w:right w:val="single" w:sz="4" w:space="0" w:color="auto"/>
            </w:tcBorders>
            <w:shd w:val="clear" w:color="auto" w:fill="auto"/>
            <w:vAlign w:val="center"/>
            <w:hideMark/>
          </w:tcPr>
          <w:p w14:paraId="0F696607"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cs="Arial"/>
                <w:color w:val="000000"/>
                <w:sz w:val="20"/>
                <w:szCs w:val="20"/>
                <w:lang w:val="ru-RU" w:bidi="ar-SA"/>
              </w:rPr>
              <w:t>1,16</w:t>
            </w:r>
          </w:p>
        </w:tc>
      </w:tr>
      <w:tr w:rsidR="00F06E72" w:rsidRPr="00F06E72" w14:paraId="0FA34FA4" w14:textId="77777777" w:rsidTr="00BC3033">
        <w:trPr>
          <w:trHeight w:val="20"/>
        </w:trPr>
        <w:tc>
          <w:tcPr>
            <w:tcW w:w="193" w:type="pct"/>
            <w:tcBorders>
              <w:top w:val="nil"/>
              <w:left w:val="single" w:sz="4" w:space="0" w:color="auto"/>
              <w:bottom w:val="single" w:sz="4" w:space="0" w:color="auto"/>
              <w:right w:val="nil"/>
            </w:tcBorders>
            <w:shd w:val="clear" w:color="auto" w:fill="auto"/>
            <w:vAlign w:val="center"/>
            <w:hideMark/>
          </w:tcPr>
          <w:p w14:paraId="00B85BA3"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5</w:t>
            </w:r>
          </w:p>
        </w:tc>
        <w:tc>
          <w:tcPr>
            <w:tcW w:w="965" w:type="pct"/>
            <w:tcBorders>
              <w:top w:val="nil"/>
              <w:left w:val="single" w:sz="4" w:space="0" w:color="auto"/>
              <w:bottom w:val="single" w:sz="4" w:space="0" w:color="auto"/>
              <w:right w:val="single" w:sz="4" w:space="0" w:color="auto"/>
            </w:tcBorders>
            <w:shd w:val="clear" w:color="auto" w:fill="auto"/>
            <w:vAlign w:val="center"/>
            <w:hideMark/>
          </w:tcPr>
          <w:p w14:paraId="3BA02DF8"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Итого</w:t>
            </w:r>
          </w:p>
        </w:tc>
        <w:tc>
          <w:tcPr>
            <w:tcW w:w="378" w:type="pct"/>
            <w:tcBorders>
              <w:top w:val="nil"/>
              <w:left w:val="nil"/>
              <w:bottom w:val="single" w:sz="4" w:space="0" w:color="auto"/>
              <w:right w:val="single" w:sz="4" w:space="0" w:color="auto"/>
            </w:tcBorders>
            <w:shd w:val="clear" w:color="000000" w:fill="FFFFFF"/>
            <w:noWrap/>
            <w:vAlign w:val="center"/>
            <w:hideMark/>
          </w:tcPr>
          <w:p w14:paraId="0B104DF4"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cs="Arial"/>
                <w:sz w:val="20"/>
                <w:szCs w:val="20"/>
                <w:lang w:val="ru-RU" w:bidi="ar-SA"/>
              </w:rPr>
              <w:t>701</w:t>
            </w:r>
          </w:p>
        </w:tc>
        <w:tc>
          <w:tcPr>
            <w:tcW w:w="516" w:type="pct"/>
            <w:tcBorders>
              <w:top w:val="nil"/>
              <w:left w:val="nil"/>
              <w:bottom w:val="single" w:sz="4" w:space="0" w:color="auto"/>
              <w:right w:val="single" w:sz="4" w:space="0" w:color="auto"/>
            </w:tcBorders>
            <w:shd w:val="clear" w:color="000000" w:fill="FFFFFF"/>
            <w:noWrap/>
            <w:vAlign w:val="center"/>
            <w:hideMark/>
          </w:tcPr>
          <w:p w14:paraId="0B8B33D4"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cs="Arial"/>
                <w:sz w:val="20"/>
                <w:szCs w:val="20"/>
                <w:lang w:val="ru-RU" w:bidi="ar-SA"/>
              </w:rPr>
              <w:t>1920,548</w:t>
            </w:r>
          </w:p>
        </w:tc>
        <w:tc>
          <w:tcPr>
            <w:tcW w:w="373" w:type="pct"/>
            <w:tcBorders>
              <w:top w:val="nil"/>
              <w:left w:val="nil"/>
              <w:bottom w:val="single" w:sz="4" w:space="0" w:color="auto"/>
              <w:right w:val="single" w:sz="4" w:space="0" w:color="auto"/>
            </w:tcBorders>
            <w:shd w:val="clear" w:color="000000" w:fill="FFFFFF"/>
            <w:noWrap/>
            <w:vAlign w:val="center"/>
            <w:hideMark/>
          </w:tcPr>
          <w:p w14:paraId="7650099B"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cs="Arial"/>
                <w:sz w:val="20"/>
                <w:szCs w:val="20"/>
                <w:lang w:val="ru-RU" w:bidi="ar-SA"/>
              </w:rPr>
              <w:t>80</w:t>
            </w:r>
          </w:p>
        </w:tc>
        <w:tc>
          <w:tcPr>
            <w:tcW w:w="349" w:type="pct"/>
            <w:tcBorders>
              <w:top w:val="nil"/>
              <w:left w:val="nil"/>
              <w:bottom w:val="single" w:sz="4" w:space="0" w:color="auto"/>
              <w:right w:val="single" w:sz="4" w:space="0" w:color="auto"/>
            </w:tcBorders>
            <w:shd w:val="clear" w:color="000000" w:fill="FFFFFF"/>
            <w:noWrap/>
            <w:vAlign w:val="center"/>
            <w:hideMark/>
          </w:tcPr>
          <w:p w14:paraId="778D64FC"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cs="Arial"/>
                <w:color w:val="000000"/>
                <w:sz w:val="20"/>
                <w:szCs w:val="20"/>
                <w:lang w:val="ru-RU" w:bidi="ar-SA"/>
              </w:rPr>
              <w:t>771,12</w:t>
            </w:r>
          </w:p>
        </w:tc>
        <w:tc>
          <w:tcPr>
            <w:tcW w:w="379" w:type="pct"/>
            <w:tcBorders>
              <w:top w:val="nil"/>
              <w:left w:val="nil"/>
              <w:bottom w:val="single" w:sz="4" w:space="0" w:color="auto"/>
              <w:right w:val="single" w:sz="4" w:space="0" w:color="auto"/>
            </w:tcBorders>
            <w:shd w:val="clear" w:color="000000" w:fill="FFFFFF"/>
            <w:noWrap/>
            <w:vAlign w:val="center"/>
            <w:hideMark/>
          </w:tcPr>
          <w:p w14:paraId="0668041F"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cs="Arial"/>
                <w:color w:val="000000"/>
                <w:sz w:val="20"/>
                <w:szCs w:val="20"/>
                <w:lang w:val="ru-RU" w:bidi="ar-SA"/>
              </w:rPr>
              <w:t>2112,65</w:t>
            </w:r>
          </w:p>
        </w:tc>
        <w:tc>
          <w:tcPr>
            <w:tcW w:w="373" w:type="pct"/>
            <w:tcBorders>
              <w:top w:val="nil"/>
              <w:left w:val="nil"/>
              <w:bottom w:val="single" w:sz="4" w:space="0" w:color="auto"/>
              <w:right w:val="single" w:sz="4" w:space="0" w:color="auto"/>
            </w:tcBorders>
            <w:shd w:val="clear" w:color="000000" w:fill="FFFFFF"/>
            <w:noWrap/>
            <w:vAlign w:val="center"/>
            <w:hideMark/>
          </w:tcPr>
          <w:p w14:paraId="5F72D461"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cs="Arial"/>
                <w:color w:val="000000"/>
                <w:sz w:val="20"/>
                <w:szCs w:val="20"/>
                <w:lang w:val="ru-RU" w:bidi="ar-SA"/>
              </w:rPr>
              <w:t>88,03</w:t>
            </w:r>
          </w:p>
        </w:tc>
        <w:tc>
          <w:tcPr>
            <w:tcW w:w="443" w:type="pct"/>
            <w:tcBorders>
              <w:top w:val="nil"/>
              <w:left w:val="nil"/>
              <w:bottom w:val="single" w:sz="4" w:space="0" w:color="auto"/>
              <w:right w:val="single" w:sz="4" w:space="0" w:color="auto"/>
            </w:tcBorders>
            <w:shd w:val="clear" w:color="000000" w:fill="FFFFFF"/>
            <w:noWrap/>
            <w:vAlign w:val="center"/>
            <w:hideMark/>
          </w:tcPr>
          <w:p w14:paraId="534A7324"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cs="Arial"/>
                <w:color w:val="000000"/>
                <w:sz w:val="20"/>
                <w:szCs w:val="20"/>
                <w:lang w:val="ru-RU" w:bidi="ar-SA"/>
              </w:rPr>
              <w:t>848,23</w:t>
            </w:r>
          </w:p>
        </w:tc>
        <w:tc>
          <w:tcPr>
            <w:tcW w:w="632" w:type="pct"/>
            <w:tcBorders>
              <w:top w:val="nil"/>
              <w:left w:val="nil"/>
              <w:bottom w:val="single" w:sz="4" w:space="0" w:color="auto"/>
              <w:right w:val="single" w:sz="4" w:space="0" w:color="auto"/>
            </w:tcBorders>
            <w:shd w:val="clear" w:color="000000" w:fill="FFFFFF"/>
            <w:noWrap/>
            <w:vAlign w:val="center"/>
            <w:hideMark/>
          </w:tcPr>
          <w:p w14:paraId="6A30071D"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cs="Arial"/>
                <w:color w:val="000000"/>
                <w:sz w:val="20"/>
                <w:szCs w:val="20"/>
                <w:lang w:val="ru-RU" w:bidi="ar-SA"/>
              </w:rPr>
              <w:t>2429,55</w:t>
            </w:r>
          </w:p>
        </w:tc>
        <w:tc>
          <w:tcPr>
            <w:tcW w:w="399" w:type="pct"/>
            <w:tcBorders>
              <w:top w:val="nil"/>
              <w:left w:val="nil"/>
              <w:bottom w:val="single" w:sz="4" w:space="0" w:color="auto"/>
              <w:right w:val="single" w:sz="4" w:space="0" w:color="auto"/>
            </w:tcBorders>
            <w:shd w:val="clear" w:color="000000" w:fill="FFFFFF"/>
            <w:noWrap/>
            <w:vAlign w:val="center"/>
            <w:hideMark/>
          </w:tcPr>
          <w:p w14:paraId="4F8DD7F9"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cs="Arial"/>
                <w:color w:val="000000"/>
                <w:sz w:val="20"/>
                <w:szCs w:val="20"/>
                <w:lang w:val="ru-RU" w:bidi="ar-SA"/>
              </w:rPr>
              <w:t>101,23</w:t>
            </w:r>
          </w:p>
        </w:tc>
      </w:tr>
    </w:tbl>
    <w:p w14:paraId="0732F470" w14:textId="77777777" w:rsidR="00F06E72" w:rsidRPr="00F06E72" w:rsidRDefault="00F06E72" w:rsidP="00F06E72">
      <w:pPr>
        <w:ind w:firstLine="709"/>
        <w:jc w:val="left"/>
        <w:rPr>
          <w:rFonts w:ascii="Times New Roman" w:eastAsia="Arial" w:hAnsi="Times New Roman"/>
          <w:noProof/>
          <w:sz w:val="20"/>
          <w:szCs w:val="20"/>
          <w:lang w:val="x-none" w:eastAsia="x-none" w:bidi="ru-RU"/>
        </w:rPr>
      </w:pPr>
    </w:p>
    <w:p w14:paraId="48D82675" w14:textId="77777777" w:rsidR="00F06E72" w:rsidRPr="00F06E72" w:rsidRDefault="00F06E72" w:rsidP="00F06E72">
      <w:pPr>
        <w:spacing w:line="240" w:lineRule="auto"/>
        <w:ind w:firstLine="0"/>
        <w:jc w:val="center"/>
        <w:rPr>
          <w:rFonts w:ascii="Times New Roman" w:eastAsia="Calibri" w:hAnsi="Times New Roman"/>
          <w:sz w:val="20"/>
          <w:lang w:val="ru-RU" w:bidi="ar-SA"/>
        </w:rPr>
      </w:pPr>
    </w:p>
    <w:p w14:paraId="27483211" w14:textId="77777777" w:rsidR="00F06E72" w:rsidRPr="00F06E72" w:rsidRDefault="00F06E72" w:rsidP="00F06E72">
      <w:pPr>
        <w:tabs>
          <w:tab w:val="left" w:pos="3583"/>
        </w:tabs>
        <w:ind w:firstLine="709"/>
        <w:rPr>
          <w:rFonts w:ascii="Times New Roman" w:eastAsia="Calibri" w:hAnsi="Times New Roman"/>
          <w:sz w:val="20"/>
          <w:szCs w:val="20"/>
          <w:lang w:val="ru-RU" w:eastAsia="ru-RU" w:bidi="ar-SA"/>
        </w:rPr>
        <w:sectPr w:rsidR="00F06E72" w:rsidRPr="00F06E72" w:rsidSect="001112BB">
          <w:pgSz w:w="16838" w:h="11906" w:orient="landscape"/>
          <w:pgMar w:top="1701" w:right="1134" w:bottom="851" w:left="1134" w:header="1701" w:footer="624" w:gutter="0"/>
          <w:cols w:space="708"/>
          <w:docGrid w:linePitch="360"/>
        </w:sectPr>
      </w:pPr>
    </w:p>
    <w:p w14:paraId="17B58EAB" w14:textId="77777777" w:rsidR="00F06E72" w:rsidRPr="00F06E72" w:rsidRDefault="00F06E72" w:rsidP="00F06E72">
      <w:pPr>
        <w:spacing w:before="200" w:after="200" w:line="240" w:lineRule="auto"/>
        <w:ind w:firstLine="0"/>
        <w:jc w:val="center"/>
        <w:outlineLvl w:val="1"/>
        <w:rPr>
          <w:rFonts w:ascii="Times New Roman" w:hAnsi="Times New Roman"/>
          <w:b/>
          <w:sz w:val="22"/>
          <w:szCs w:val="24"/>
          <w:lang w:val="x-none" w:bidi="ar-SA"/>
        </w:rPr>
      </w:pPr>
      <w:bookmarkStart w:id="151" w:name="_Toc62733106"/>
      <w:r w:rsidRPr="00F06E72">
        <w:rPr>
          <w:rFonts w:ascii="Times New Roman" w:hAnsi="Times New Roman"/>
          <w:b/>
          <w:sz w:val="22"/>
          <w:szCs w:val="24"/>
          <w:lang w:val="x-none" w:bidi="ar-SA"/>
        </w:rPr>
        <w:lastRenderedPageBreak/>
        <w:t>2.3.2 Описание структуры централизованной системы водоотведения (эксплуатационные и технологические зоны)</w:t>
      </w:r>
      <w:bookmarkEnd w:id="151"/>
    </w:p>
    <w:p w14:paraId="2B2EFD74"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Централизованную систему водоотведения Шерловогорского городского поселения можно разделить на две зоны влияния – зону влияния КОС</w:t>
      </w:r>
      <w:r w:rsidRPr="00F06E72">
        <w:rPr>
          <w:rFonts w:ascii="Times New Roman" w:eastAsia="Arial" w:hAnsi="Times New Roman"/>
          <w:noProof/>
          <w:sz w:val="22"/>
          <w:lang w:val="ru-RU" w:eastAsia="x-none" w:bidi="ru-RU"/>
        </w:rPr>
        <w:t xml:space="preserve"> №1</w:t>
      </w:r>
      <w:r w:rsidRPr="00F06E72">
        <w:rPr>
          <w:rFonts w:ascii="Times New Roman" w:eastAsia="Arial" w:hAnsi="Times New Roman"/>
          <w:noProof/>
          <w:sz w:val="22"/>
          <w:lang w:val="x-none" w:eastAsia="x-none" w:bidi="ru-RU"/>
        </w:rPr>
        <w:t xml:space="preserve"> и зону влияния КОС</w:t>
      </w:r>
      <w:r w:rsidRPr="00F06E72">
        <w:rPr>
          <w:rFonts w:ascii="Times New Roman" w:eastAsia="Arial" w:hAnsi="Times New Roman"/>
          <w:noProof/>
          <w:sz w:val="22"/>
          <w:lang w:val="ru-RU" w:eastAsia="x-none" w:bidi="ru-RU"/>
        </w:rPr>
        <w:t xml:space="preserve"> №2</w:t>
      </w:r>
      <w:r w:rsidRPr="00F06E72">
        <w:rPr>
          <w:rFonts w:ascii="Times New Roman" w:eastAsia="Arial" w:hAnsi="Times New Roman"/>
          <w:noProof/>
          <w:sz w:val="22"/>
          <w:lang w:val="x-none" w:eastAsia="x-none" w:bidi="ru-RU"/>
        </w:rPr>
        <w:t>.</w:t>
      </w:r>
    </w:p>
    <w:p w14:paraId="44BE21FC"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Отвод и транспортировка стоков от абонентов в пгт Шерловая Гора</w:t>
      </w:r>
      <w:r w:rsidRPr="00F06E72">
        <w:rPr>
          <w:rFonts w:ascii="Times New Roman" w:eastAsia="Arial" w:hAnsi="Times New Roman"/>
          <w:noProof/>
          <w:sz w:val="22"/>
          <w:lang w:val="ru-RU" w:eastAsia="x-none" w:bidi="ru-RU"/>
        </w:rPr>
        <w:t xml:space="preserve"> (КОС №2)</w:t>
      </w:r>
      <w:r w:rsidRPr="00F06E72">
        <w:rPr>
          <w:rFonts w:ascii="Times New Roman" w:eastAsia="Arial" w:hAnsi="Times New Roman"/>
          <w:noProof/>
          <w:sz w:val="22"/>
          <w:lang w:val="x-none" w:eastAsia="x-none" w:bidi="ru-RU"/>
        </w:rPr>
        <w:t xml:space="preserve"> осуществляется через единую систему самотечных трубопроводов. Все хозяйственно-бытовые стоки, собираемые системой водоотведения поступают на КОС, где проходят очистку и сбрасываются в озеро Хара-Нор.</w:t>
      </w:r>
    </w:p>
    <w:p w14:paraId="4D2A8807"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 xml:space="preserve">Отвод и транспортировка стоков от абонентов в </w:t>
      </w:r>
      <w:r w:rsidRPr="00F06E72">
        <w:rPr>
          <w:rFonts w:ascii="Times New Roman" w:eastAsia="Arial" w:hAnsi="Times New Roman"/>
          <w:noProof/>
          <w:sz w:val="22"/>
          <w:lang w:val="ru-RU" w:eastAsia="x-none" w:bidi="ru-RU"/>
        </w:rPr>
        <w:t>пгт. Шерловая Гора (КОС №1)</w:t>
      </w:r>
      <w:r w:rsidRPr="00F06E72">
        <w:rPr>
          <w:rFonts w:ascii="Times New Roman" w:eastAsia="Arial" w:hAnsi="Times New Roman"/>
          <w:noProof/>
          <w:sz w:val="22"/>
          <w:lang w:val="x-none" w:eastAsia="x-none" w:bidi="ru-RU"/>
        </w:rPr>
        <w:t xml:space="preserve"> осуществляется через единую систему самотечных трубопроводов. Все хозяйственно-бытовые стоки, собираемые системой водоотведения поступают на КОС, где проходят очистку и сбрасываются в озеро Хара-Нор.</w:t>
      </w:r>
    </w:p>
    <w:p w14:paraId="73B15952"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Пгт Шерловая Гора</w:t>
      </w:r>
      <w:r w:rsidRPr="00F06E72">
        <w:rPr>
          <w:rFonts w:ascii="Times New Roman" w:eastAsia="Arial" w:hAnsi="Times New Roman"/>
          <w:noProof/>
          <w:sz w:val="22"/>
          <w:lang w:val="ru-RU" w:eastAsia="x-none" w:bidi="ru-RU"/>
        </w:rPr>
        <w:t xml:space="preserve"> (КОС №2)</w:t>
      </w:r>
      <w:r w:rsidRPr="00F06E72">
        <w:rPr>
          <w:rFonts w:ascii="Times New Roman" w:eastAsia="Arial" w:hAnsi="Times New Roman"/>
          <w:noProof/>
          <w:sz w:val="22"/>
          <w:lang w:val="x-none" w:eastAsia="x-none" w:bidi="ru-RU"/>
        </w:rPr>
        <w:t>.</w:t>
      </w:r>
    </w:p>
    <w:p w14:paraId="75BC8464"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Централизованная канализация присутствует только в многоквартирных жилых домах, общественных зданиях, малой части индивидуальной жилой застройки. Хозяйственно-бытовые стоки от зданий оборудованных канализацией сбрасываются в внутриквартальную сеть, по которой отводится в систему уличных самотечных коллекторов. По уличным коллекторам стоки собираются в главный коллектор и поступают в приемное отделение канализационной насосной станции, расположенной на канализационных очистных сооружениях. Очистные сооружения предназначены для проведения полной биологической очистки стоков с дальнейшим сбросом условно чистых вод в озеро Хара-Нор.</w:t>
      </w:r>
    </w:p>
    <w:p w14:paraId="5C2FD5DB"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Отведение стоков от остальных объектов не обеспеченных централизованной канализацией осуществляется в выгребы или непосредственно на рельеф в пониженные места.</w:t>
      </w:r>
    </w:p>
    <w:p w14:paraId="322C1132" w14:textId="77777777" w:rsidR="00F06E72" w:rsidRPr="00F06E72" w:rsidRDefault="00F06E72" w:rsidP="00F06E72">
      <w:pPr>
        <w:ind w:firstLine="709"/>
        <w:rPr>
          <w:rFonts w:ascii="Times New Roman" w:eastAsia="Arial" w:hAnsi="Times New Roman"/>
          <w:noProof/>
          <w:sz w:val="22"/>
          <w:lang w:val="x-none" w:eastAsia="x-none" w:bidi="ru-RU"/>
        </w:rPr>
      </w:pPr>
    </w:p>
    <w:p w14:paraId="5F9C6E73"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Пгт Шерловая Гора</w:t>
      </w:r>
      <w:r w:rsidRPr="00F06E72">
        <w:rPr>
          <w:rFonts w:ascii="Times New Roman" w:eastAsia="Arial" w:hAnsi="Times New Roman"/>
          <w:noProof/>
          <w:sz w:val="22"/>
          <w:lang w:val="ru-RU" w:eastAsia="x-none" w:bidi="ru-RU"/>
        </w:rPr>
        <w:t xml:space="preserve"> (КОС №1)</w:t>
      </w:r>
      <w:r w:rsidRPr="00F06E72">
        <w:rPr>
          <w:rFonts w:ascii="Times New Roman" w:eastAsia="Arial" w:hAnsi="Times New Roman"/>
          <w:noProof/>
          <w:sz w:val="22"/>
          <w:lang w:val="x-none" w:eastAsia="x-none" w:bidi="ru-RU"/>
        </w:rPr>
        <w:t>.</w:t>
      </w:r>
    </w:p>
    <w:p w14:paraId="0F460FF7"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Централизованная канализация присутствует только в многоквартирных жилых домах, общественных зданиях, малой части индивидуальной жилой застройки. Хозяйственно-бытовые стоки от зданий оборудованных канализацией сбрасываются в внутриквартальную сеть, по которой отводится в систему уличных самотечных коллекторов. По уличным коллекторам стоки собираются в два главных коллектора и поступают в приемное отделение канализационной насосной станции, расположенной на канализационных очистных сооружениях. Очистные сооружения предназначены для проведения полной биологической очистки стоков с дальнейшим сбросом условно чистых вод в озеро Хара-Нор.</w:t>
      </w:r>
    </w:p>
    <w:p w14:paraId="0DDF3693"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Отведение стоков от остальных объектов не обеспеченных централизованной канализацией осуществляется в выгребы или непосредственно на рельеф в пониженные места.</w:t>
      </w:r>
    </w:p>
    <w:p w14:paraId="473D4F96"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Канализационные сети поселка представлены внутриквартальной сетью, уличными коллекторами и двумя главными коллекторами, диаметры сетей d=100-430 мм и расположенными на них колодцами.</w:t>
      </w:r>
    </w:p>
    <w:p w14:paraId="16231173" w14:textId="77777777" w:rsidR="00F06E72" w:rsidRPr="00F06E72" w:rsidRDefault="00F06E72" w:rsidP="00F06E72">
      <w:pPr>
        <w:ind w:firstLine="709"/>
        <w:rPr>
          <w:rFonts w:ascii="Times New Roman" w:eastAsia="Calibri" w:hAnsi="Times New Roman"/>
          <w:sz w:val="22"/>
          <w:lang w:val="ru-RU" w:bidi="ar-SA"/>
        </w:rPr>
      </w:pPr>
    </w:p>
    <w:p w14:paraId="5A612817" w14:textId="77777777" w:rsidR="00F06E72" w:rsidRPr="00F06E72" w:rsidRDefault="00F06E72" w:rsidP="00F06E72">
      <w:pPr>
        <w:spacing w:before="200" w:after="200" w:line="240" w:lineRule="auto"/>
        <w:ind w:firstLine="0"/>
        <w:jc w:val="center"/>
        <w:outlineLvl w:val="1"/>
        <w:rPr>
          <w:rFonts w:ascii="Times New Roman" w:hAnsi="Times New Roman"/>
          <w:b/>
          <w:sz w:val="22"/>
          <w:szCs w:val="24"/>
          <w:lang w:val="x-none" w:bidi="ar-SA"/>
        </w:rPr>
      </w:pPr>
      <w:bookmarkStart w:id="152" w:name="_Toc62733107"/>
      <w:r w:rsidRPr="00F06E72">
        <w:rPr>
          <w:rFonts w:ascii="Times New Roman" w:hAnsi="Times New Roman"/>
          <w:b/>
          <w:sz w:val="22"/>
          <w:szCs w:val="24"/>
          <w:lang w:val="x-none" w:bidi="ar-SA"/>
        </w:rPr>
        <w:t>2.3.3.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152"/>
    </w:p>
    <w:p w14:paraId="5C4BE6DA" w14:textId="77777777" w:rsidR="00F06E72" w:rsidRPr="00F06E72" w:rsidRDefault="00F06E72" w:rsidP="00F06E72">
      <w:pPr>
        <w:ind w:firstLine="709"/>
        <w:rPr>
          <w:rFonts w:ascii="Times New Roman" w:eastAsia="Calibri" w:hAnsi="Times New Roman"/>
          <w:sz w:val="22"/>
          <w:lang w:val="x-none" w:bidi="ar-SA"/>
        </w:rPr>
      </w:pPr>
      <w:r w:rsidRPr="00F06E72">
        <w:rPr>
          <w:rFonts w:ascii="Times New Roman" w:eastAsia="Calibri" w:hAnsi="Times New Roman"/>
          <w:sz w:val="22"/>
          <w:lang w:val="x-none" w:bidi="ar-SA"/>
        </w:rPr>
        <w:t xml:space="preserve">КОС </w:t>
      </w:r>
      <w:proofErr w:type="spellStart"/>
      <w:r w:rsidRPr="00F06E72">
        <w:rPr>
          <w:rFonts w:ascii="Times New Roman" w:eastAsia="Calibri" w:hAnsi="Times New Roman"/>
          <w:sz w:val="22"/>
          <w:lang w:val="x-none" w:bidi="ar-SA"/>
        </w:rPr>
        <w:t>пгт</w:t>
      </w:r>
      <w:proofErr w:type="spellEnd"/>
      <w:r w:rsidRPr="00F06E72">
        <w:rPr>
          <w:rFonts w:ascii="Times New Roman" w:eastAsia="Calibri" w:hAnsi="Times New Roman"/>
          <w:sz w:val="22"/>
          <w:lang w:val="x-none" w:bidi="ar-SA"/>
        </w:rPr>
        <w:t xml:space="preserve"> Шерловая Гора.</w:t>
      </w:r>
    </w:p>
    <w:p w14:paraId="66E413A2" w14:textId="77777777" w:rsidR="00F06E72" w:rsidRPr="00F06E72" w:rsidRDefault="00F06E72" w:rsidP="00F06E72">
      <w:pPr>
        <w:ind w:firstLine="709"/>
        <w:rPr>
          <w:rFonts w:ascii="Times New Roman" w:eastAsia="Calibri" w:hAnsi="Times New Roman"/>
          <w:sz w:val="22"/>
          <w:lang w:val="x-none" w:bidi="ar-SA"/>
        </w:rPr>
      </w:pPr>
      <w:r w:rsidRPr="00F06E72">
        <w:rPr>
          <w:rFonts w:ascii="Times New Roman" w:eastAsia="Calibri" w:hAnsi="Times New Roman"/>
          <w:sz w:val="22"/>
          <w:lang w:val="x-none" w:bidi="ar-SA"/>
        </w:rPr>
        <w:t>К 20</w:t>
      </w:r>
      <w:r w:rsidRPr="00F06E72">
        <w:rPr>
          <w:rFonts w:ascii="Times New Roman" w:eastAsia="Calibri" w:hAnsi="Times New Roman"/>
          <w:sz w:val="22"/>
          <w:lang w:val="ru-RU" w:bidi="ar-SA"/>
        </w:rPr>
        <w:t>34</w:t>
      </w:r>
      <w:r w:rsidRPr="00F06E72">
        <w:rPr>
          <w:rFonts w:ascii="Times New Roman" w:eastAsia="Calibri" w:hAnsi="Times New Roman"/>
          <w:sz w:val="22"/>
          <w:lang w:val="x-none" w:bidi="ar-SA"/>
        </w:rPr>
        <w:t xml:space="preserve"> году в </w:t>
      </w:r>
      <w:proofErr w:type="spellStart"/>
      <w:r w:rsidRPr="00F06E72">
        <w:rPr>
          <w:rFonts w:ascii="Times New Roman" w:eastAsia="Calibri" w:hAnsi="Times New Roman"/>
          <w:sz w:val="22"/>
          <w:lang w:val="x-none" w:bidi="ar-SA"/>
        </w:rPr>
        <w:t>пгт</w:t>
      </w:r>
      <w:proofErr w:type="spellEnd"/>
      <w:r w:rsidRPr="00F06E72">
        <w:rPr>
          <w:rFonts w:ascii="Times New Roman" w:eastAsia="Calibri" w:hAnsi="Times New Roman"/>
          <w:sz w:val="22"/>
          <w:lang w:val="x-none" w:bidi="ar-SA"/>
        </w:rPr>
        <w:t xml:space="preserve"> Шерловая Гора предлагается строительство ливневой канализации по </w:t>
      </w:r>
      <w:proofErr w:type="spellStart"/>
      <w:r w:rsidRPr="00F06E72">
        <w:rPr>
          <w:rFonts w:ascii="Times New Roman" w:eastAsia="Calibri" w:hAnsi="Times New Roman"/>
          <w:sz w:val="22"/>
          <w:lang w:val="x-none" w:bidi="ar-SA"/>
        </w:rPr>
        <w:t>полураздельной</w:t>
      </w:r>
      <w:proofErr w:type="spellEnd"/>
      <w:r w:rsidRPr="00F06E72">
        <w:rPr>
          <w:rFonts w:ascii="Times New Roman" w:eastAsia="Calibri" w:hAnsi="Times New Roman"/>
          <w:sz w:val="22"/>
          <w:lang w:val="x-none" w:bidi="ar-SA"/>
        </w:rPr>
        <w:t xml:space="preserve"> схеме с очисткой стока на существующих КОС. В соответствии с перспективным балансом и прогнозируемыми объемами ливневого стока, поступающих на КОС будет составлять 2429,55 м</w:t>
      </w:r>
      <w:r w:rsidRPr="00F06E72">
        <w:rPr>
          <w:rFonts w:ascii="Times New Roman" w:eastAsia="Calibri" w:hAnsi="Times New Roman"/>
          <w:sz w:val="22"/>
          <w:vertAlign w:val="superscript"/>
          <w:lang w:val="x-none" w:bidi="ar-SA"/>
        </w:rPr>
        <w:t>3</w:t>
      </w:r>
      <w:r w:rsidRPr="00F06E72">
        <w:rPr>
          <w:rFonts w:ascii="Times New Roman" w:eastAsia="Calibri" w:hAnsi="Times New Roman"/>
          <w:sz w:val="22"/>
          <w:lang w:val="x-none" w:bidi="ar-SA"/>
        </w:rPr>
        <w:t>/</w:t>
      </w:r>
      <w:proofErr w:type="spellStart"/>
      <w:r w:rsidRPr="00F06E72">
        <w:rPr>
          <w:rFonts w:ascii="Times New Roman" w:eastAsia="Calibri" w:hAnsi="Times New Roman"/>
          <w:sz w:val="22"/>
          <w:lang w:val="x-none" w:bidi="ar-SA"/>
        </w:rPr>
        <w:t>сут</w:t>
      </w:r>
      <w:proofErr w:type="spellEnd"/>
      <w:r w:rsidRPr="00F06E72">
        <w:rPr>
          <w:rFonts w:ascii="Times New Roman" w:eastAsia="Calibri" w:hAnsi="Times New Roman"/>
          <w:sz w:val="22"/>
          <w:lang w:val="x-none" w:bidi="ar-SA"/>
        </w:rPr>
        <w:t>. Сопоставление производительности существующих канализационных очистных сооружений бытового стока в поселке городского типа Шерловая Гора, производительностью 2600 м</w:t>
      </w:r>
      <w:r w:rsidRPr="00F06E72">
        <w:rPr>
          <w:rFonts w:ascii="Times New Roman" w:eastAsia="Calibri" w:hAnsi="Times New Roman"/>
          <w:sz w:val="22"/>
          <w:vertAlign w:val="superscript"/>
          <w:lang w:val="x-none" w:bidi="ar-SA"/>
        </w:rPr>
        <w:t>3</w:t>
      </w:r>
      <w:r w:rsidRPr="00F06E72">
        <w:rPr>
          <w:rFonts w:ascii="Times New Roman" w:eastAsia="Calibri" w:hAnsi="Times New Roman"/>
          <w:sz w:val="22"/>
          <w:lang w:val="x-none" w:bidi="ar-SA"/>
        </w:rPr>
        <w:t>/</w:t>
      </w:r>
      <w:proofErr w:type="spellStart"/>
      <w:r w:rsidRPr="00F06E72">
        <w:rPr>
          <w:rFonts w:ascii="Times New Roman" w:eastAsia="Calibri" w:hAnsi="Times New Roman"/>
          <w:sz w:val="22"/>
          <w:lang w:val="x-none" w:bidi="ar-SA"/>
        </w:rPr>
        <w:t>сут</w:t>
      </w:r>
      <w:proofErr w:type="spellEnd"/>
      <w:r w:rsidRPr="00F06E72">
        <w:rPr>
          <w:rFonts w:ascii="Times New Roman" w:eastAsia="Calibri" w:hAnsi="Times New Roman"/>
          <w:sz w:val="22"/>
          <w:lang w:val="x-none" w:bidi="ar-SA"/>
        </w:rPr>
        <w:t>. с расходами сточных вод на расчетный срок (2429,55 м</w:t>
      </w:r>
      <w:r w:rsidRPr="00F06E72">
        <w:rPr>
          <w:rFonts w:ascii="Times New Roman" w:eastAsia="Calibri" w:hAnsi="Times New Roman"/>
          <w:sz w:val="22"/>
          <w:vertAlign w:val="superscript"/>
          <w:lang w:val="x-none" w:bidi="ar-SA"/>
        </w:rPr>
        <w:t>3</w:t>
      </w:r>
      <w:r w:rsidRPr="00F06E72">
        <w:rPr>
          <w:rFonts w:ascii="Times New Roman" w:eastAsia="Calibri" w:hAnsi="Times New Roman"/>
          <w:sz w:val="22"/>
          <w:lang w:val="x-none" w:bidi="ar-SA"/>
        </w:rPr>
        <w:t>/</w:t>
      </w:r>
      <w:proofErr w:type="spellStart"/>
      <w:r w:rsidRPr="00F06E72">
        <w:rPr>
          <w:rFonts w:ascii="Times New Roman" w:eastAsia="Calibri" w:hAnsi="Times New Roman"/>
          <w:sz w:val="22"/>
          <w:lang w:val="x-none" w:bidi="ar-SA"/>
        </w:rPr>
        <w:t>сут</w:t>
      </w:r>
      <w:proofErr w:type="spellEnd"/>
      <w:r w:rsidRPr="00F06E72">
        <w:rPr>
          <w:rFonts w:ascii="Times New Roman" w:eastAsia="Calibri" w:hAnsi="Times New Roman"/>
          <w:sz w:val="22"/>
          <w:lang w:val="ru-RU" w:bidi="ar-SA"/>
        </w:rPr>
        <w:t>.</w:t>
      </w:r>
      <w:r w:rsidRPr="00F06E72">
        <w:rPr>
          <w:rFonts w:ascii="Times New Roman" w:eastAsia="Calibri" w:hAnsi="Times New Roman"/>
          <w:sz w:val="22"/>
          <w:lang w:val="x-none" w:bidi="ar-SA"/>
        </w:rPr>
        <w:t>), показывает, что производительности очистных сооружений достаточно для очистки сточных вод на расчетный срок и увеличение производительности очистных сооружений</w:t>
      </w:r>
      <w:r w:rsidRPr="00F06E72">
        <w:rPr>
          <w:rFonts w:ascii="Times New Roman" w:eastAsia="Calibri" w:hAnsi="Times New Roman"/>
          <w:sz w:val="22"/>
          <w:lang w:val="ru-RU" w:bidi="ar-SA"/>
        </w:rPr>
        <w:t xml:space="preserve"> не </w:t>
      </w:r>
      <w:r w:rsidRPr="00F06E72">
        <w:rPr>
          <w:rFonts w:ascii="Times New Roman" w:eastAsia="Calibri" w:hAnsi="Times New Roman"/>
          <w:sz w:val="22"/>
          <w:lang w:val="x-none" w:bidi="ar-SA"/>
        </w:rPr>
        <w:t xml:space="preserve">требуется. </w:t>
      </w:r>
    </w:p>
    <w:p w14:paraId="56D210E8" w14:textId="77777777" w:rsidR="00F06E72" w:rsidRPr="00F06E72" w:rsidRDefault="00F06E72" w:rsidP="00F06E72">
      <w:pPr>
        <w:ind w:firstLine="709"/>
        <w:jc w:val="left"/>
        <w:rPr>
          <w:rFonts w:ascii="Times New Roman" w:eastAsia="Calibri" w:hAnsi="Times New Roman"/>
          <w:sz w:val="20"/>
          <w:szCs w:val="20"/>
          <w:lang w:val="ru-RU" w:eastAsia="ru-RU" w:bidi="ar-SA"/>
        </w:rPr>
      </w:pPr>
      <w:r w:rsidRPr="00F06E72">
        <w:rPr>
          <w:rFonts w:ascii="Times New Roman" w:hAnsi="Times New Roman"/>
          <w:sz w:val="22"/>
          <w:lang w:val="x-none" w:eastAsia="x-none" w:bidi="ar-SA"/>
        </w:rPr>
        <w:t xml:space="preserve">Таблица </w:t>
      </w:r>
      <w:r w:rsidRPr="00F06E72">
        <w:rPr>
          <w:rFonts w:ascii="Times New Roman" w:hAnsi="Times New Roman"/>
          <w:sz w:val="22"/>
          <w:lang w:val="ru-RU" w:eastAsia="x-none" w:bidi="ar-SA"/>
        </w:rPr>
        <w:t xml:space="preserve">2.3.3.1 - </w:t>
      </w:r>
      <w:r w:rsidRPr="00F06E72">
        <w:rPr>
          <w:rFonts w:ascii="Times New Roman" w:hAnsi="Times New Roman"/>
          <w:sz w:val="22"/>
          <w:lang w:val="x-none" w:eastAsia="x-none" w:bidi="ar-SA"/>
        </w:rPr>
        <w:t xml:space="preserve">Расчет требуемой мощности очистных сооружений </w:t>
      </w:r>
    </w:p>
    <w:tbl>
      <w:tblPr>
        <w:tblW w:w="5000" w:type="pct"/>
        <w:tblLook w:val="04A0" w:firstRow="1" w:lastRow="0" w:firstColumn="1" w:lastColumn="0" w:noHBand="0" w:noVBand="1"/>
      </w:tblPr>
      <w:tblGrid>
        <w:gridCol w:w="1224"/>
        <w:gridCol w:w="3635"/>
        <w:gridCol w:w="1238"/>
        <w:gridCol w:w="1772"/>
        <w:gridCol w:w="1466"/>
      </w:tblGrid>
      <w:tr w:rsidR="00F06E72" w:rsidRPr="00F06E72" w14:paraId="6FE3355C" w14:textId="77777777" w:rsidTr="00BC3033">
        <w:trPr>
          <w:trHeight w:val="20"/>
        </w:trPr>
        <w:tc>
          <w:tcPr>
            <w:tcW w:w="656"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53DF7311"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w:t>
            </w:r>
          </w:p>
        </w:tc>
        <w:tc>
          <w:tcPr>
            <w:tcW w:w="1947"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3E4E2466"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Наименование</w:t>
            </w:r>
          </w:p>
        </w:tc>
        <w:tc>
          <w:tcPr>
            <w:tcW w:w="663"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56D732FF"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Ед. изм.</w:t>
            </w:r>
          </w:p>
        </w:tc>
        <w:tc>
          <w:tcPr>
            <w:tcW w:w="1734" w:type="pct"/>
            <w:gridSpan w:val="2"/>
            <w:tcBorders>
              <w:top w:val="single" w:sz="8" w:space="0" w:color="auto"/>
              <w:left w:val="nil"/>
              <w:bottom w:val="single" w:sz="8" w:space="0" w:color="auto"/>
              <w:right w:val="single" w:sz="8" w:space="0" w:color="auto"/>
            </w:tcBorders>
            <w:shd w:val="clear" w:color="000000" w:fill="D9D9D9"/>
            <w:vAlign w:val="center"/>
            <w:hideMark/>
          </w:tcPr>
          <w:p w14:paraId="18CC4797"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Расход воды</w:t>
            </w:r>
          </w:p>
        </w:tc>
      </w:tr>
      <w:tr w:rsidR="00F06E72" w:rsidRPr="00F06E72" w14:paraId="02C0252A" w14:textId="77777777" w:rsidTr="00BC3033">
        <w:trPr>
          <w:trHeight w:val="20"/>
        </w:trPr>
        <w:tc>
          <w:tcPr>
            <w:tcW w:w="656" w:type="pct"/>
            <w:vMerge/>
            <w:tcBorders>
              <w:top w:val="single" w:sz="8" w:space="0" w:color="auto"/>
              <w:left w:val="single" w:sz="8" w:space="0" w:color="auto"/>
              <w:bottom w:val="single" w:sz="8" w:space="0" w:color="000000"/>
              <w:right w:val="single" w:sz="8" w:space="0" w:color="auto"/>
            </w:tcBorders>
            <w:vAlign w:val="center"/>
            <w:hideMark/>
          </w:tcPr>
          <w:p w14:paraId="7A82EB87"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p>
        </w:tc>
        <w:tc>
          <w:tcPr>
            <w:tcW w:w="1947" w:type="pct"/>
            <w:vMerge/>
            <w:tcBorders>
              <w:top w:val="single" w:sz="8" w:space="0" w:color="auto"/>
              <w:left w:val="single" w:sz="8" w:space="0" w:color="auto"/>
              <w:bottom w:val="single" w:sz="8" w:space="0" w:color="000000"/>
              <w:right w:val="single" w:sz="8" w:space="0" w:color="auto"/>
            </w:tcBorders>
            <w:vAlign w:val="center"/>
            <w:hideMark/>
          </w:tcPr>
          <w:p w14:paraId="0B928378"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p>
        </w:tc>
        <w:tc>
          <w:tcPr>
            <w:tcW w:w="663" w:type="pct"/>
            <w:vMerge/>
            <w:tcBorders>
              <w:top w:val="single" w:sz="8" w:space="0" w:color="auto"/>
              <w:left w:val="single" w:sz="8" w:space="0" w:color="auto"/>
              <w:bottom w:val="single" w:sz="8" w:space="0" w:color="000000"/>
              <w:right w:val="single" w:sz="8" w:space="0" w:color="auto"/>
            </w:tcBorders>
            <w:vAlign w:val="center"/>
            <w:hideMark/>
          </w:tcPr>
          <w:p w14:paraId="0ECA5BF4"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p>
        </w:tc>
        <w:tc>
          <w:tcPr>
            <w:tcW w:w="949" w:type="pct"/>
            <w:tcBorders>
              <w:top w:val="nil"/>
              <w:left w:val="nil"/>
              <w:bottom w:val="single" w:sz="8" w:space="0" w:color="auto"/>
              <w:right w:val="single" w:sz="8" w:space="0" w:color="auto"/>
            </w:tcBorders>
            <w:shd w:val="clear" w:color="000000" w:fill="D9D9D9"/>
            <w:vAlign w:val="center"/>
            <w:hideMark/>
          </w:tcPr>
          <w:p w14:paraId="04364C74"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I очередь</w:t>
            </w:r>
          </w:p>
        </w:tc>
        <w:tc>
          <w:tcPr>
            <w:tcW w:w="785" w:type="pct"/>
            <w:tcBorders>
              <w:top w:val="nil"/>
              <w:left w:val="nil"/>
              <w:bottom w:val="single" w:sz="8" w:space="0" w:color="auto"/>
              <w:right w:val="single" w:sz="8" w:space="0" w:color="auto"/>
            </w:tcBorders>
            <w:shd w:val="clear" w:color="000000" w:fill="D9D9D9"/>
            <w:vAlign w:val="center"/>
            <w:hideMark/>
          </w:tcPr>
          <w:p w14:paraId="321FA315"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Расчетный срок</w:t>
            </w:r>
          </w:p>
        </w:tc>
      </w:tr>
      <w:tr w:rsidR="00F06E72" w:rsidRPr="00F06E72" w14:paraId="6DFCA488" w14:textId="77777777" w:rsidTr="00BC3033">
        <w:trPr>
          <w:trHeight w:val="20"/>
        </w:trPr>
        <w:tc>
          <w:tcPr>
            <w:tcW w:w="656" w:type="pct"/>
            <w:tcBorders>
              <w:top w:val="nil"/>
              <w:left w:val="single" w:sz="8" w:space="0" w:color="auto"/>
              <w:bottom w:val="single" w:sz="8" w:space="0" w:color="auto"/>
              <w:right w:val="single" w:sz="8" w:space="0" w:color="auto"/>
            </w:tcBorders>
            <w:shd w:val="clear" w:color="auto" w:fill="auto"/>
            <w:vAlign w:val="center"/>
            <w:hideMark/>
          </w:tcPr>
          <w:p w14:paraId="205E6924"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1</w:t>
            </w:r>
          </w:p>
        </w:tc>
        <w:tc>
          <w:tcPr>
            <w:tcW w:w="1947" w:type="pct"/>
            <w:tcBorders>
              <w:top w:val="nil"/>
              <w:left w:val="nil"/>
              <w:bottom w:val="single" w:sz="8" w:space="0" w:color="auto"/>
              <w:right w:val="single" w:sz="8" w:space="0" w:color="auto"/>
            </w:tcBorders>
            <w:shd w:val="clear" w:color="auto" w:fill="auto"/>
            <w:vAlign w:val="center"/>
            <w:hideMark/>
          </w:tcPr>
          <w:p w14:paraId="60F45C5A"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Часовой расход</w:t>
            </w:r>
          </w:p>
        </w:tc>
        <w:tc>
          <w:tcPr>
            <w:tcW w:w="663" w:type="pct"/>
            <w:tcBorders>
              <w:top w:val="nil"/>
              <w:left w:val="nil"/>
              <w:bottom w:val="single" w:sz="8" w:space="0" w:color="auto"/>
              <w:right w:val="single" w:sz="8" w:space="0" w:color="auto"/>
            </w:tcBorders>
            <w:shd w:val="clear" w:color="auto" w:fill="auto"/>
            <w:vAlign w:val="center"/>
            <w:hideMark/>
          </w:tcPr>
          <w:p w14:paraId="1987C41C"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м</w:t>
            </w:r>
            <w:r w:rsidRPr="00F06E72">
              <w:rPr>
                <w:rFonts w:ascii="Times New Roman" w:eastAsia="Calibri" w:hAnsi="Times New Roman"/>
                <w:sz w:val="20"/>
                <w:vertAlign w:val="superscript"/>
                <w:lang w:val="ru-RU" w:eastAsia="ru-RU" w:bidi="ar-SA"/>
              </w:rPr>
              <w:t>3</w:t>
            </w:r>
            <w:r w:rsidRPr="00F06E72">
              <w:rPr>
                <w:rFonts w:ascii="Times New Roman" w:eastAsia="Calibri" w:hAnsi="Times New Roman"/>
                <w:sz w:val="20"/>
                <w:lang w:val="ru-RU" w:eastAsia="ru-RU" w:bidi="ar-SA"/>
              </w:rPr>
              <w:t>/час</w:t>
            </w:r>
          </w:p>
        </w:tc>
        <w:tc>
          <w:tcPr>
            <w:tcW w:w="949" w:type="pct"/>
            <w:tcBorders>
              <w:top w:val="nil"/>
              <w:left w:val="nil"/>
              <w:bottom w:val="single" w:sz="8" w:space="0" w:color="auto"/>
              <w:right w:val="single" w:sz="8" w:space="0" w:color="auto"/>
            </w:tcBorders>
            <w:shd w:val="clear" w:color="auto" w:fill="auto"/>
            <w:vAlign w:val="center"/>
            <w:hideMark/>
          </w:tcPr>
          <w:p w14:paraId="087B30BB"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cs="Arial"/>
                <w:color w:val="000000"/>
                <w:sz w:val="20"/>
                <w:szCs w:val="20"/>
                <w:lang w:val="ru-RU" w:bidi="ar-SA"/>
              </w:rPr>
              <w:t>88,03</w:t>
            </w:r>
          </w:p>
        </w:tc>
        <w:tc>
          <w:tcPr>
            <w:tcW w:w="785" w:type="pct"/>
            <w:tcBorders>
              <w:top w:val="nil"/>
              <w:left w:val="nil"/>
              <w:bottom w:val="single" w:sz="8" w:space="0" w:color="auto"/>
              <w:right w:val="single" w:sz="8" w:space="0" w:color="auto"/>
            </w:tcBorders>
            <w:shd w:val="clear" w:color="auto" w:fill="auto"/>
            <w:vAlign w:val="center"/>
            <w:hideMark/>
          </w:tcPr>
          <w:p w14:paraId="79091F24"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cs="Arial"/>
                <w:color w:val="000000"/>
                <w:sz w:val="20"/>
                <w:szCs w:val="20"/>
                <w:lang w:val="ru-RU" w:bidi="ar-SA"/>
              </w:rPr>
              <w:t>101,23</w:t>
            </w:r>
          </w:p>
        </w:tc>
      </w:tr>
      <w:tr w:rsidR="00F06E72" w:rsidRPr="00F06E72" w14:paraId="449B89D4" w14:textId="77777777" w:rsidTr="00BC3033">
        <w:trPr>
          <w:trHeight w:val="20"/>
        </w:trPr>
        <w:tc>
          <w:tcPr>
            <w:tcW w:w="656" w:type="pct"/>
            <w:tcBorders>
              <w:top w:val="nil"/>
              <w:left w:val="single" w:sz="8" w:space="0" w:color="auto"/>
              <w:bottom w:val="single" w:sz="8" w:space="0" w:color="auto"/>
              <w:right w:val="single" w:sz="8" w:space="0" w:color="auto"/>
            </w:tcBorders>
            <w:shd w:val="clear" w:color="auto" w:fill="auto"/>
            <w:vAlign w:val="center"/>
            <w:hideMark/>
          </w:tcPr>
          <w:p w14:paraId="1040EA5F"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2</w:t>
            </w:r>
          </w:p>
        </w:tc>
        <w:tc>
          <w:tcPr>
            <w:tcW w:w="1947" w:type="pct"/>
            <w:tcBorders>
              <w:top w:val="nil"/>
              <w:left w:val="nil"/>
              <w:bottom w:val="single" w:sz="8" w:space="0" w:color="auto"/>
              <w:right w:val="single" w:sz="8" w:space="0" w:color="auto"/>
            </w:tcBorders>
            <w:shd w:val="clear" w:color="auto" w:fill="auto"/>
            <w:vAlign w:val="center"/>
            <w:hideMark/>
          </w:tcPr>
          <w:p w14:paraId="256C06D2"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Мощность очистных сооружений</w:t>
            </w:r>
          </w:p>
        </w:tc>
        <w:tc>
          <w:tcPr>
            <w:tcW w:w="663" w:type="pct"/>
            <w:tcBorders>
              <w:top w:val="nil"/>
              <w:left w:val="nil"/>
              <w:bottom w:val="single" w:sz="8" w:space="0" w:color="auto"/>
              <w:right w:val="single" w:sz="8" w:space="0" w:color="auto"/>
            </w:tcBorders>
            <w:shd w:val="clear" w:color="auto" w:fill="auto"/>
            <w:vAlign w:val="center"/>
            <w:hideMark/>
          </w:tcPr>
          <w:p w14:paraId="3C4E64A1"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м</w:t>
            </w:r>
            <w:r w:rsidRPr="00F06E72">
              <w:rPr>
                <w:rFonts w:ascii="Times New Roman" w:eastAsia="Calibri" w:hAnsi="Times New Roman"/>
                <w:sz w:val="20"/>
                <w:vertAlign w:val="superscript"/>
                <w:lang w:val="ru-RU" w:eastAsia="ru-RU" w:bidi="ar-SA"/>
              </w:rPr>
              <w:t>3</w:t>
            </w:r>
            <w:r w:rsidRPr="00F06E72">
              <w:rPr>
                <w:rFonts w:ascii="Times New Roman" w:eastAsia="Calibri" w:hAnsi="Times New Roman"/>
                <w:sz w:val="20"/>
                <w:lang w:val="ru-RU" w:eastAsia="ru-RU" w:bidi="ar-SA"/>
              </w:rPr>
              <w:t>/час</w:t>
            </w:r>
          </w:p>
        </w:tc>
        <w:tc>
          <w:tcPr>
            <w:tcW w:w="949" w:type="pct"/>
            <w:tcBorders>
              <w:top w:val="nil"/>
              <w:left w:val="nil"/>
              <w:bottom w:val="single" w:sz="8" w:space="0" w:color="auto"/>
              <w:right w:val="single" w:sz="8" w:space="0" w:color="auto"/>
            </w:tcBorders>
            <w:shd w:val="clear" w:color="auto" w:fill="auto"/>
            <w:vAlign w:val="center"/>
            <w:hideMark/>
          </w:tcPr>
          <w:p w14:paraId="26775320"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color w:val="000000"/>
                <w:sz w:val="20"/>
                <w:szCs w:val="20"/>
                <w:lang w:val="ru-RU" w:bidi="ar-SA"/>
              </w:rPr>
              <w:t>108</w:t>
            </w:r>
          </w:p>
        </w:tc>
        <w:tc>
          <w:tcPr>
            <w:tcW w:w="785" w:type="pct"/>
            <w:tcBorders>
              <w:top w:val="nil"/>
              <w:left w:val="nil"/>
              <w:bottom w:val="single" w:sz="8" w:space="0" w:color="auto"/>
              <w:right w:val="single" w:sz="8" w:space="0" w:color="auto"/>
            </w:tcBorders>
            <w:shd w:val="clear" w:color="auto" w:fill="auto"/>
            <w:vAlign w:val="center"/>
            <w:hideMark/>
          </w:tcPr>
          <w:p w14:paraId="4ABCB5E9"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color w:val="000000"/>
                <w:sz w:val="20"/>
                <w:szCs w:val="20"/>
                <w:lang w:val="ru-RU" w:bidi="ar-SA"/>
              </w:rPr>
              <w:t>108</w:t>
            </w:r>
          </w:p>
        </w:tc>
      </w:tr>
    </w:tbl>
    <w:p w14:paraId="1E037038" w14:textId="77777777" w:rsidR="00F06E72" w:rsidRPr="00F06E72" w:rsidRDefault="00F06E72" w:rsidP="00F06E72">
      <w:pPr>
        <w:ind w:firstLine="709"/>
        <w:rPr>
          <w:rFonts w:ascii="Times New Roman" w:hAnsi="Times New Roman"/>
          <w:szCs w:val="20"/>
          <w:lang w:val="x-none" w:eastAsia="x-none" w:bidi="ar-SA"/>
        </w:rPr>
      </w:pPr>
      <w:bookmarkStart w:id="153" w:name="_Toc5357839"/>
    </w:p>
    <w:p w14:paraId="04F4E4E5" w14:textId="77777777" w:rsidR="00F06E72" w:rsidRPr="00F06E72" w:rsidRDefault="00F06E72" w:rsidP="00F06E72">
      <w:pPr>
        <w:spacing w:before="200" w:after="200" w:line="240" w:lineRule="auto"/>
        <w:ind w:firstLine="0"/>
        <w:jc w:val="center"/>
        <w:outlineLvl w:val="1"/>
        <w:rPr>
          <w:rFonts w:ascii="Times New Roman" w:hAnsi="Times New Roman"/>
          <w:b/>
          <w:i/>
          <w:sz w:val="22"/>
          <w:szCs w:val="24"/>
          <w:lang w:val="ru-RU" w:bidi="ar-SA"/>
        </w:rPr>
      </w:pPr>
      <w:bookmarkStart w:id="154" w:name="_Toc62733108"/>
      <w:r w:rsidRPr="00F06E72">
        <w:rPr>
          <w:rFonts w:ascii="Times New Roman" w:hAnsi="Times New Roman"/>
          <w:b/>
          <w:sz w:val="22"/>
          <w:szCs w:val="24"/>
          <w:lang w:val="x-none" w:bidi="ar-SA"/>
        </w:rPr>
        <w:t>2.3.4 Результаты анализа гидравлических режимов и режимов работы элементов централизованной системы водоотведения</w:t>
      </w:r>
      <w:bookmarkEnd w:id="154"/>
    </w:p>
    <w:p w14:paraId="41FDE2C8" w14:textId="77777777" w:rsidR="00F06E72" w:rsidRPr="00F06E72" w:rsidRDefault="00F06E72" w:rsidP="00F06E72">
      <w:pPr>
        <w:ind w:firstLine="709"/>
        <w:rPr>
          <w:rFonts w:ascii="Times New Roman" w:eastAsia="Arial" w:hAnsi="Times New Roman"/>
          <w:noProof/>
          <w:sz w:val="22"/>
          <w:lang w:val="ru-RU" w:eastAsia="x-none" w:bidi="ru-RU"/>
        </w:rPr>
      </w:pPr>
      <w:r w:rsidRPr="00F06E72">
        <w:rPr>
          <w:rFonts w:ascii="Times New Roman" w:eastAsia="Arial" w:hAnsi="Times New Roman"/>
          <w:noProof/>
          <w:sz w:val="22"/>
          <w:lang w:val="x-none" w:eastAsia="x-none" w:bidi="ru-RU"/>
        </w:rPr>
        <w:t xml:space="preserve">Отвод и транспортировка стоков от абонентов к очистным сооружениям канализации </w:t>
      </w:r>
      <w:r w:rsidRPr="00F06E72">
        <w:rPr>
          <w:rFonts w:ascii="Times New Roman" w:eastAsia="Arial" w:hAnsi="Times New Roman"/>
          <w:noProof/>
          <w:sz w:val="22"/>
          <w:lang w:val="ru-RU" w:eastAsia="x-none" w:bidi="ru-RU"/>
        </w:rPr>
        <w:t xml:space="preserve">будут </w:t>
      </w:r>
      <w:r w:rsidRPr="00F06E72">
        <w:rPr>
          <w:rFonts w:ascii="Times New Roman" w:eastAsia="Arial" w:hAnsi="Times New Roman"/>
          <w:noProof/>
          <w:sz w:val="22"/>
          <w:lang w:val="x-none" w:eastAsia="x-none" w:bidi="ru-RU"/>
        </w:rPr>
        <w:t xml:space="preserve">производится через систему самотечных трубопроводов и систему КНС. </w:t>
      </w:r>
    </w:p>
    <w:p w14:paraId="43F1F856"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Канализационные насосные станции предназначены для обеспечения подачи сточных вод (т.е. перекачки и подъема) в систему канализации. КНС откачивают хозяйственно-бытовые, ливневые воды, сточные воды. Канализационную станцию размещают в конце главного самотечного коллектора, т.е. в наиболее пониженной зоне канализируемой территории, куда целесообразно отдавать сточную воду самотеком. Место расположения насосной станции выбрано с учетом возможности устройства аварийного выпуска. В общем виде КНС представляет собой здание</w:t>
      </w:r>
      <w:r w:rsidRPr="00F06E72">
        <w:rPr>
          <w:rFonts w:ascii="Times New Roman" w:eastAsia="Arial" w:hAnsi="Times New Roman"/>
          <w:noProof/>
          <w:sz w:val="22"/>
          <w:lang w:val="ru-RU" w:eastAsia="x-none" w:bidi="ru-RU"/>
        </w:rPr>
        <w:t>,</w:t>
      </w:r>
      <w:r w:rsidRPr="00F06E72">
        <w:rPr>
          <w:rFonts w:ascii="Times New Roman" w:eastAsia="Arial" w:hAnsi="Times New Roman"/>
          <w:noProof/>
          <w:sz w:val="22"/>
          <w:lang w:val="x-none" w:eastAsia="x-none" w:bidi="ru-RU"/>
        </w:rPr>
        <w:t xml:space="preserve"> имеющее подземную и надземную части. Подземная часть имеет два отделения: приемной (грабельное) и через разделительную перегородку машинный зал. В приемное отделение стоки поступают по самотечному коллектору различных диаметров от 100 мм до 1200 мм, где происходит первичная очистка (отделение) стоков от грубого мусора, загрязнений с помощью механического устройства – граблей, решеток, дробилок. КНС оборудовано центробежными горизонтальными и вертикальными насосными агрегатами. При выборе насосов учитывается объем перекачиваемых стоков, равномерность их поступления. Система всасывающих и напорных трубопроводов станций оснащена запорно-регулирующей арматурой (задвижки, обратные клапана диаметром от 50 мм до </w:t>
      </w:r>
      <w:r w:rsidRPr="00F06E72">
        <w:rPr>
          <w:rFonts w:ascii="Times New Roman" w:eastAsia="Arial" w:hAnsi="Times New Roman"/>
          <w:noProof/>
          <w:sz w:val="22"/>
          <w:lang w:val="x-none" w:eastAsia="x-none" w:bidi="ru-RU"/>
        </w:rPr>
        <w:lastRenderedPageBreak/>
        <w:t>800мм) что обеспечивает надежную и бесперебойную работу во время проведения профилактических и текущих ремонтов.</w:t>
      </w:r>
    </w:p>
    <w:p w14:paraId="34D0C160" w14:textId="77777777" w:rsidR="00F06E72" w:rsidRPr="00F06E72" w:rsidRDefault="00F06E72" w:rsidP="00F06E72">
      <w:pPr>
        <w:ind w:firstLine="709"/>
        <w:rPr>
          <w:rFonts w:ascii="Times New Roman" w:eastAsia="Arial" w:hAnsi="Times New Roman"/>
          <w:noProof/>
          <w:sz w:val="22"/>
          <w:lang w:val="ru-RU" w:eastAsia="x-none" w:bidi="ru-RU"/>
        </w:rPr>
      </w:pPr>
      <w:r w:rsidRPr="00F06E72">
        <w:rPr>
          <w:rFonts w:ascii="Times New Roman" w:eastAsia="Arial" w:hAnsi="Times New Roman"/>
          <w:noProof/>
          <w:sz w:val="22"/>
          <w:lang w:val="x-none" w:eastAsia="x-none" w:bidi="ru-RU"/>
        </w:rPr>
        <w:t>В целях поддержания надлежащего технического уровня оборудования, установок, сооружений, передаточных устройств и инженерных сетей в процессе эксплуатации необходимо предусмотреть графики планово-предупредительных ремонтов по выполнению комплекса работ, направленных на обеспечение исправного состояния оборудования, надежной и экономичной эксплуатации.</w:t>
      </w:r>
    </w:p>
    <w:p w14:paraId="47975A50" w14:textId="77777777" w:rsidR="00F06E72" w:rsidRPr="00F06E72" w:rsidRDefault="00F06E72" w:rsidP="00F06E72">
      <w:pPr>
        <w:spacing w:before="200" w:after="200" w:line="240" w:lineRule="auto"/>
        <w:ind w:firstLine="0"/>
        <w:jc w:val="center"/>
        <w:outlineLvl w:val="1"/>
        <w:rPr>
          <w:rFonts w:ascii="Times New Roman" w:hAnsi="Times New Roman"/>
          <w:b/>
          <w:sz w:val="22"/>
          <w:szCs w:val="24"/>
          <w:lang w:val="x-none" w:bidi="ar-SA"/>
        </w:rPr>
      </w:pPr>
      <w:bookmarkStart w:id="155" w:name="_Toc62733109"/>
      <w:bookmarkEnd w:id="153"/>
      <w:r w:rsidRPr="00F06E72">
        <w:rPr>
          <w:rFonts w:ascii="Times New Roman" w:hAnsi="Times New Roman"/>
          <w:b/>
          <w:sz w:val="22"/>
          <w:szCs w:val="24"/>
          <w:lang w:val="x-none" w:bidi="ar-SA"/>
        </w:rPr>
        <w:t>2.3.5. Анализ резервов производственных мощностей очистных сооружений системы водоотведения и возможности расширения зоны их действия.</w:t>
      </w:r>
      <w:bookmarkEnd w:id="155"/>
    </w:p>
    <w:p w14:paraId="1470921F"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 xml:space="preserve">Перспективная схема водоотведения учитывает развитие </w:t>
      </w:r>
      <w:r w:rsidRPr="00F06E72">
        <w:rPr>
          <w:rFonts w:ascii="Times New Roman" w:eastAsia="Arial" w:hAnsi="Times New Roman"/>
          <w:noProof/>
          <w:sz w:val="22"/>
          <w:lang w:val="ru-RU" w:eastAsia="x-none" w:bidi="ru-RU"/>
        </w:rPr>
        <w:t>муниципального образования</w:t>
      </w:r>
      <w:r w:rsidRPr="00F06E72">
        <w:rPr>
          <w:rFonts w:ascii="Times New Roman" w:eastAsia="Arial" w:hAnsi="Times New Roman"/>
          <w:noProof/>
          <w:sz w:val="22"/>
          <w:lang w:val="x-none" w:eastAsia="x-none" w:bidi="ru-RU"/>
        </w:rPr>
        <w:t>, его первоочередную и перспективную застройки, исходя из увеличения степени благоустройства жилых зданий, развития производственных, рекреационных и общественно-деловых центров.</w:t>
      </w:r>
    </w:p>
    <w:p w14:paraId="3DA267AF"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К 2034 году в пгт Шерловая Гора предлагается строительство ливневой канализации по полураздельной схеме с очисткой стока на существующих КОС. В соответствии с перспективным балансом и прогнозируемыми объемами ливневого стока, поступающих на КОС будет составлять 1109,45 м</w:t>
      </w:r>
      <w:r w:rsidRPr="00F06E72">
        <w:rPr>
          <w:rFonts w:ascii="Times New Roman" w:eastAsia="Arial" w:hAnsi="Times New Roman"/>
          <w:noProof/>
          <w:sz w:val="22"/>
          <w:vertAlign w:val="superscript"/>
          <w:lang w:val="x-none" w:eastAsia="x-none" w:bidi="ru-RU"/>
        </w:rPr>
        <w:t>3</w:t>
      </w:r>
      <w:r w:rsidRPr="00F06E72">
        <w:rPr>
          <w:rFonts w:ascii="Times New Roman" w:eastAsia="Arial" w:hAnsi="Times New Roman"/>
          <w:noProof/>
          <w:sz w:val="22"/>
          <w:lang w:val="x-none" w:eastAsia="x-none" w:bidi="ru-RU"/>
        </w:rPr>
        <w:t>/сут. Сопоставление производительности существующих канализационных очистных сооружений бытового стока в поселке городского типа Шерловая Гора, производительностью 2600 м</w:t>
      </w:r>
      <w:r w:rsidRPr="00F06E72">
        <w:rPr>
          <w:rFonts w:ascii="Times New Roman" w:eastAsia="Arial" w:hAnsi="Times New Roman"/>
          <w:noProof/>
          <w:sz w:val="22"/>
          <w:vertAlign w:val="superscript"/>
          <w:lang w:val="x-none" w:eastAsia="x-none" w:bidi="ru-RU"/>
        </w:rPr>
        <w:t>3</w:t>
      </w:r>
      <w:r w:rsidRPr="00F06E72">
        <w:rPr>
          <w:rFonts w:ascii="Times New Roman" w:eastAsia="Arial" w:hAnsi="Times New Roman"/>
          <w:noProof/>
          <w:sz w:val="22"/>
          <w:lang w:val="x-none" w:eastAsia="x-none" w:bidi="ru-RU"/>
        </w:rPr>
        <w:t>/сут. с расходами сточных вод на расчетный срок (1109,45 м</w:t>
      </w:r>
      <w:r w:rsidRPr="00F06E72">
        <w:rPr>
          <w:rFonts w:ascii="Times New Roman" w:eastAsia="Arial" w:hAnsi="Times New Roman"/>
          <w:noProof/>
          <w:sz w:val="22"/>
          <w:vertAlign w:val="superscript"/>
          <w:lang w:val="x-none" w:eastAsia="x-none" w:bidi="ru-RU"/>
        </w:rPr>
        <w:t>3</w:t>
      </w:r>
      <w:r w:rsidRPr="00F06E72">
        <w:rPr>
          <w:rFonts w:ascii="Times New Roman" w:eastAsia="Arial" w:hAnsi="Times New Roman"/>
          <w:noProof/>
          <w:sz w:val="22"/>
          <w:lang w:val="x-none" w:eastAsia="x-none" w:bidi="ru-RU"/>
        </w:rPr>
        <w:t>/сут), показывает, что производительности очистных сооружений достаточно для очистки сточных вод на расчетный срок и увеличение производительности очистных сооружений не требуется.</w:t>
      </w:r>
    </w:p>
    <w:p w14:paraId="1A7075CD" w14:textId="77777777" w:rsidR="00F06E72" w:rsidRPr="00F06E72" w:rsidRDefault="00F06E72" w:rsidP="00F06E72">
      <w:pPr>
        <w:ind w:firstLine="709"/>
        <w:rPr>
          <w:rFonts w:ascii="Times New Roman" w:eastAsia="Arial" w:hAnsi="Times New Roman"/>
          <w:noProof/>
          <w:sz w:val="22"/>
          <w:lang w:val="ru-RU" w:eastAsia="x-none" w:bidi="ru-RU"/>
        </w:rPr>
      </w:pPr>
      <w:r w:rsidRPr="00F06E72">
        <w:rPr>
          <w:rFonts w:ascii="Times New Roman" w:eastAsia="Arial" w:hAnsi="Times New Roman"/>
          <w:noProof/>
          <w:sz w:val="22"/>
          <w:lang w:val="ru-RU" w:eastAsia="x-none" w:bidi="ru-RU"/>
        </w:rPr>
        <w:t>Для улучшения экологической обстановки на территории городского поселения «Шерловогорское» предусмотрена прокладка новых сетей хозяйственно-бытовой канализации, с подключением к централизованной системе водоотведения планируемых объектов.</w:t>
      </w:r>
    </w:p>
    <w:p w14:paraId="6763E90D"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Для обеспечения отвода и очистки бытовых стоков на территории предусматриваются следующие мероприятия:</w:t>
      </w:r>
    </w:p>
    <w:p w14:paraId="7EF07EAC"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для отвода бытовых сточных вод от зданий запроектировать самотечные сети канализации из асбестоцементных трубопроводов диаметром 150-300 мм или полиэтиленовых по ГОСТ 18599-2001. При перекачке сточных вод предусматривать напорные сети канализации из напорных полиэтиленовых трубопроводов по ГОСТ 18599-2001 диаметром 63- 75-90 мм. На сети самотечной канализации устраиваются смотровые железобетонные колодцы на расстоянии 35-50 метров в зависимости от диаметра трубопроводов. При сбросе сточных вод из напорных трубопроводов в самотечные коллекторы устраиваются колодцы-гасители напора;</w:t>
      </w:r>
    </w:p>
    <w:p w14:paraId="6B387C5A"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при выборе площадок под размещение новых сооружений обеспечить соблюдение санитарно-защитных зон от них в соответствии с СанПиН и учесть наличие согласованных мест выпуска очищенных стоков;</w:t>
      </w:r>
    </w:p>
    <w:p w14:paraId="710769E0"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lastRenderedPageBreak/>
        <w:t>общественная и усадебная застройка проектируется с централизованным водоснабжением, в поселении подключена к существующим очистным сооружениям биологической очистки;</w:t>
      </w:r>
    </w:p>
    <w:p w14:paraId="4475A6D8"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утилизация образующегося осадка на площадках канализационных очистных сооружений;</w:t>
      </w:r>
    </w:p>
    <w:p w14:paraId="708E78AB"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подключение всей существующей и планируемой застройки к очистным сооружениям путем строительства самотечных сетей канализации.</w:t>
      </w:r>
    </w:p>
    <w:p w14:paraId="24B82DE9" w14:textId="77777777" w:rsidR="00F06E72" w:rsidRPr="00F06E72" w:rsidRDefault="00F06E72" w:rsidP="00F06E72">
      <w:pPr>
        <w:keepNext/>
        <w:spacing w:before="240" w:after="60"/>
        <w:ind w:firstLine="709"/>
        <w:outlineLvl w:val="0"/>
        <w:rPr>
          <w:rFonts w:ascii="Times New Roman" w:eastAsia="Calibri" w:hAnsi="Times New Roman"/>
          <w:b/>
          <w:bCs/>
          <w:kern w:val="32"/>
          <w:sz w:val="22"/>
          <w:szCs w:val="32"/>
          <w:lang w:val="ru-RU" w:bidi="ar-SA"/>
        </w:rPr>
      </w:pPr>
      <w:bookmarkStart w:id="156" w:name="_Toc62733110"/>
      <w:r w:rsidRPr="00F06E72">
        <w:rPr>
          <w:rFonts w:ascii="Times New Roman" w:eastAsia="Calibri" w:hAnsi="Times New Roman"/>
          <w:b/>
          <w:bCs/>
          <w:kern w:val="32"/>
          <w:sz w:val="22"/>
          <w:szCs w:val="32"/>
          <w:lang w:val="x-none" w:bidi="ar-SA"/>
        </w:rPr>
        <w:t>2.4. Предложения по строительству, реконструкции и модернизации (техническому перевооружению) объектов централизованной системы водоотведения</w:t>
      </w:r>
      <w:bookmarkEnd w:id="156"/>
      <w:r w:rsidRPr="00F06E72">
        <w:rPr>
          <w:rFonts w:ascii="Times New Roman" w:eastAsia="Calibri" w:hAnsi="Times New Roman"/>
          <w:b/>
          <w:bCs/>
          <w:kern w:val="32"/>
          <w:sz w:val="22"/>
          <w:szCs w:val="32"/>
          <w:lang w:val="x-none" w:bidi="ar-SA"/>
        </w:rPr>
        <w:t xml:space="preserve"> </w:t>
      </w:r>
    </w:p>
    <w:p w14:paraId="48C60BCD" w14:textId="77777777" w:rsidR="00F06E72" w:rsidRPr="00F06E72" w:rsidRDefault="00F06E72" w:rsidP="00F06E72">
      <w:pPr>
        <w:spacing w:before="200" w:after="200" w:line="240" w:lineRule="auto"/>
        <w:ind w:firstLine="0"/>
        <w:jc w:val="center"/>
        <w:outlineLvl w:val="1"/>
        <w:rPr>
          <w:rFonts w:ascii="Times New Roman" w:hAnsi="Times New Roman"/>
          <w:b/>
          <w:sz w:val="22"/>
          <w:szCs w:val="24"/>
          <w:lang w:val="ru-RU" w:bidi="ar-SA"/>
        </w:rPr>
      </w:pPr>
      <w:bookmarkStart w:id="157" w:name="_Toc62733111"/>
      <w:r w:rsidRPr="00F06E72">
        <w:rPr>
          <w:rFonts w:ascii="Times New Roman" w:hAnsi="Times New Roman"/>
          <w:b/>
          <w:sz w:val="22"/>
          <w:szCs w:val="24"/>
          <w:lang w:val="x-none" w:bidi="ar-SA"/>
        </w:rPr>
        <w:t>2.4.1. Основные направления, принципы, задачи и плановые значения показателей развития централизованной системы водоотведения</w:t>
      </w:r>
      <w:bookmarkEnd w:id="157"/>
    </w:p>
    <w:p w14:paraId="70BF8E3D" w14:textId="77777777" w:rsidR="00F06E72" w:rsidRPr="00F06E72" w:rsidRDefault="00F06E72" w:rsidP="00F06E72">
      <w:pPr>
        <w:ind w:firstLine="709"/>
        <w:rPr>
          <w:rFonts w:ascii="Times New Roman" w:eastAsia="Arial" w:hAnsi="Times New Roman"/>
          <w:noProof/>
          <w:sz w:val="22"/>
          <w:lang w:val="ru-RU" w:eastAsia="x-none" w:bidi="ru-RU"/>
        </w:rPr>
      </w:pPr>
    </w:p>
    <w:p w14:paraId="7FC0A108"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На ближайшее десятилетие централизованная система хозяйственно-бытового водоотведения Шерловогорского городского поселения принципиально не измениться. Она, как и в настоящее время будет состоять из двух технологических зон:</w:t>
      </w:r>
    </w:p>
    <w:p w14:paraId="1BEEBF3F"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Технологическая зона влияния очистных сооружений</w:t>
      </w:r>
      <w:r w:rsidRPr="00F06E72">
        <w:rPr>
          <w:rFonts w:ascii="Times New Roman" w:hAnsi="Times New Roman"/>
          <w:noProof/>
          <w:sz w:val="22"/>
          <w:szCs w:val="20"/>
          <w:lang w:val="ru-RU" w:eastAsia="ar-SA" w:bidi="ar-SA"/>
        </w:rPr>
        <w:t xml:space="preserve"> №1</w:t>
      </w:r>
      <w:r w:rsidRPr="00F06E72">
        <w:rPr>
          <w:rFonts w:ascii="Times New Roman" w:hAnsi="Times New Roman"/>
          <w:noProof/>
          <w:sz w:val="22"/>
          <w:szCs w:val="20"/>
          <w:lang w:val="x-none" w:eastAsia="ar-SA" w:bidi="ar-SA"/>
        </w:rPr>
        <w:t xml:space="preserve"> пгт Шерловая Гора;</w:t>
      </w:r>
    </w:p>
    <w:p w14:paraId="312B99CC"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 xml:space="preserve">Технологическая зона влияния очистных сооружений </w:t>
      </w:r>
      <w:r w:rsidRPr="00F06E72">
        <w:rPr>
          <w:rFonts w:ascii="Times New Roman" w:hAnsi="Times New Roman"/>
          <w:noProof/>
          <w:sz w:val="22"/>
          <w:szCs w:val="20"/>
          <w:lang w:val="ru-RU" w:eastAsia="ar-SA" w:bidi="ar-SA"/>
        </w:rPr>
        <w:t>№2 пгт. Шерловая Гора</w:t>
      </w:r>
      <w:r w:rsidRPr="00F06E72">
        <w:rPr>
          <w:rFonts w:ascii="Times New Roman" w:hAnsi="Times New Roman"/>
          <w:noProof/>
          <w:sz w:val="22"/>
          <w:szCs w:val="20"/>
          <w:lang w:val="x-none" w:eastAsia="ar-SA" w:bidi="ar-SA"/>
        </w:rPr>
        <w:t>.</w:t>
      </w:r>
    </w:p>
    <w:p w14:paraId="70B7ECA4"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Увеличение объема сточных вод по технологическим зонам связано с приростом населения и улучшением комфортности существующего жилищного фонда. Также на 20</w:t>
      </w:r>
      <w:r w:rsidRPr="00F06E72">
        <w:rPr>
          <w:rFonts w:ascii="Times New Roman" w:eastAsia="Arial" w:hAnsi="Times New Roman"/>
          <w:noProof/>
          <w:sz w:val="22"/>
          <w:lang w:val="ru-RU" w:eastAsia="x-none" w:bidi="ru-RU"/>
        </w:rPr>
        <w:t>34</w:t>
      </w:r>
      <w:r w:rsidRPr="00F06E72">
        <w:rPr>
          <w:rFonts w:ascii="Times New Roman" w:eastAsia="Arial" w:hAnsi="Times New Roman"/>
          <w:noProof/>
          <w:sz w:val="22"/>
          <w:lang w:val="x-none" w:eastAsia="x-none" w:bidi="ru-RU"/>
        </w:rPr>
        <w:t xml:space="preserve"> год планируется обеспечить централизованной системой водоотведения поселок при ж/д станции Шерловая-1, что также вызовет увеличение стока, поступающего на КОС Шерловая-1.</w:t>
      </w:r>
    </w:p>
    <w:p w14:paraId="5AFE3EFF"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 xml:space="preserve">В связи с отсутствием в населенных пунктах Шерловогорского городского поселения ливневой канализации в схеме предлагается ее устройство. Согласно требованиям СП 32.13330.2018 “Канализация. Наружные сети и сооружения” черт.1 интенсивность дождя составляет - 70 л/сек с 1 га. В соответствии п.3.2. при интенсивности дождя менее 90 л/сек с 1 га следует рассматривать возможность применения полураздельной системы канализации. </w:t>
      </w:r>
    </w:p>
    <w:p w14:paraId="66C39A5F"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Схемой предусматривается обеспечение двух населенных пунктах сетями ливневой канализации по полураздельной схеме. Ливневые стоки по коллекторам собираются в районе существующих КОС. Диаметры центральных коллекторов принимаются от 400 до 1 200 мм. Вода собирается в регулирующие резервуары. После окончания дождя насосы в течение суток перекачивают воду из регулирующих резервуаров на КОС.</w:t>
      </w:r>
    </w:p>
    <w:p w14:paraId="79061144"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 xml:space="preserve">В связи с этим необходимо строительство трубопроводов и ливневой канализации. В п. Шерловая Гора по ул. Кошевого Ду=400 мм, по ул. Комсомольская Ду=500 мм, затем Ду=600 мм до пересечения со второй веткой ливневой канализации и Ду=1 200 мм до регулирующих резервуаров. Вторая ветка проходит по ул. Дзержинского Ду=400 мм до пересечения с ул. Октябрьская и далее по ул. Оловянная Ду=500 мм до регулирующих резервуаров. </w:t>
      </w:r>
    </w:p>
    <w:p w14:paraId="78D146F9"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В южной части п</w:t>
      </w:r>
      <w:r w:rsidRPr="00F06E72">
        <w:rPr>
          <w:rFonts w:ascii="Times New Roman" w:eastAsia="Arial" w:hAnsi="Times New Roman"/>
          <w:noProof/>
          <w:sz w:val="22"/>
          <w:lang w:val="ru-RU" w:eastAsia="x-none" w:bidi="ru-RU"/>
        </w:rPr>
        <w:t>гт</w:t>
      </w:r>
      <w:r w:rsidRPr="00F06E72">
        <w:rPr>
          <w:rFonts w:ascii="Times New Roman" w:eastAsia="Arial" w:hAnsi="Times New Roman"/>
          <w:noProof/>
          <w:sz w:val="22"/>
          <w:lang w:val="x-none" w:eastAsia="x-none" w:bidi="ru-RU"/>
        </w:rPr>
        <w:t xml:space="preserve">. Шерловая </w:t>
      </w:r>
      <w:r w:rsidRPr="00F06E72">
        <w:rPr>
          <w:rFonts w:ascii="Times New Roman" w:eastAsia="Arial" w:hAnsi="Times New Roman"/>
          <w:noProof/>
          <w:sz w:val="22"/>
          <w:lang w:val="ru-RU" w:eastAsia="x-none" w:bidi="ru-RU"/>
        </w:rPr>
        <w:t>Гора</w:t>
      </w:r>
      <w:r w:rsidRPr="00F06E72">
        <w:rPr>
          <w:rFonts w:ascii="Times New Roman" w:eastAsia="Arial" w:hAnsi="Times New Roman"/>
          <w:noProof/>
          <w:sz w:val="22"/>
          <w:lang w:val="x-none" w:eastAsia="x-none" w:bidi="ru-RU"/>
        </w:rPr>
        <w:t xml:space="preserve"> строительство трубопроводов Ду=400 и 600 мм до регулирующих резервуаров, в северной части Ду=600 и 800 мм.</w:t>
      </w:r>
    </w:p>
    <w:p w14:paraId="0F9CC69B"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lastRenderedPageBreak/>
        <w:t xml:space="preserve">Для </w:t>
      </w:r>
      <w:r w:rsidRPr="00F06E72">
        <w:rPr>
          <w:rFonts w:ascii="Times New Roman" w:eastAsia="Arial" w:hAnsi="Times New Roman"/>
          <w:noProof/>
          <w:sz w:val="22"/>
          <w:lang w:val="ru-RU" w:eastAsia="x-none" w:bidi="ru-RU"/>
        </w:rPr>
        <w:t>КОС №2</w:t>
      </w:r>
      <w:r w:rsidRPr="00F06E72">
        <w:rPr>
          <w:rFonts w:ascii="Times New Roman" w:eastAsia="Arial" w:hAnsi="Times New Roman"/>
          <w:noProof/>
          <w:sz w:val="22"/>
          <w:lang w:val="x-none" w:eastAsia="x-none" w:bidi="ru-RU"/>
        </w:rPr>
        <w:t xml:space="preserve"> объем резервуаров 2 000 м</w:t>
      </w:r>
      <w:r w:rsidRPr="00F06E72">
        <w:rPr>
          <w:rFonts w:ascii="Times New Roman" w:eastAsia="Arial" w:hAnsi="Times New Roman"/>
          <w:noProof/>
          <w:sz w:val="22"/>
          <w:vertAlign w:val="superscript"/>
          <w:lang w:val="x-none" w:eastAsia="x-none" w:bidi="ru-RU"/>
        </w:rPr>
        <w:t>3</w:t>
      </w:r>
      <w:r w:rsidRPr="00F06E72">
        <w:rPr>
          <w:rFonts w:ascii="Times New Roman" w:eastAsia="Arial" w:hAnsi="Times New Roman"/>
          <w:noProof/>
          <w:sz w:val="22"/>
          <w:lang w:val="x-none" w:eastAsia="x-none" w:bidi="ru-RU"/>
        </w:rPr>
        <w:t xml:space="preserve"> – 2 шт., для </w:t>
      </w:r>
      <w:r w:rsidRPr="00F06E72">
        <w:rPr>
          <w:rFonts w:ascii="Times New Roman" w:eastAsia="Arial" w:hAnsi="Times New Roman"/>
          <w:noProof/>
          <w:sz w:val="22"/>
          <w:lang w:val="ru-RU" w:eastAsia="x-none" w:bidi="ru-RU"/>
        </w:rPr>
        <w:t>КОС №1</w:t>
      </w:r>
      <w:r w:rsidRPr="00F06E72">
        <w:rPr>
          <w:rFonts w:ascii="Times New Roman" w:eastAsia="Arial" w:hAnsi="Times New Roman"/>
          <w:noProof/>
          <w:sz w:val="22"/>
          <w:lang w:val="x-none" w:eastAsia="x-none" w:bidi="ru-RU"/>
        </w:rPr>
        <w:t xml:space="preserve"> – 1500 м</w:t>
      </w:r>
      <w:r w:rsidRPr="00F06E72">
        <w:rPr>
          <w:rFonts w:ascii="Times New Roman" w:eastAsia="Arial" w:hAnsi="Times New Roman"/>
          <w:noProof/>
          <w:sz w:val="22"/>
          <w:vertAlign w:val="superscript"/>
          <w:lang w:val="x-none" w:eastAsia="x-none" w:bidi="ru-RU"/>
        </w:rPr>
        <w:t>3</w:t>
      </w:r>
      <w:r w:rsidRPr="00F06E72">
        <w:rPr>
          <w:rFonts w:ascii="Times New Roman" w:eastAsia="Arial" w:hAnsi="Times New Roman"/>
          <w:noProof/>
          <w:sz w:val="22"/>
          <w:lang w:val="x-none" w:eastAsia="x-none" w:bidi="ru-RU"/>
        </w:rPr>
        <w:t xml:space="preserve"> – 2 шт.</w:t>
      </w:r>
    </w:p>
    <w:p w14:paraId="0C7BDD70"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При интенсивных и длительных по времени дождях, часть ливневых вод, при переполнении резервуаров, транспортируется в водоемы без очистки.</w:t>
      </w:r>
    </w:p>
    <w:p w14:paraId="06EABCDA" w14:textId="77777777" w:rsidR="00F06E72" w:rsidRPr="00F06E72" w:rsidRDefault="00F06E72" w:rsidP="00F06E72">
      <w:pPr>
        <w:ind w:right="243" w:firstLine="566"/>
        <w:rPr>
          <w:rFonts w:ascii="Times New Roman" w:hAnsi="Times New Roman"/>
          <w:sz w:val="22"/>
          <w:lang w:val="x-none" w:eastAsia="x-none" w:bidi="ar-SA"/>
        </w:rPr>
      </w:pPr>
    </w:p>
    <w:p w14:paraId="765B9C48" w14:textId="77777777" w:rsidR="00F06E72" w:rsidRPr="00F06E72" w:rsidRDefault="00F06E72" w:rsidP="00F06E72">
      <w:pPr>
        <w:spacing w:before="200" w:after="200" w:line="240" w:lineRule="auto"/>
        <w:ind w:firstLine="0"/>
        <w:jc w:val="center"/>
        <w:outlineLvl w:val="1"/>
        <w:rPr>
          <w:rFonts w:ascii="Times New Roman" w:hAnsi="Times New Roman"/>
          <w:b/>
          <w:sz w:val="22"/>
          <w:szCs w:val="24"/>
          <w:lang w:val="x-none" w:bidi="ar-SA"/>
        </w:rPr>
      </w:pPr>
      <w:bookmarkStart w:id="158" w:name="_Toc62733112"/>
      <w:r w:rsidRPr="00F06E72">
        <w:rPr>
          <w:rFonts w:ascii="Times New Roman" w:hAnsi="Times New Roman"/>
          <w:b/>
          <w:sz w:val="22"/>
          <w:szCs w:val="24"/>
          <w:lang w:val="x-none" w:bidi="ar-SA"/>
        </w:rPr>
        <w:t>2.4.2. Перечень основных мероприятий по реализации схем водоотведения с разбивкой по годам, включая технические обоснования этих мероприятий</w:t>
      </w:r>
      <w:bookmarkEnd w:id="158"/>
    </w:p>
    <w:p w14:paraId="338772FD" w14:textId="77777777" w:rsidR="00F06E72" w:rsidRPr="00F06E72" w:rsidRDefault="00F06E72" w:rsidP="00F06E72">
      <w:pPr>
        <w:ind w:firstLine="709"/>
        <w:rPr>
          <w:rFonts w:ascii="Times New Roman" w:eastAsia="Arial" w:hAnsi="Times New Roman"/>
          <w:noProof/>
          <w:sz w:val="22"/>
          <w:lang w:val="ru-RU" w:eastAsia="x-none" w:bidi="ru-RU"/>
        </w:rPr>
      </w:pPr>
      <w:r w:rsidRPr="00F06E72">
        <w:rPr>
          <w:rFonts w:ascii="Times New Roman" w:eastAsia="Arial" w:hAnsi="Times New Roman"/>
          <w:noProof/>
          <w:sz w:val="22"/>
          <w:lang w:val="x-none" w:eastAsia="x-none" w:bidi="ru-RU"/>
        </w:rPr>
        <w:t>Для населенных пунктов муниципального образования предусмотрены самостоятельные системы водоотведения с полной биологической очисткой сточных вод, с системой доочистки и сбросом очищенных стоков на поля орошения (либо на поля фильтрации, пруды испарители). Сброс очищенных обеззараженных сточных вод в водоемы может быть предусмотрен только в исключительных случаях при соблюдении требований СанПин 2.1.5.980-00</w:t>
      </w:r>
      <w:r w:rsidRPr="00F06E72">
        <w:rPr>
          <w:rFonts w:ascii="Times New Roman" w:eastAsia="Arial" w:hAnsi="Times New Roman"/>
          <w:noProof/>
          <w:sz w:val="22"/>
          <w:lang w:val="ru-RU" w:eastAsia="x-none" w:bidi="ru-RU"/>
        </w:rPr>
        <w:t xml:space="preserve"> </w:t>
      </w:r>
      <w:r w:rsidRPr="00F06E72">
        <w:rPr>
          <w:rFonts w:ascii="Times New Roman" w:eastAsia="Arial" w:hAnsi="Times New Roman"/>
          <w:noProof/>
          <w:sz w:val="22"/>
          <w:lang w:val="x-none" w:eastAsia="x-none" w:bidi="ru-RU"/>
        </w:rPr>
        <w:t>«Гигиенические требования к охране поверхностных вод».</w:t>
      </w:r>
    </w:p>
    <w:p w14:paraId="6E531F10" w14:textId="77777777" w:rsidR="00F06E72" w:rsidRPr="00F06E72" w:rsidRDefault="00F06E72" w:rsidP="00F06E72">
      <w:pPr>
        <w:ind w:firstLine="709"/>
        <w:jc w:val="left"/>
        <w:rPr>
          <w:rFonts w:ascii="Times New Roman" w:eastAsia="Calibri" w:hAnsi="Times New Roman"/>
          <w:sz w:val="22"/>
          <w:lang w:val="ru-RU" w:bidi="ar-SA"/>
        </w:rPr>
        <w:sectPr w:rsidR="00F06E72" w:rsidRPr="00F06E72" w:rsidSect="00DA7C77">
          <w:pgSz w:w="11906" w:h="16838"/>
          <w:pgMar w:top="1134" w:right="850" w:bottom="1134" w:left="1701" w:header="624" w:footer="624" w:gutter="0"/>
          <w:cols w:space="708"/>
          <w:docGrid w:linePitch="360"/>
        </w:sectPr>
      </w:pPr>
    </w:p>
    <w:p w14:paraId="05DB89C6" w14:textId="77777777" w:rsidR="00F06E72" w:rsidRPr="00F06E72" w:rsidRDefault="00F06E72" w:rsidP="00F06E72">
      <w:pPr>
        <w:ind w:firstLine="709"/>
        <w:jc w:val="left"/>
        <w:rPr>
          <w:rFonts w:ascii="Times New Roman" w:eastAsia="Calibri" w:hAnsi="Times New Roman"/>
          <w:sz w:val="22"/>
          <w:lang w:val="ru-RU" w:bidi="ar-SA"/>
        </w:rPr>
      </w:pPr>
      <w:r w:rsidRPr="00F06E72">
        <w:rPr>
          <w:rFonts w:ascii="Times New Roman" w:eastAsia="Calibri" w:hAnsi="Times New Roman"/>
          <w:sz w:val="22"/>
          <w:lang w:val="ru-RU" w:bidi="ar-SA"/>
        </w:rPr>
        <w:lastRenderedPageBreak/>
        <w:t xml:space="preserve">Таблица 2.4.2.1 - Перечень основных мероприятий по реализации схем водоотведения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6389"/>
        <w:gridCol w:w="5542"/>
        <w:gridCol w:w="1190"/>
        <w:gridCol w:w="953"/>
      </w:tblGrid>
      <w:tr w:rsidR="00F06E72" w:rsidRPr="00F06E72" w14:paraId="4AAD4F0A" w14:textId="77777777" w:rsidTr="00BC3033">
        <w:trPr>
          <w:tblHeader/>
        </w:trPr>
        <w:tc>
          <w:tcPr>
            <w:tcW w:w="0" w:type="auto"/>
            <w:vMerge w:val="restart"/>
            <w:shd w:val="clear" w:color="auto" w:fill="D9D9D9"/>
            <w:vAlign w:val="center"/>
            <w:hideMark/>
          </w:tcPr>
          <w:p w14:paraId="52412634"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sz w:val="20"/>
                <w:szCs w:val="20"/>
                <w:lang w:val="ru-RU" w:eastAsia="ru-RU" w:bidi="ar-SA"/>
              </w:rPr>
              <w:t>№ п/п</w:t>
            </w:r>
          </w:p>
        </w:tc>
        <w:tc>
          <w:tcPr>
            <w:tcW w:w="6389" w:type="dxa"/>
            <w:vMerge w:val="restart"/>
            <w:shd w:val="clear" w:color="auto" w:fill="D9D9D9"/>
            <w:vAlign w:val="center"/>
            <w:hideMark/>
          </w:tcPr>
          <w:p w14:paraId="2863785A"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sz w:val="20"/>
                <w:szCs w:val="20"/>
                <w:lang w:val="ru-RU" w:eastAsia="ru-RU" w:bidi="ar-SA"/>
              </w:rPr>
              <w:t>Наименование</w:t>
            </w:r>
          </w:p>
        </w:tc>
        <w:tc>
          <w:tcPr>
            <w:tcW w:w="6529" w:type="dxa"/>
            <w:vMerge w:val="restart"/>
            <w:shd w:val="clear" w:color="auto" w:fill="D9D9D9"/>
            <w:vAlign w:val="center"/>
            <w:hideMark/>
          </w:tcPr>
          <w:p w14:paraId="0B0CD7E9"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sz w:val="20"/>
                <w:szCs w:val="20"/>
                <w:lang w:val="ru-RU" w:eastAsia="ru-RU" w:bidi="ar-SA"/>
              </w:rPr>
              <w:t>Характеристика</w:t>
            </w:r>
          </w:p>
        </w:tc>
        <w:tc>
          <w:tcPr>
            <w:tcW w:w="0" w:type="auto"/>
            <w:shd w:val="clear" w:color="auto" w:fill="D9D9D9"/>
            <w:vAlign w:val="center"/>
            <w:hideMark/>
          </w:tcPr>
          <w:p w14:paraId="06C3B680"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sz w:val="20"/>
                <w:szCs w:val="20"/>
                <w:lang w:val="ru-RU" w:eastAsia="ru-RU" w:bidi="ar-SA"/>
              </w:rPr>
              <w:t>Сроки</w:t>
            </w:r>
          </w:p>
        </w:tc>
        <w:tc>
          <w:tcPr>
            <w:tcW w:w="0" w:type="auto"/>
            <w:shd w:val="clear" w:color="auto" w:fill="D9D9D9"/>
            <w:vAlign w:val="center"/>
            <w:hideMark/>
          </w:tcPr>
          <w:p w14:paraId="1D3D1076"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sz w:val="20"/>
                <w:szCs w:val="20"/>
                <w:lang w:val="ru-RU" w:eastAsia="ru-RU" w:bidi="ar-SA"/>
              </w:rPr>
              <w:t>Затраты,</w:t>
            </w:r>
          </w:p>
        </w:tc>
      </w:tr>
      <w:tr w:rsidR="00F06E72" w:rsidRPr="00F06E72" w14:paraId="1B67EE00" w14:textId="77777777" w:rsidTr="00BC3033">
        <w:trPr>
          <w:tblHeader/>
        </w:trPr>
        <w:tc>
          <w:tcPr>
            <w:tcW w:w="0" w:type="auto"/>
            <w:vMerge/>
            <w:shd w:val="clear" w:color="auto" w:fill="D9D9D9"/>
            <w:vAlign w:val="center"/>
            <w:hideMark/>
          </w:tcPr>
          <w:p w14:paraId="75BE1A1B"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p>
        </w:tc>
        <w:tc>
          <w:tcPr>
            <w:tcW w:w="6389" w:type="dxa"/>
            <w:vMerge/>
            <w:shd w:val="clear" w:color="auto" w:fill="D9D9D9"/>
            <w:vAlign w:val="center"/>
            <w:hideMark/>
          </w:tcPr>
          <w:p w14:paraId="18FC7818"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p>
        </w:tc>
        <w:tc>
          <w:tcPr>
            <w:tcW w:w="6529" w:type="dxa"/>
            <w:vMerge/>
            <w:shd w:val="clear" w:color="auto" w:fill="D9D9D9"/>
            <w:vAlign w:val="center"/>
            <w:hideMark/>
          </w:tcPr>
          <w:p w14:paraId="2897F4FB"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p>
        </w:tc>
        <w:tc>
          <w:tcPr>
            <w:tcW w:w="0" w:type="auto"/>
            <w:shd w:val="clear" w:color="auto" w:fill="D9D9D9"/>
            <w:vAlign w:val="center"/>
            <w:hideMark/>
          </w:tcPr>
          <w:p w14:paraId="689E06DD"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sz w:val="20"/>
                <w:szCs w:val="20"/>
                <w:lang w:val="ru-RU" w:eastAsia="ru-RU" w:bidi="ar-SA"/>
              </w:rPr>
              <w:t>реализации</w:t>
            </w:r>
          </w:p>
        </w:tc>
        <w:tc>
          <w:tcPr>
            <w:tcW w:w="0" w:type="auto"/>
            <w:shd w:val="clear" w:color="auto" w:fill="D9D9D9"/>
            <w:vAlign w:val="center"/>
            <w:hideMark/>
          </w:tcPr>
          <w:p w14:paraId="117A49A5"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sz w:val="20"/>
                <w:szCs w:val="20"/>
                <w:lang w:val="ru-RU" w:eastAsia="ru-RU" w:bidi="ar-SA"/>
              </w:rPr>
              <w:t>тыс. руб.</w:t>
            </w:r>
          </w:p>
        </w:tc>
      </w:tr>
      <w:tr w:rsidR="00F06E72" w:rsidRPr="00F06E72" w14:paraId="2C57FBFD" w14:textId="77777777" w:rsidTr="00BC3033">
        <w:tc>
          <w:tcPr>
            <w:tcW w:w="0" w:type="auto"/>
            <w:shd w:val="clear" w:color="000000" w:fill="FFFFFF"/>
            <w:noWrap/>
            <w:vAlign w:val="center"/>
            <w:hideMark/>
          </w:tcPr>
          <w:p w14:paraId="7D222C2B"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sz w:val="20"/>
                <w:szCs w:val="20"/>
                <w:lang w:val="ru-RU" w:eastAsia="ru-RU" w:bidi="ar-SA"/>
              </w:rPr>
              <w:t>1</w:t>
            </w:r>
          </w:p>
        </w:tc>
        <w:tc>
          <w:tcPr>
            <w:tcW w:w="6389" w:type="dxa"/>
            <w:shd w:val="clear" w:color="000000" w:fill="FFFFFF"/>
            <w:vAlign w:val="center"/>
            <w:hideMark/>
          </w:tcPr>
          <w:p w14:paraId="23057A57"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sz w:val="20"/>
                <w:szCs w:val="20"/>
                <w:lang w:val="ru-RU" w:eastAsia="ru-RU" w:bidi="ar-SA"/>
              </w:rPr>
              <w:t>Ремонт канализационной насосной станции</w:t>
            </w:r>
          </w:p>
        </w:tc>
        <w:tc>
          <w:tcPr>
            <w:tcW w:w="6529" w:type="dxa"/>
            <w:shd w:val="clear" w:color="000000" w:fill="FFFFFF"/>
            <w:vAlign w:val="center"/>
            <w:hideMark/>
          </w:tcPr>
          <w:p w14:paraId="243313E1"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sz w:val="20"/>
                <w:szCs w:val="20"/>
                <w:lang w:val="ru-RU" w:eastAsia="ru-RU" w:bidi="ar-SA"/>
              </w:rPr>
              <w:t>Ремонт мягкой кровли, кирпичной кладки и штукатурные работы</w:t>
            </w:r>
          </w:p>
        </w:tc>
        <w:tc>
          <w:tcPr>
            <w:tcW w:w="0" w:type="auto"/>
            <w:shd w:val="clear" w:color="000000" w:fill="FFFFFF"/>
            <w:vAlign w:val="center"/>
            <w:hideMark/>
          </w:tcPr>
          <w:p w14:paraId="568E6206"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sz w:val="20"/>
                <w:szCs w:val="20"/>
                <w:lang w:val="ru-RU" w:eastAsia="ru-RU" w:bidi="ar-SA"/>
              </w:rPr>
              <w:t>2022</w:t>
            </w:r>
          </w:p>
        </w:tc>
        <w:tc>
          <w:tcPr>
            <w:tcW w:w="0" w:type="auto"/>
            <w:shd w:val="clear" w:color="000000" w:fill="FFFFFF"/>
            <w:vAlign w:val="center"/>
            <w:hideMark/>
          </w:tcPr>
          <w:p w14:paraId="2F535E5E"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sz w:val="20"/>
                <w:szCs w:val="20"/>
                <w:lang w:val="ru-RU" w:eastAsia="ru-RU" w:bidi="ar-SA"/>
              </w:rPr>
              <w:t>492,67*</w:t>
            </w:r>
          </w:p>
        </w:tc>
      </w:tr>
      <w:tr w:rsidR="00F06E72" w:rsidRPr="00F06E72" w14:paraId="459B485B" w14:textId="77777777" w:rsidTr="00BC3033">
        <w:tc>
          <w:tcPr>
            <w:tcW w:w="0" w:type="auto"/>
            <w:shd w:val="clear" w:color="000000" w:fill="FFFFFF"/>
            <w:noWrap/>
            <w:vAlign w:val="center"/>
            <w:hideMark/>
          </w:tcPr>
          <w:p w14:paraId="466AE975"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sz w:val="20"/>
                <w:szCs w:val="20"/>
                <w:lang w:val="ru-RU" w:eastAsia="ru-RU" w:bidi="ar-SA"/>
              </w:rPr>
              <w:t>2</w:t>
            </w:r>
          </w:p>
        </w:tc>
        <w:tc>
          <w:tcPr>
            <w:tcW w:w="6389" w:type="dxa"/>
            <w:shd w:val="clear" w:color="000000" w:fill="FFFFFF"/>
            <w:vAlign w:val="center"/>
            <w:hideMark/>
          </w:tcPr>
          <w:p w14:paraId="0E8B1176"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sz w:val="20"/>
                <w:szCs w:val="20"/>
                <w:lang w:val="ru-RU" w:eastAsia="ru-RU" w:bidi="ar-SA"/>
              </w:rPr>
              <w:t>Ремонт первичных отстойников</w:t>
            </w:r>
          </w:p>
        </w:tc>
        <w:tc>
          <w:tcPr>
            <w:tcW w:w="6529" w:type="dxa"/>
            <w:shd w:val="clear" w:color="000000" w:fill="FFFFFF"/>
            <w:vAlign w:val="center"/>
            <w:hideMark/>
          </w:tcPr>
          <w:p w14:paraId="08299B2F"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sz w:val="20"/>
                <w:szCs w:val="20"/>
                <w:lang w:val="ru-RU" w:eastAsia="ru-RU" w:bidi="ar-SA"/>
              </w:rPr>
              <w:t>Ремонт металлических конструкций - лестниц, перил, устройство деревянного настила</w:t>
            </w:r>
          </w:p>
        </w:tc>
        <w:tc>
          <w:tcPr>
            <w:tcW w:w="0" w:type="auto"/>
            <w:shd w:val="clear" w:color="000000" w:fill="FFFFFF"/>
            <w:vAlign w:val="center"/>
            <w:hideMark/>
          </w:tcPr>
          <w:p w14:paraId="3F332035"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sz w:val="20"/>
                <w:szCs w:val="20"/>
                <w:lang w:val="ru-RU" w:eastAsia="ru-RU" w:bidi="ar-SA"/>
              </w:rPr>
              <w:t>2023</w:t>
            </w:r>
          </w:p>
        </w:tc>
        <w:tc>
          <w:tcPr>
            <w:tcW w:w="0" w:type="auto"/>
            <w:shd w:val="clear" w:color="000000" w:fill="FFFFFF"/>
            <w:vAlign w:val="center"/>
            <w:hideMark/>
          </w:tcPr>
          <w:p w14:paraId="27676BB2"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sz w:val="20"/>
                <w:szCs w:val="20"/>
                <w:lang w:val="ru-RU" w:eastAsia="ru-RU" w:bidi="ar-SA"/>
              </w:rPr>
              <w:t>143,24</w:t>
            </w:r>
          </w:p>
        </w:tc>
      </w:tr>
      <w:tr w:rsidR="00F06E72" w:rsidRPr="00F06E72" w14:paraId="3BF5C5D6" w14:textId="77777777" w:rsidTr="00BC3033">
        <w:tc>
          <w:tcPr>
            <w:tcW w:w="0" w:type="auto"/>
            <w:shd w:val="clear" w:color="000000" w:fill="FFFFFF"/>
            <w:noWrap/>
            <w:vAlign w:val="center"/>
            <w:hideMark/>
          </w:tcPr>
          <w:p w14:paraId="7133A9D7"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sz w:val="20"/>
                <w:szCs w:val="20"/>
                <w:lang w:val="ru-RU" w:eastAsia="ru-RU" w:bidi="ar-SA"/>
              </w:rPr>
              <w:t>3</w:t>
            </w:r>
          </w:p>
        </w:tc>
        <w:tc>
          <w:tcPr>
            <w:tcW w:w="6389" w:type="dxa"/>
            <w:shd w:val="clear" w:color="000000" w:fill="FFFFFF"/>
            <w:vAlign w:val="center"/>
            <w:hideMark/>
          </w:tcPr>
          <w:p w14:paraId="660794B0"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sz w:val="20"/>
                <w:szCs w:val="20"/>
                <w:lang w:val="ru-RU" w:eastAsia="ru-RU" w:bidi="ar-SA"/>
              </w:rPr>
              <w:t>Ремонт наружных сетей канализации</w:t>
            </w:r>
          </w:p>
        </w:tc>
        <w:tc>
          <w:tcPr>
            <w:tcW w:w="6529" w:type="dxa"/>
            <w:shd w:val="clear" w:color="000000" w:fill="FFFFFF"/>
            <w:vAlign w:val="center"/>
            <w:hideMark/>
          </w:tcPr>
          <w:p w14:paraId="4BE0203E"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sz w:val="20"/>
                <w:szCs w:val="20"/>
                <w:lang w:val="ru-RU" w:eastAsia="ru-RU" w:bidi="ar-SA"/>
              </w:rPr>
              <w:t>Замена канализационных труб</w:t>
            </w:r>
          </w:p>
        </w:tc>
        <w:tc>
          <w:tcPr>
            <w:tcW w:w="0" w:type="auto"/>
            <w:shd w:val="clear" w:color="000000" w:fill="FFFFFF"/>
            <w:vAlign w:val="center"/>
            <w:hideMark/>
          </w:tcPr>
          <w:p w14:paraId="7041D179"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sz w:val="20"/>
                <w:szCs w:val="20"/>
                <w:lang w:val="ru-RU" w:eastAsia="ru-RU" w:bidi="ar-SA"/>
              </w:rPr>
              <w:t>2018</w:t>
            </w:r>
          </w:p>
        </w:tc>
        <w:tc>
          <w:tcPr>
            <w:tcW w:w="0" w:type="auto"/>
            <w:shd w:val="clear" w:color="000000" w:fill="FFFFFF"/>
            <w:vAlign w:val="center"/>
            <w:hideMark/>
          </w:tcPr>
          <w:p w14:paraId="280DFED4"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sz w:val="20"/>
                <w:szCs w:val="20"/>
                <w:lang w:val="ru-RU" w:eastAsia="ru-RU" w:bidi="ar-SA"/>
              </w:rPr>
              <w:t>н/д**</w:t>
            </w:r>
          </w:p>
        </w:tc>
      </w:tr>
      <w:tr w:rsidR="00F06E72" w:rsidRPr="00F06E72" w14:paraId="2F0091B0" w14:textId="77777777" w:rsidTr="00BC3033">
        <w:tc>
          <w:tcPr>
            <w:tcW w:w="0" w:type="auto"/>
            <w:shd w:val="clear" w:color="000000" w:fill="FFFFFF"/>
            <w:noWrap/>
            <w:vAlign w:val="center"/>
            <w:hideMark/>
          </w:tcPr>
          <w:p w14:paraId="5EB36CC5"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sz w:val="20"/>
                <w:szCs w:val="20"/>
                <w:lang w:val="ru-RU" w:eastAsia="ru-RU" w:bidi="ar-SA"/>
              </w:rPr>
              <w:t>4</w:t>
            </w:r>
          </w:p>
        </w:tc>
        <w:tc>
          <w:tcPr>
            <w:tcW w:w="6389" w:type="dxa"/>
            <w:shd w:val="clear" w:color="000000" w:fill="FFFFFF"/>
            <w:vAlign w:val="center"/>
            <w:hideMark/>
          </w:tcPr>
          <w:p w14:paraId="2460AD17"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sz w:val="20"/>
                <w:szCs w:val="20"/>
                <w:lang w:val="ru-RU" w:eastAsia="ru-RU" w:bidi="ar-SA"/>
              </w:rPr>
              <w:t>Смена насоса в блоке производственных помещений</w:t>
            </w:r>
          </w:p>
        </w:tc>
        <w:tc>
          <w:tcPr>
            <w:tcW w:w="6529" w:type="dxa"/>
            <w:shd w:val="clear" w:color="000000" w:fill="FFFFFF"/>
            <w:vAlign w:val="center"/>
            <w:hideMark/>
          </w:tcPr>
          <w:p w14:paraId="2BDD17EF"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sz w:val="20"/>
                <w:szCs w:val="20"/>
                <w:lang w:val="ru-RU" w:eastAsia="ru-RU" w:bidi="ar-SA"/>
              </w:rPr>
              <w:t>Замена насоса, кабелей электроснабжения</w:t>
            </w:r>
          </w:p>
        </w:tc>
        <w:tc>
          <w:tcPr>
            <w:tcW w:w="0" w:type="auto"/>
            <w:shd w:val="clear" w:color="000000" w:fill="FFFFFF"/>
            <w:vAlign w:val="center"/>
            <w:hideMark/>
          </w:tcPr>
          <w:p w14:paraId="5BEBF7BA"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sz w:val="20"/>
                <w:szCs w:val="20"/>
                <w:lang w:val="ru-RU" w:eastAsia="ru-RU" w:bidi="ar-SA"/>
              </w:rPr>
              <w:t>2018</w:t>
            </w:r>
          </w:p>
        </w:tc>
        <w:tc>
          <w:tcPr>
            <w:tcW w:w="0" w:type="auto"/>
            <w:shd w:val="clear" w:color="000000" w:fill="FFFFFF"/>
            <w:vAlign w:val="center"/>
            <w:hideMark/>
          </w:tcPr>
          <w:p w14:paraId="068B747D"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sz w:val="20"/>
                <w:szCs w:val="20"/>
                <w:lang w:val="ru-RU" w:eastAsia="ru-RU" w:bidi="ar-SA"/>
              </w:rPr>
              <w:t>80,51</w:t>
            </w:r>
          </w:p>
        </w:tc>
      </w:tr>
      <w:tr w:rsidR="00F06E72" w:rsidRPr="00F06E72" w14:paraId="3CDCCDF1" w14:textId="77777777" w:rsidTr="00BC3033">
        <w:tc>
          <w:tcPr>
            <w:tcW w:w="0" w:type="auto"/>
            <w:shd w:val="clear" w:color="000000" w:fill="FFFFFF"/>
            <w:noWrap/>
            <w:vAlign w:val="center"/>
            <w:hideMark/>
          </w:tcPr>
          <w:p w14:paraId="43E1E235"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sz w:val="20"/>
                <w:szCs w:val="20"/>
                <w:lang w:val="ru-RU" w:eastAsia="ru-RU" w:bidi="ar-SA"/>
              </w:rPr>
              <w:t>5</w:t>
            </w:r>
          </w:p>
        </w:tc>
        <w:tc>
          <w:tcPr>
            <w:tcW w:w="6389" w:type="dxa"/>
            <w:shd w:val="clear" w:color="000000" w:fill="FFFFFF"/>
            <w:vAlign w:val="center"/>
            <w:hideMark/>
          </w:tcPr>
          <w:p w14:paraId="4BAFD9DA"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sz w:val="20"/>
                <w:szCs w:val="20"/>
                <w:lang w:val="ru-RU" w:eastAsia="ru-RU" w:bidi="ar-SA"/>
              </w:rPr>
              <w:t>Ремонт биофильтров</w:t>
            </w:r>
          </w:p>
        </w:tc>
        <w:tc>
          <w:tcPr>
            <w:tcW w:w="6529" w:type="dxa"/>
            <w:shd w:val="clear" w:color="000000" w:fill="FFFFFF"/>
            <w:vAlign w:val="center"/>
            <w:hideMark/>
          </w:tcPr>
          <w:p w14:paraId="34456ECA"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sz w:val="20"/>
                <w:szCs w:val="20"/>
                <w:lang w:val="ru-RU" w:eastAsia="ru-RU" w:bidi="ar-SA"/>
              </w:rPr>
              <w:t>удаление и замена штукатурного слоя в здании, ремонт металлических ограждений - лестницы, перила, замена настила</w:t>
            </w:r>
          </w:p>
        </w:tc>
        <w:tc>
          <w:tcPr>
            <w:tcW w:w="0" w:type="auto"/>
            <w:shd w:val="clear" w:color="000000" w:fill="FFFFFF"/>
            <w:vAlign w:val="center"/>
            <w:hideMark/>
          </w:tcPr>
          <w:p w14:paraId="66B8191E"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sz w:val="20"/>
                <w:szCs w:val="20"/>
                <w:lang w:val="ru-RU" w:eastAsia="ru-RU" w:bidi="ar-SA"/>
              </w:rPr>
              <w:t>2024</w:t>
            </w:r>
          </w:p>
        </w:tc>
        <w:tc>
          <w:tcPr>
            <w:tcW w:w="0" w:type="auto"/>
            <w:shd w:val="clear" w:color="000000" w:fill="FFFFFF"/>
            <w:vAlign w:val="center"/>
            <w:hideMark/>
          </w:tcPr>
          <w:p w14:paraId="3FA876A7"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sz w:val="20"/>
                <w:szCs w:val="20"/>
                <w:lang w:val="ru-RU" w:eastAsia="ru-RU" w:bidi="ar-SA"/>
              </w:rPr>
              <w:t>89,5</w:t>
            </w:r>
          </w:p>
        </w:tc>
      </w:tr>
      <w:tr w:rsidR="00F06E72" w:rsidRPr="00F06E72" w14:paraId="196BFF2D" w14:textId="77777777" w:rsidTr="00BC3033">
        <w:tc>
          <w:tcPr>
            <w:tcW w:w="0" w:type="auto"/>
            <w:shd w:val="clear" w:color="000000" w:fill="FFFFFF"/>
            <w:noWrap/>
            <w:vAlign w:val="center"/>
            <w:hideMark/>
          </w:tcPr>
          <w:p w14:paraId="7DD57841"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sz w:val="20"/>
                <w:szCs w:val="20"/>
                <w:lang w:val="ru-RU" w:eastAsia="ru-RU" w:bidi="ar-SA"/>
              </w:rPr>
              <w:t>6</w:t>
            </w:r>
          </w:p>
        </w:tc>
        <w:tc>
          <w:tcPr>
            <w:tcW w:w="6389" w:type="dxa"/>
            <w:shd w:val="clear" w:color="000000" w:fill="FFFFFF"/>
            <w:vAlign w:val="center"/>
            <w:hideMark/>
          </w:tcPr>
          <w:p w14:paraId="0173506D"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sz w:val="20"/>
                <w:szCs w:val="20"/>
                <w:lang w:val="ru-RU" w:eastAsia="ru-RU" w:bidi="ar-SA"/>
              </w:rPr>
              <w:t>Ремонт вторичных отстойников</w:t>
            </w:r>
          </w:p>
        </w:tc>
        <w:tc>
          <w:tcPr>
            <w:tcW w:w="6529" w:type="dxa"/>
            <w:shd w:val="clear" w:color="000000" w:fill="FFFFFF"/>
            <w:vAlign w:val="center"/>
            <w:hideMark/>
          </w:tcPr>
          <w:p w14:paraId="3FE10DFC"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sz w:val="20"/>
                <w:szCs w:val="20"/>
                <w:lang w:val="ru-RU" w:eastAsia="ru-RU" w:bidi="ar-SA"/>
              </w:rPr>
              <w:t>ремонт металлических конструкций - лестниц, перил, устройство деревянного настила</w:t>
            </w:r>
          </w:p>
        </w:tc>
        <w:tc>
          <w:tcPr>
            <w:tcW w:w="0" w:type="auto"/>
            <w:shd w:val="clear" w:color="000000" w:fill="FFFFFF"/>
            <w:vAlign w:val="center"/>
            <w:hideMark/>
          </w:tcPr>
          <w:p w14:paraId="37E252B7"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sz w:val="20"/>
                <w:szCs w:val="20"/>
                <w:lang w:val="ru-RU" w:eastAsia="ru-RU" w:bidi="ar-SA"/>
              </w:rPr>
              <w:t>2025</w:t>
            </w:r>
          </w:p>
        </w:tc>
        <w:tc>
          <w:tcPr>
            <w:tcW w:w="0" w:type="auto"/>
            <w:shd w:val="clear" w:color="000000" w:fill="FFFFFF"/>
            <w:vAlign w:val="center"/>
            <w:hideMark/>
          </w:tcPr>
          <w:p w14:paraId="008C1771"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sz w:val="20"/>
                <w:szCs w:val="20"/>
                <w:lang w:val="ru-RU" w:eastAsia="ru-RU" w:bidi="ar-SA"/>
              </w:rPr>
              <w:t>684,2</w:t>
            </w:r>
          </w:p>
        </w:tc>
      </w:tr>
      <w:tr w:rsidR="00F06E72" w:rsidRPr="00F06E72" w14:paraId="7F5F4911" w14:textId="77777777" w:rsidTr="00BC3033">
        <w:tc>
          <w:tcPr>
            <w:tcW w:w="0" w:type="auto"/>
            <w:shd w:val="clear" w:color="000000" w:fill="FFFFFF"/>
            <w:noWrap/>
            <w:vAlign w:val="center"/>
            <w:hideMark/>
          </w:tcPr>
          <w:p w14:paraId="5F2932DF"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sz w:val="20"/>
                <w:szCs w:val="20"/>
                <w:lang w:val="ru-RU" w:eastAsia="ru-RU" w:bidi="ar-SA"/>
              </w:rPr>
              <w:t>7</w:t>
            </w:r>
          </w:p>
        </w:tc>
        <w:tc>
          <w:tcPr>
            <w:tcW w:w="6389" w:type="dxa"/>
            <w:shd w:val="clear" w:color="000000" w:fill="FFFFFF"/>
            <w:vAlign w:val="center"/>
            <w:hideMark/>
          </w:tcPr>
          <w:p w14:paraId="4A916BF7"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sz w:val="20"/>
                <w:szCs w:val="20"/>
                <w:lang w:val="ru-RU" w:eastAsia="ru-RU" w:bidi="ar-SA"/>
              </w:rPr>
              <w:t xml:space="preserve">Ремонт помещения </w:t>
            </w:r>
            <w:proofErr w:type="spellStart"/>
            <w:r w:rsidRPr="00F06E72">
              <w:rPr>
                <w:rFonts w:ascii="Times New Roman" w:eastAsia="Calibri" w:hAnsi="Times New Roman"/>
                <w:sz w:val="20"/>
                <w:szCs w:val="20"/>
                <w:lang w:val="ru-RU" w:eastAsia="ru-RU" w:bidi="ar-SA"/>
              </w:rPr>
              <w:t>хлораторной</w:t>
            </w:r>
            <w:proofErr w:type="spellEnd"/>
          </w:p>
        </w:tc>
        <w:tc>
          <w:tcPr>
            <w:tcW w:w="6529" w:type="dxa"/>
            <w:shd w:val="clear" w:color="000000" w:fill="FFFFFF"/>
            <w:vAlign w:val="center"/>
            <w:hideMark/>
          </w:tcPr>
          <w:p w14:paraId="47E7C7E2"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sz w:val="20"/>
                <w:szCs w:val="20"/>
                <w:lang w:val="ru-RU" w:eastAsia="ru-RU" w:bidi="ar-SA"/>
              </w:rPr>
              <w:t>ревизия и замена элементов отопления (трубы и регистры), замена труб водоснабжения для приготовления хлорного раствора, проведение трубопровода для подачи раствора хлора</w:t>
            </w:r>
          </w:p>
        </w:tc>
        <w:tc>
          <w:tcPr>
            <w:tcW w:w="0" w:type="auto"/>
            <w:shd w:val="clear" w:color="000000" w:fill="FFFFFF"/>
            <w:vAlign w:val="center"/>
            <w:hideMark/>
          </w:tcPr>
          <w:p w14:paraId="21EC0B2F"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sz w:val="20"/>
                <w:szCs w:val="20"/>
                <w:lang w:val="ru-RU" w:eastAsia="ru-RU" w:bidi="ar-SA"/>
              </w:rPr>
              <w:t>2026</w:t>
            </w:r>
          </w:p>
        </w:tc>
        <w:tc>
          <w:tcPr>
            <w:tcW w:w="0" w:type="auto"/>
            <w:shd w:val="clear" w:color="000000" w:fill="FFFFFF"/>
            <w:vAlign w:val="center"/>
            <w:hideMark/>
          </w:tcPr>
          <w:p w14:paraId="7775DAFE"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sz w:val="20"/>
                <w:szCs w:val="20"/>
                <w:lang w:val="ru-RU" w:eastAsia="ru-RU" w:bidi="ar-SA"/>
              </w:rPr>
              <w:t>261,51</w:t>
            </w:r>
          </w:p>
        </w:tc>
      </w:tr>
      <w:tr w:rsidR="00F06E72" w:rsidRPr="00F06E72" w14:paraId="61AECE07" w14:textId="77777777" w:rsidTr="00BC3033">
        <w:tc>
          <w:tcPr>
            <w:tcW w:w="0" w:type="auto"/>
            <w:shd w:val="clear" w:color="000000" w:fill="FFFFFF"/>
            <w:noWrap/>
            <w:vAlign w:val="center"/>
            <w:hideMark/>
          </w:tcPr>
          <w:p w14:paraId="058308B1"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sz w:val="20"/>
                <w:szCs w:val="20"/>
                <w:lang w:val="ru-RU" w:eastAsia="ru-RU" w:bidi="ar-SA"/>
              </w:rPr>
              <w:t>8</w:t>
            </w:r>
          </w:p>
        </w:tc>
        <w:tc>
          <w:tcPr>
            <w:tcW w:w="6389" w:type="dxa"/>
            <w:shd w:val="clear" w:color="000000" w:fill="FFFFFF"/>
            <w:vAlign w:val="center"/>
            <w:hideMark/>
          </w:tcPr>
          <w:p w14:paraId="0EF116FD"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sz w:val="20"/>
                <w:szCs w:val="20"/>
                <w:lang w:val="ru-RU" w:eastAsia="ru-RU" w:bidi="ar-SA"/>
              </w:rPr>
              <w:t>Ремонт технологического трубопровода очистных сооружений</w:t>
            </w:r>
          </w:p>
        </w:tc>
        <w:tc>
          <w:tcPr>
            <w:tcW w:w="6529" w:type="dxa"/>
            <w:shd w:val="clear" w:color="000000" w:fill="FFFFFF"/>
            <w:vAlign w:val="center"/>
            <w:hideMark/>
          </w:tcPr>
          <w:p w14:paraId="520BB396"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sz w:val="20"/>
                <w:szCs w:val="20"/>
                <w:lang w:val="ru-RU" w:eastAsia="ru-RU" w:bidi="ar-SA"/>
              </w:rPr>
              <w:t>ревизия и замена трубы технологического трубопровода</w:t>
            </w:r>
          </w:p>
        </w:tc>
        <w:tc>
          <w:tcPr>
            <w:tcW w:w="0" w:type="auto"/>
            <w:shd w:val="clear" w:color="000000" w:fill="FFFFFF"/>
            <w:vAlign w:val="center"/>
            <w:hideMark/>
          </w:tcPr>
          <w:p w14:paraId="25F56CDE"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sz w:val="20"/>
                <w:szCs w:val="20"/>
                <w:lang w:val="ru-RU" w:eastAsia="ru-RU" w:bidi="ar-SA"/>
              </w:rPr>
              <w:t>2023</w:t>
            </w:r>
          </w:p>
        </w:tc>
        <w:tc>
          <w:tcPr>
            <w:tcW w:w="0" w:type="auto"/>
            <w:shd w:val="clear" w:color="000000" w:fill="FFFFFF"/>
            <w:vAlign w:val="center"/>
            <w:hideMark/>
          </w:tcPr>
          <w:p w14:paraId="535E3F4A"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sz w:val="20"/>
                <w:szCs w:val="20"/>
                <w:lang w:val="ru-RU" w:eastAsia="ru-RU" w:bidi="ar-SA"/>
              </w:rPr>
              <w:t>102,51</w:t>
            </w:r>
          </w:p>
        </w:tc>
      </w:tr>
      <w:tr w:rsidR="00F06E72" w:rsidRPr="00F06E72" w14:paraId="22DFF9BA" w14:textId="77777777" w:rsidTr="00BC3033">
        <w:tc>
          <w:tcPr>
            <w:tcW w:w="0" w:type="auto"/>
            <w:shd w:val="clear" w:color="000000" w:fill="FFFFFF"/>
            <w:noWrap/>
            <w:vAlign w:val="center"/>
            <w:hideMark/>
          </w:tcPr>
          <w:p w14:paraId="0A22BBB6"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sz w:val="20"/>
                <w:szCs w:val="20"/>
                <w:lang w:val="ru-RU" w:eastAsia="ru-RU" w:bidi="ar-SA"/>
              </w:rPr>
              <w:t>9</w:t>
            </w:r>
          </w:p>
        </w:tc>
        <w:tc>
          <w:tcPr>
            <w:tcW w:w="6389" w:type="dxa"/>
            <w:shd w:val="clear" w:color="000000" w:fill="FFFFFF"/>
            <w:noWrap/>
            <w:vAlign w:val="center"/>
            <w:hideMark/>
          </w:tcPr>
          <w:p w14:paraId="7187EE6F"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sz w:val="20"/>
                <w:szCs w:val="20"/>
                <w:lang w:val="ru-RU" w:eastAsia="ru-RU" w:bidi="ar-SA"/>
              </w:rPr>
              <w:t>реконструкция основных самотечных и напорных канализационных коллекторов для обеспечения надежности системы водоотведения города Шерловая Гора и поселка Шерловая-1;</w:t>
            </w:r>
          </w:p>
        </w:tc>
        <w:tc>
          <w:tcPr>
            <w:tcW w:w="6529" w:type="dxa"/>
            <w:shd w:val="clear" w:color="000000" w:fill="FFFFFF"/>
            <w:vAlign w:val="center"/>
            <w:hideMark/>
          </w:tcPr>
          <w:p w14:paraId="06D316CF"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p>
        </w:tc>
        <w:tc>
          <w:tcPr>
            <w:tcW w:w="0" w:type="auto"/>
            <w:shd w:val="clear" w:color="000000" w:fill="FFFFFF"/>
            <w:vAlign w:val="center"/>
            <w:hideMark/>
          </w:tcPr>
          <w:p w14:paraId="6B1EA7B0"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sz w:val="20"/>
                <w:szCs w:val="20"/>
                <w:lang w:val="ru-RU" w:eastAsia="ru-RU" w:bidi="ar-SA"/>
              </w:rPr>
              <w:t>2024-2026 г.</w:t>
            </w:r>
          </w:p>
        </w:tc>
        <w:tc>
          <w:tcPr>
            <w:tcW w:w="0" w:type="auto"/>
            <w:shd w:val="clear" w:color="000000" w:fill="FFFFFF"/>
            <w:vAlign w:val="center"/>
            <w:hideMark/>
          </w:tcPr>
          <w:p w14:paraId="1213F663"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sz w:val="20"/>
                <w:szCs w:val="20"/>
                <w:lang w:val="ru-RU" w:eastAsia="ru-RU" w:bidi="ar-SA"/>
              </w:rPr>
              <w:t>4000</w:t>
            </w:r>
          </w:p>
        </w:tc>
      </w:tr>
      <w:tr w:rsidR="00F06E72" w:rsidRPr="00F06E72" w14:paraId="1CAB1045" w14:textId="77777777" w:rsidTr="00BC3033">
        <w:tc>
          <w:tcPr>
            <w:tcW w:w="0" w:type="auto"/>
            <w:shd w:val="clear" w:color="000000" w:fill="FFFFFF"/>
            <w:noWrap/>
            <w:vAlign w:val="center"/>
            <w:hideMark/>
          </w:tcPr>
          <w:p w14:paraId="057C0C2C"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sz w:val="20"/>
                <w:szCs w:val="20"/>
                <w:lang w:val="ru-RU" w:eastAsia="ru-RU" w:bidi="ar-SA"/>
              </w:rPr>
              <w:t>10</w:t>
            </w:r>
          </w:p>
        </w:tc>
        <w:tc>
          <w:tcPr>
            <w:tcW w:w="6389" w:type="dxa"/>
            <w:shd w:val="clear" w:color="000000" w:fill="FFFFFF"/>
            <w:vAlign w:val="center"/>
            <w:hideMark/>
          </w:tcPr>
          <w:p w14:paraId="02EB9EEC"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sz w:val="20"/>
                <w:szCs w:val="20"/>
                <w:lang w:val="ru-RU" w:eastAsia="ru-RU" w:bidi="ar-SA"/>
              </w:rPr>
              <w:t xml:space="preserve">Строительство наружных сетей водоотведения территории, предназначенной для жилищного строительства в г. Шерловая Гора </w:t>
            </w:r>
          </w:p>
        </w:tc>
        <w:tc>
          <w:tcPr>
            <w:tcW w:w="6529" w:type="dxa"/>
            <w:shd w:val="clear" w:color="000000" w:fill="FFFFFF"/>
            <w:vAlign w:val="center"/>
            <w:hideMark/>
          </w:tcPr>
          <w:p w14:paraId="243C7A49"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p>
        </w:tc>
        <w:tc>
          <w:tcPr>
            <w:tcW w:w="0" w:type="auto"/>
            <w:shd w:val="clear" w:color="000000" w:fill="FFFFFF"/>
            <w:vAlign w:val="center"/>
            <w:hideMark/>
          </w:tcPr>
          <w:p w14:paraId="3F2BFEFD"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sz w:val="20"/>
                <w:szCs w:val="20"/>
                <w:lang w:val="ru-RU" w:eastAsia="ru-RU" w:bidi="ar-SA"/>
              </w:rPr>
              <w:t>2024-2026 г.</w:t>
            </w:r>
          </w:p>
        </w:tc>
        <w:tc>
          <w:tcPr>
            <w:tcW w:w="0" w:type="auto"/>
            <w:shd w:val="clear" w:color="000000" w:fill="FFFFFF"/>
            <w:vAlign w:val="center"/>
            <w:hideMark/>
          </w:tcPr>
          <w:p w14:paraId="15E210CC"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sz w:val="20"/>
                <w:szCs w:val="20"/>
                <w:lang w:val="ru-RU" w:eastAsia="ru-RU" w:bidi="ar-SA"/>
              </w:rPr>
              <w:t>42100</w:t>
            </w:r>
          </w:p>
        </w:tc>
      </w:tr>
      <w:tr w:rsidR="00F06E72" w:rsidRPr="00F06E72" w14:paraId="163EB8EE" w14:textId="77777777" w:rsidTr="00BC3033">
        <w:tc>
          <w:tcPr>
            <w:tcW w:w="0" w:type="auto"/>
            <w:shd w:val="clear" w:color="000000" w:fill="FFFFFF"/>
            <w:noWrap/>
            <w:vAlign w:val="center"/>
            <w:hideMark/>
          </w:tcPr>
          <w:p w14:paraId="699BD658"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sz w:val="20"/>
                <w:szCs w:val="20"/>
                <w:lang w:val="ru-RU" w:eastAsia="ru-RU" w:bidi="ar-SA"/>
              </w:rPr>
              <w:t>11</w:t>
            </w:r>
          </w:p>
        </w:tc>
        <w:tc>
          <w:tcPr>
            <w:tcW w:w="6389" w:type="dxa"/>
            <w:shd w:val="clear" w:color="000000" w:fill="FFFFFF"/>
            <w:vAlign w:val="center"/>
            <w:hideMark/>
          </w:tcPr>
          <w:p w14:paraId="1A7ADF6A"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sz w:val="20"/>
                <w:szCs w:val="20"/>
                <w:lang w:val="ru-RU" w:eastAsia="ru-RU" w:bidi="ar-SA"/>
              </w:rPr>
              <w:t xml:space="preserve">Разработка проекта </w:t>
            </w:r>
            <w:proofErr w:type="spellStart"/>
            <w:r w:rsidRPr="00F06E72">
              <w:rPr>
                <w:rFonts w:ascii="Times New Roman" w:eastAsia="Calibri" w:hAnsi="Times New Roman"/>
                <w:sz w:val="20"/>
                <w:szCs w:val="20"/>
                <w:lang w:val="ru-RU" w:eastAsia="ru-RU" w:bidi="ar-SA"/>
              </w:rPr>
              <w:t>канализования</w:t>
            </w:r>
            <w:proofErr w:type="spellEnd"/>
            <w:r w:rsidRPr="00F06E72">
              <w:rPr>
                <w:rFonts w:ascii="Times New Roman" w:eastAsia="Calibri" w:hAnsi="Times New Roman"/>
                <w:sz w:val="20"/>
                <w:szCs w:val="20"/>
                <w:lang w:val="ru-RU" w:eastAsia="ru-RU" w:bidi="ar-SA"/>
              </w:rPr>
              <w:t xml:space="preserve"> пос. при ж/д станции Шерловая</w:t>
            </w:r>
          </w:p>
        </w:tc>
        <w:tc>
          <w:tcPr>
            <w:tcW w:w="6529" w:type="dxa"/>
            <w:shd w:val="clear" w:color="000000" w:fill="FFFFFF"/>
            <w:vAlign w:val="center"/>
            <w:hideMark/>
          </w:tcPr>
          <w:p w14:paraId="76D99921"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p>
        </w:tc>
        <w:tc>
          <w:tcPr>
            <w:tcW w:w="0" w:type="auto"/>
            <w:shd w:val="clear" w:color="000000" w:fill="FFFFFF"/>
            <w:vAlign w:val="center"/>
            <w:hideMark/>
          </w:tcPr>
          <w:p w14:paraId="14D48CF7"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sz w:val="20"/>
                <w:szCs w:val="20"/>
                <w:lang w:val="ru-RU" w:eastAsia="ru-RU" w:bidi="ar-SA"/>
              </w:rPr>
              <w:t>2024-2025 г.</w:t>
            </w:r>
          </w:p>
        </w:tc>
        <w:tc>
          <w:tcPr>
            <w:tcW w:w="0" w:type="auto"/>
            <w:shd w:val="clear" w:color="000000" w:fill="FFFFFF"/>
            <w:vAlign w:val="center"/>
            <w:hideMark/>
          </w:tcPr>
          <w:p w14:paraId="39308A84"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sz w:val="20"/>
                <w:szCs w:val="20"/>
                <w:lang w:val="ru-RU" w:eastAsia="ru-RU" w:bidi="ar-SA"/>
              </w:rPr>
              <w:t>5000</w:t>
            </w:r>
          </w:p>
        </w:tc>
      </w:tr>
      <w:tr w:rsidR="00F06E72" w:rsidRPr="00F06E72" w14:paraId="1CBF40AD" w14:textId="77777777" w:rsidTr="00BC3033">
        <w:tc>
          <w:tcPr>
            <w:tcW w:w="0" w:type="auto"/>
            <w:shd w:val="clear" w:color="000000" w:fill="FFFFFF"/>
            <w:noWrap/>
            <w:vAlign w:val="center"/>
            <w:hideMark/>
          </w:tcPr>
          <w:p w14:paraId="7F49472B"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sz w:val="20"/>
                <w:szCs w:val="20"/>
                <w:lang w:val="ru-RU" w:eastAsia="ru-RU" w:bidi="ar-SA"/>
              </w:rPr>
              <w:t>12</w:t>
            </w:r>
          </w:p>
        </w:tc>
        <w:tc>
          <w:tcPr>
            <w:tcW w:w="6389" w:type="dxa"/>
            <w:shd w:val="clear" w:color="000000" w:fill="FFFFFF"/>
            <w:vAlign w:val="center"/>
            <w:hideMark/>
          </w:tcPr>
          <w:p w14:paraId="393C2C1D"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sz w:val="20"/>
                <w:szCs w:val="20"/>
                <w:lang w:val="ru-RU" w:eastAsia="ru-RU" w:bidi="ar-SA"/>
              </w:rPr>
              <w:t xml:space="preserve">Разработка проекта ливневой канализации на территории г. Шерловая Гора </w:t>
            </w:r>
          </w:p>
        </w:tc>
        <w:tc>
          <w:tcPr>
            <w:tcW w:w="6529" w:type="dxa"/>
            <w:shd w:val="clear" w:color="000000" w:fill="FFFFFF"/>
            <w:vAlign w:val="center"/>
            <w:hideMark/>
          </w:tcPr>
          <w:p w14:paraId="5475392A"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p>
        </w:tc>
        <w:tc>
          <w:tcPr>
            <w:tcW w:w="0" w:type="auto"/>
            <w:shd w:val="clear" w:color="000000" w:fill="FFFFFF"/>
            <w:vAlign w:val="center"/>
            <w:hideMark/>
          </w:tcPr>
          <w:p w14:paraId="301ED7ED"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sz w:val="20"/>
                <w:szCs w:val="20"/>
                <w:lang w:val="ru-RU" w:eastAsia="ru-RU" w:bidi="ar-SA"/>
              </w:rPr>
              <w:t>2024-2026 г.</w:t>
            </w:r>
          </w:p>
        </w:tc>
        <w:tc>
          <w:tcPr>
            <w:tcW w:w="0" w:type="auto"/>
            <w:shd w:val="clear" w:color="000000" w:fill="FFFFFF"/>
            <w:vAlign w:val="center"/>
            <w:hideMark/>
          </w:tcPr>
          <w:p w14:paraId="2A4E6682"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sz w:val="20"/>
                <w:szCs w:val="20"/>
                <w:lang w:val="ru-RU" w:eastAsia="ru-RU" w:bidi="ar-SA"/>
              </w:rPr>
              <w:t>7500</w:t>
            </w:r>
          </w:p>
        </w:tc>
      </w:tr>
      <w:tr w:rsidR="00F06E72" w:rsidRPr="00F06E72" w14:paraId="57405E28" w14:textId="77777777" w:rsidTr="00BC3033">
        <w:tc>
          <w:tcPr>
            <w:tcW w:w="0" w:type="auto"/>
            <w:shd w:val="clear" w:color="000000" w:fill="FFFFFF"/>
            <w:noWrap/>
            <w:vAlign w:val="center"/>
            <w:hideMark/>
          </w:tcPr>
          <w:p w14:paraId="7020F035"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sz w:val="20"/>
                <w:szCs w:val="20"/>
                <w:lang w:val="ru-RU" w:eastAsia="ru-RU" w:bidi="ar-SA"/>
              </w:rPr>
              <w:t>13</w:t>
            </w:r>
          </w:p>
        </w:tc>
        <w:tc>
          <w:tcPr>
            <w:tcW w:w="6389" w:type="dxa"/>
            <w:shd w:val="clear" w:color="000000" w:fill="FFFFFF"/>
            <w:vAlign w:val="center"/>
            <w:hideMark/>
          </w:tcPr>
          <w:p w14:paraId="3AAC0668"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sz w:val="20"/>
                <w:szCs w:val="20"/>
                <w:lang w:val="ru-RU" w:eastAsia="ru-RU" w:bidi="ar-SA"/>
              </w:rPr>
              <w:t>Строительство хоз.-бытовых канализационных сетей в пос. при ж/д станции Шерловая</w:t>
            </w:r>
          </w:p>
        </w:tc>
        <w:tc>
          <w:tcPr>
            <w:tcW w:w="6529" w:type="dxa"/>
            <w:shd w:val="clear" w:color="000000" w:fill="FFFFFF"/>
            <w:vAlign w:val="center"/>
            <w:hideMark/>
          </w:tcPr>
          <w:p w14:paraId="747EA602"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p>
        </w:tc>
        <w:tc>
          <w:tcPr>
            <w:tcW w:w="0" w:type="auto"/>
            <w:shd w:val="clear" w:color="000000" w:fill="FFFFFF"/>
            <w:vAlign w:val="center"/>
            <w:hideMark/>
          </w:tcPr>
          <w:p w14:paraId="39B39FF3"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sz w:val="20"/>
                <w:szCs w:val="20"/>
                <w:lang w:val="ru-RU" w:eastAsia="ru-RU" w:bidi="ar-SA"/>
              </w:rPr>
              <w:t>2024-2028 г.</w:t>
            </w:r>
          </w:p>
        </w:tc>
        <w:tc>
          <w:tcPr>
            <w:tcW w:w="0" w:type="auto"/>
            <w:shd w:val="clear" w:color="000000" w:fill="FFFFFF"/>
            <w:vAlign w:val="center"/>
            <w:hideMark/>
          </w:tcPr>
          <w:p w14:paraId="3B0C059E"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sz w:val="20"/>
                <w:szCs w:val="20"/>
                <w:lang w:val="ru-RU" w:eastAsia="ru-RU" w:bidi="ar-SA"/>
              </w:rPr>
              <w:t>28200</w:t>
            </w:r>
          </w:p>
        </w:tc>
      </w:tr>
      <w:tr w:rsidR="00F06E72" w:rsidRPr="00F06E72" w14:paraId="67E58267" w14:textId="77777777" w:rsidTr="00BC3033">
        <w:tc>
          <w:tcPr>
            <w:tcW w:w="0" w:type="auto"/>
            <w:shd w:val="clear" w:color="000000" w:fill="FFFFFF"/>
            <w:noWrap/>
            <w:vAlign w:val="center"/>
            <w:hideMark/>
          </w:tcPr>
          <w:p w14:paraId="5B69039D"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sz w:val="20"/>
                <w:szCs w:val="20"/>
                <w:lang w:val="ru-RU" w:eastAsia="ru-RU" w:bidi="ar-SA"/>
              </w:rPr>
              <w:t>14</w:t>
            </w:r>
          </w:p>
        </w:tc>
        <w:tc>
          <w:tcPr>
            <w:tcW w:w="6389" w:type="dxa"/>
            <w:shd w:val="clear" w:color="000000" w:fill="FFFFFF"/>
            <w:vAlign w:val="center"/>
            <w:hideMark/>
          </w:tcPr>
          <w:p w14:paraId="66BC8B21"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sz w:val="20"/>
                <w:szCs w:val="20"/>
                <w:lang w:val="ru-RU" w:eastAsia="ru-RU" w:bidi="ar-SA"/>
              </w:rPr>
              <w:t xml:space="preserve">Строительство сетей ливневой канализации на территории г. Шерловая Гора </w:t>
            </w:r>
          </w:p>
        </w:tc>
        <w:tc>
          <w:tcPr>
            <w:tcW w:w="6529" w:type="dxa"/>
            <w:shd w:val="clear" w:color="000000" w:fill="FFFFFF"/>
            <w:vAlign w:val="center"/>
            <w:hideMark/>
          </w:tcPr>
          <w:p w14:paraId="6A325CCF"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p>
        </w:tc>
        <w:tc>
          <w:tcPr>
            <w:tcW w:w="0" w:type="auto"/>
            <w:shd w:val="clear" w:color="000000" w:fill="FFFFFF"/>
            <w:vAlign w:val="center"/>
            <w:hideMark/>
          </w:tcPr>
          <w:p w14:paraId="291F59A7"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sz w:val="20"/>
                <w:szCs w:val="20"/>
                <w:lang w:val="ru-RU" w:eastAsia="ru-RU" w:bidi="ar-SA"/>
              </w:rPr>
              <w:t>2024-2028 г.</w:t>
            </w:r>
          </w:p>
        </w:tc>
        <w:tc>
          <w:tcPr>
            <w:tcW w:w="0" w:type="auto"/>
            <w:shd w:val="clear" w:color="000000" w:fill="FFFFFF"/>
            <w:vAlign w:val="center"/>
            <w:hideMark/>
          </w:tcPr>
          <w:p w14:paraId="32BF1716" w14:textId="77777777" w:rsidR="00F06E72" w:rsidRPr="00F06E72" w:rsidRDefault="00F06E72" w:rsidP="00F06E72">
            <w:pPr>
              <w:spacing w:line="240" w:lineRule="auto"/>
              <w:ind w:firstLine="0"/>
              <w:jc w:val="center"/>
              <w:rPr>
                <w:rFonts w:ascii="Times New Roman" w:eastAsia="Calibri" w:hAnsi="Times New Roman"/>
                <w:sz w:val="20"/>
                <w:szCs w:val="20"/>
                <w:lang w:val="ru-RU" w:eastAsia="ru-RU" w:bidi="ar-SA"/>
              </w:rPr>
            </w:pPr>
            <w:r w:rsidRPr="00F06E72">
              <w:rPr>
                <w:rFonts w:ascii="Times New Roman" w:eastAsia="Calibri" w:hAnsi="Times New Roman"/>
                <w:sz w:val="20"/>
                <w:szCs w:val="20"/>
                <w:lang w:val="ru-RU" w:eastAsia="ru-RU" w:bidi="ar-SA"/>
              </w:rPr>
              <w:t>154000</w:t>
            </w:r>
          </w:p>
        </w:tc>
      </w:tr>
    </w:tbl>
    <w:p w14:paraId="6AC89A55"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szCs w:val="20"/>
          <w:lang w:val="x-none" w:eastAsia="ru-RU" w:bidi="ru-RU"/>
        </w:rPr>
        <w:tab/>
      </w:r>
      <w:r w:rsidRPr="00F06E72">
        <w:rPr>
          <w:rFonts w:ascii="Times New Roman" w:eastAsia="Arial" w:hAnsi="Times New Roman"/>
          <w:noProof/>
          <w:sz w:val="22"/>
          <w:lang w:val="x-none" w:eastAsia="x-none" w:bidi="ru-RU"/>
        </w:rPr>
        <w:t>*</w:t>
      </w:r>
      <w:r w:rsidRPr="00F06E72">
        <w:rPr>
          <w:rFonts w:ascii="Times New Roman" w:eastAsia="Arial" w:hAnsi="Times New Roman"/>
          <w:noProof/>
          <w:sz w:val="22"/>
          <w:lang w:val="ru-RU" w:eastAsia="x-none" w:bidi="ru-RU"/>
        </w:rPr>
        <w:t xml:space="preserve">ПСД - </w:t>
      </w:r>
      <w:r w:rsidRPr="00F06E72">
        <w:rPr>
          <w:rFonts w:ascii="Times New Roman" w:eastAsia="Arial" w:hAnsi="Times New Roman"/>
          <w:noProof/>
          <w:sz w:val="22"/>
          <w:lang w:val="x-none" w:eastAsia="x-none" w:bidi="ru-RU"/>
        </w:rPr>
        <w:t>Цена уточняется после разработки рабочей проектной документации</w:t>
      </w:r>
    </w:p>
    <w:p w14:paraId="2CD5A4D1" w14:textId="77777777" w:rsidR="00F06E72" w:rsidRPr="00F06E72" w:rsidRDefault="00F06E72" w:rsidP="00F06E72">
      <w:pPr>
        <w:tabs>
          <w:tab w:val="left" w:pos="486"/>
          <w:tab w:val="left" w:pos="6875"/>
          <w:tab w:val="left" w:pos="12643"/>
          <w:tab w:val="left" w:pos="13833"/>
        </w:tabs>
        <w:spacing w:line="240" w:lineRule="auto"/>
        <w:ind w:firstLine="0"/>
        <w:jc w:val="left"/>
        <w:rPr>
          <w:rFonts w:ascii="Times New Roman" w:eastAsia="Calibri" w:hAnsi="Times New Roman"/>
          <w:sz w:val="20"/>
          <w:szCs w:val="20"/>
          <w:lang w:val="ru-RU" w:eastAsia="ru-RU" w:bidi="ar-SA"/>
        </w:rPr>
      </w:pPr>
      <w:r w:rsidRPr="00F06E72">
        <w:rPr>
          <w:rFonts w:ascii="Times New Roman" w:eastAsia="Calibri" w:hAnsi="Times New Roman"/>
          <w:sz w:val="20"/>
          <w:szCs w:val="20"/>
          <w:lang w:val="ru-RU" w:eastAsia="ru-RU" w:bidi="ar-SA"/>
        </w:rPr>
        <w:tab/>
      </w:r>
      <w:r w:rsidRPr="00F06E72">
        <w:rPr>
          <w:rFonts w:ascii="Times New Roman" w:eastAsia="Calibri" w:hAnsi="Times New Roman"/>
          <w:sz w:val="20"/>
          <w:szCs w:val="20"/>
          <w:lang w:val="ru-RU" w:eastAsia="ru-RU" w:bidi="ar-SA"/>
        </w:rPr>
        <w:tab/>
      </w:r>
      <w:r w:rsidRPr="00F06E72">
        <w:rPr>
          <w:rFonts w:ascii="Times New Roman" w:eastAsia="Calibri" w:hAnsi="Times New Roman"/>
          <w:sz w:val="20"/>
          <w:szCs w:val="20"/>
          <w:lang w:val="ru-RU" w:eastAsia="ru-RU" w:bidi="ar-SA"/>
        </w:rPr>
        <w:tab/>
      </w:r>
    </w:p>
    <w:p w14:paraId="1B20BC2C" w14:textId="77777777" w:rsidR="00F06E72" w:rsidRPr="00F06E72" w:rsidRDefault="00F06E72" w:rsidP="00F06E72">
      <w:pPr>
        <w:ind w:firstLine="709"/>
        <w:rPr>
          <w:rFonts w:ascii="Times New Roman" w:eastAsia="Arial" w:hAnsi="Times New Roman"/>
          <w:noProof/>
          <w:sz w:val="22"/>
          <w:lang w:val="x-none" w:eastAsia="x-none" w:bidi="ru-RU"/>
        </w:rPr>
        <w:sectPr w:rsidR="00F06E72" w:rsidRPr="00F06E72" w:rsidSect="00040055">
          <w:pgSz w:w="16838" w:h="11906" w:orient="landscape"/>
          <w:pgMar w:top="1701" w:right="1134" w:bottom="851" w:left="1134" w:header="624" w:footer="624" w:gutter="0"/>
          <w:cols w:space="708"/>
          <w:docGrid w:linePitch="360"/>
        </w:sectPr>
      </w:pPr>
    </w:p>
    <w:p w14:paraId="51DF9A15" w14:textId="77777777" w:rsidR="00F06E72" w:rsidRPr="00F06E72" w:rsidRDefault="00F06E72" w:rsidP="00F06E72">
      <w:pPr>
        <w:spacing w:before="200" w:after="200" w:line="240" w:lineRule="auto"/>
        <w:ind w:firstLine="0"/>
        <w:jc w:val="center"/>
        <w:outlineLvl w:val="1"/>
        <w:rPr>
          <w:rFonts w:ascii="Times New Roman" w:hAnsi="Times New Roman"/>
          <w:b/>
          <w:sz w:val="22"/>
          <w:szCs w:val="24"/>
          <w:lang w:val="x-none" w:bidi="ar-SA"/>
        </w:rPr>
      </w:pPr>
      <w:bookmarkStart w:id="159" w:name="_Toc62733113"/>
      <w:r w:rsidRPr="00F06E72">
        <w:rPr>
          <w:rFonts w:ascii="Times New Roman" w:hAnsi="Times New Roman"/>
          <w:b/>
          <w:sz w:val="22"/>
          <w:szCs w:val="24"/>
          <w:lang w:val="x-none" w:bidi="ar-SA"/>
        </w:rPr>
        <w:lastRenderedPageBreak/>
        <w:t>2.4.3. Технические обоснования основных мероприятий по реализации схем водоотведения</w:t>
      </w:r>
      <w:bookmarkEnd w:id="159"/>
    </w:p>
    <w:p w14:paraId="0A26F704" w14:textId="77777777" w:rsidR="00F06E72" w:rsidRPr="00F06E72" w:rsidRDefault="00F06E72" w:rsidP="00F06E72">
      <w:pPr>
        <w:ind w:firstLine="709"/>
        <w:rPr>
          <w:rFonts w:ascii="Times New Roman" w:eastAsia="Calibri" w:hAnsi="Times New Roman"/>
          <w:sz w:val="22"/>
          <w:lang w:val="ru-RU" w:bidi="ar-SA"/>
        </w:rPr>
      </w:pPr>
    </w:p>
    <w:p w14:paraId="13DF10B3"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Для обеспечения приема сточных вод от планируемых объектов канализования и их очистки предлагаются мероприятия поэтапного освоения мощностей в соответствии с этапами жилищного строительства и освоения выделяемых площадок под застройку.</w:t>
      </w:r>
    </w:p>
    <w:p w14:paraId="6F905800"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Состав и характеристика, а также местоположение производственных объектов системы водоотведения определяются на последующих стадиях проектирования. Площадки планируемых объектов канализования, располагаемые рядом, следует объединять в единые системы хозяйственно-бытовой канализации. Территория планируемой застройки может быть подключена к существующим очистным сооружениям.</w:t>
      </w:r>
    </w:p>
    <w:p w14:paraId="0F8CE1F4" w14:textId="77777777" w:rsidR="00F06E72" w:rsidRPr="00F06E72" w:rsidRDefault="00F06E72" w:rsidP="00F06E72">
      <w:pPr>
        <w:spacing w:before="200" w:after="200" w:line="240" w:lineRule="auto"/>
        <w:ind w:firstLine="0"/>
        <w:jc w:val="center"/>
        <w:outlineLvl w:val="1"/>
        <w:rPr>
          <w:rFonts w:ascii="Times New Roman" w:hAnsi="Times New Roman"/>
          <w:b/>
          <w:sz w:val="22"/>
          <w:szCs w:val="24"/>
          <w:lang w:val="x-none" w:bidi="ar-SA"/>
        </w:rPr>
      </w:pPr>
      <w:bookmarkStart w:id="160" w:name="_Toc62733114"/>
      <w:r w:rsidRPr="00F06E72">
        <w:rPr>
          <w:rFonts w:ascii="Times New Roman" w:hAnsi="Times New Roman"/>
          <w:b/>
          <w:sz w:val="22"/>
          <w:szCs w:val="24"/>
          <w:lang w:val="x-none" w:bidi="ar-SA"/>
        </w:rPr>
        <w:t>2.4.4 Сведения о вновь строящихся, реконструируемых и предлагаемых к выводу из эксплуатации объектах централизованной системы водоотведения</w:t>
      </w:r>
      <w:bookmarkEnd w:id="160"/>
    </w:p>
    <w:p w14:paraId="2AC4FB20"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 xml:space="preserve">Проектом предусматривается </w:t>
      </w:r>
      <w:r w:rsidRPr="00F06E72">
        <w:rPr>
          <w:rFonts w:ascii="Times New Roman" w:eastAsia="Arial" w:hAnsi="Times New Roman"/>
          <w:noProof/>
          <w:sz w:val="22"/>
          <w:lang w:val="ru-RU" w:eastAsia="x-none" w:bidi="ru-RU"/>
        </w:rPr>
        <w:t xml:space="preserve">строительство </w:t>
      </w:r>
      <w:r w:rsidRPr="00F06E72">
        <w:rPr>
          <w:rFonts w:ascii="Times New Roman" w:eastAsia="Arial" w:hAnsi="Times New Roman"/>
          <w:noProof/>
          <w:sz w:val="22"/>
          <w:lang w:val="x-none" w:eastAsia="x-none" w:bidi="ru-RU"/>
        </w:rPr>
        <w:t>системы централизованного водоотведения.</w:t>
      </w:r>
    </w:p>
    <w:p w14:paraId="61E2B7EA"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 xml:space="preserve"> Производительность очистных сооружений составляет </w:t>
      </w:r>
      <w:r w:rsidRPr="00F06E72">
        <w:rPr>
          <w:rFonts w:ascii="Times New Roman" w:eastAsia="Arial" w:hAnsi="Times New Roman"/>
          <w:noProof/>
          <w:sz w:val="22"/>
          <w:lang w:val="ru-RU" w:eastAsia="x-none" w:bidi="ru-RU"/>
        </w:rPr>
        <w:t>2600 м</w:t>
      </w:r>
      <w:r w:rsidRPr="00F06E72">
        <w:rPr>
          <w:rFonts w:ascii="Times New Roman" w:eastAsia="Arial" w:hAnsi="Times New Roman"/>
          <w:noProof/>
          <w:sz w:val="22"/>
          <w:vertAlign w:val="superscript"/>
          <w:lang w:val="ru-RU" w:eastAsia="x-none" w:bidi="ru-RU"/>
        </w:rPr>
        <w:t>3</w:t>
      </w:r>
      <w:r w:rsidRPr="00F06E72">
        <w:rPr>
          <w:rFonts w:ascii="Times New Roman" w:eastAsia="Arial" w:hAnsi="Times New Roman"/>
          <w:noProof/>
          <w:sz w:val="22"/>
          <w:lang w:val="ru-RU" w:eastAsia="x-none" w:bidi="ru-RU"/>
        </w:rPr>
        <w:t xml:space="preserve">/сут. </w:t>
      </w:r>
    </w:p>
    <w:p w14:paraId="51B67C2D" w14:textId="77777777" w:rsidR="00F06E72" w:rsidRPr="00F06E72" w:rsidRDefault="00F06E72" w:rsidP="00F06E72">
      <w:pPr>
        <w:spacing w:before="200" w:after="200" w:line="240" w:lineRule="auto"/>
        <w:ind w:firstLine="0"/>
        <w:jc w:val="center"/>
        <w:outlineLvl w:val="1"/>
        <w:rPr>
          <w:rFonts w:ascii="Times New Roman" w:hAnsi="Times New Roman"/>
          <w:b/>
          <w:sz w:val="22"/>
          <w:szCs w:val="24"/>
          <w:lang w:val="x-none" w:bidi="ar-SA"/>
        </w:rPr>
      </w:pPr>
      <w:bookmarkStart w:id="161" w:name="_Toc62733115"/>
      <w:r w:rsidRPr="00F06E72">
        <w:rPr>
          <w:rFonts w:ascii="Times New Roman" w:hAnsi="Times New Roman"/>
          <w:b/>
          <w:sz w:val="22"/>
          <w:szCs w:val="24"/>
          <w:lang w:val="x-none" w:bidi="ar-SA"/>
        </w:rPr>
        <w:t>2.4.5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161"/>
    </w:p>
    <w:p w14:paraId="60C6A0F7"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 xml:space="preserve">Диспетчеризация КНС предполагает выполнения ряда мероприятий: </w:t>
      </w:r>
    </w:p>
    <w:p w14:paraId="3F19FCAC"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w:t>
      </w:r>
      <w:r w:rsidRPr="00F06E72">
        <w:rPr>
          <w:rFonts w:ascii="Times New Roman" w:eastAsia="Arial" w:hAnsi="Times New Roman"/>
          <w:noProof/>
          <w:sz w:val="22"/>
          <w:lang w:val="x-none" w:eastAsia="x-none" w:bidi="ru-RU"/>
        </w:rPr>
        <w:tab/>
        <w:t xml:space="preserve">модернизация насосного оборудования с заменой на энергоэффективное; </w:t>
      </w:r>
    </w:p>
    <w:p w14:paraId="62FF1D43"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w:t>
      </w:r>
      <w:r w:rsidRPr="00F06E72">
        <w:rPr>
          <w:rFonts w:ascii="Times New Roman" w:eastAsia="Arial" w:hAnsi="Times New Roman"/>
          <w:noProof/>
          <w:sz w:val="22"/>
          <w:lang w:val="x-none" w:eastAsia="x-none" w:bidi="ru-RU"/>
        </w:rPr>
        <w:tab/>
        <w:t>модернизация шкафов управления с выполнением требований по полной автоматизации КНС, с использованием интеллектуальных устройств плавного пуска, с развитой системой защит, с возможностью её работы в автономном режиме по безлюдной технологии, с автоматическим включением резерва, автоматической отработкой аварийных и нештатных ситуаций.</w:t>
      </w:r>
    </w:p>
    <w:p w14:paraId="701277D1"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Предлагается до 2024 года завершить диспетчеризацию всех КНС, с сокращением обслуживающего персонала после экспертизы надежности системы автоматизации и диспетчеризации по каждой КНС.</w:t>
      </w:r>
    </w:p>
    <w:p w14:paraId="0F8B7D06"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Автоматизации и повышение эффективности тех. процессов очистки стоков.</w:t>
      </w:r>
    </w:p>
    <w:p w14:paraId="7547F876"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В настоящее время на очистных сооружениях Шерловогорского городского поселения система диспетчеризации отсутствует.</w:t>
      </w:r>
    </w:p>
    <w:p w14:paraId="6513CA4A"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 xml:space="preserve">В данной работе предлагается следующая схема: очистные сооружения разделяются по разным тех. процессам, проводится их локальная автоматизация и оснащение приборами контроля. Затем, все выходные данные объединяются в общую систему диспетчеризации с главным диспетчерским пунктом и вспомогательным – у технолога очистных сооружений. </w:t>
      </w:r>
    </w:p>
    <w:p w14:paraId="434469CD"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Этапы локальной автоматизации</w:t>
      </w:r>
    </w:p>
    <w:p w14:paraId="329BAD0C"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I.</w:t>
      </w:r>
      <w:r w:rsidRPr="00F06E72">
        <w:rPr>
          <w:rFonts w:ascii="Times New Roman" w:eastAsia="Arial" w:hAnsi="Times New Roman"/>
          <w:noProof/>
          <w:sz w:val="22"/>
          <w:lang w:val="x-none" w:eastAsia="x-none" w:bidi="ru-RU"/>
        </w:rPr>
        <w:tab/>
        <w:t xml:space="preserve">Приемная камера </w:t>
      </w:r>
    </w:p>
    <w:p w14:paraId="194A7B74"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lastRenderedPageBreak/>
        <w:t>В приемных камерах КНС, а также, непосредственно, ОСК предлагается установить двухканальные ультразвуковые расходомеры или аналоги для оценки стоков как с разных районов (коллекторов) города, так и в целом по населённому пункту. Также предлагается установить датчик контроля аварийного уровня приемных камер, для проведения действий по предотвращению переливов.</w:t>
      </w:r>
    </w:p>
    <w:p w14:paraId="596EDFAA"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II.</w:t>
      </w:r>
      <w:r w:rsidRPr="00F06E72">
        <w:rPr>
          <w:rFonts w:ascii="Times New Roman" w:eastAsia="Arial" w:hAnsi="Times New Roman"/>
          <w:noProof/>
          <w:sz w:val="22"/>
          <w:lang w:val="x-none" w:eastAsia="x-none" w:bidi="ru-RU"/>
        </w:rPr>
        <w:tab/>
        <w:t xml:space="preserve">Решётки </w:t>
      </w:r>
    </w:p>
    <w:p w14:paraId="0D876463"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 xml:space="preserve">Предлагается ввести датчик контроля уровня и организовать управление включением решеток в зависимости от повышения уровня стоков (при планируемом засорении выключенных решеток) с использованием устройств плавного пуска. Это позволит значительно снизить износ механизмов решеток, сократить эксплуатационные расходы, в том числе и на электроэнергию, повысить их эффективность за счет задержки более мелких механических фракций. </w:t>
      </w:r>
    </w:p>
    <w:p w14:paraId="1E22E576"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III.</w:t>
      </w:r>
      <w:r w:rsidRPr="00F06E72">
        <w:rPr>
          <w:rFonts w:ascii="Times New Roman" w:eastAsia="Arial" w:hAnsi="Times New Roman"/>
          <w:noProof/>
          <w:sz w:val="22"/>
          <w:lang w:val="x-none" w:eastAsia="x-none" w:bidi="ru-RU"/>
        </w:rPr>
        <w:tab/>
        <w:t>Песколовка</w:t>
      </w:r>
    </w:p>
    <w:p w14:paraId="3BC99BE3"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 xml:space="preserve">Для повышения надежности срабатывания концевых выключателей, предлагается использовать индуктивные датчики и затем организовать дистанционное управление. </w:t>
      </w:r>
    </w:p>
    <w:p w14:paraId="406E19E6"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IV.</w:t>
      </w:r>
      <w:r w:rsidRPr="00F06E72">
        <w:rPr>
          <w:rFonts w:ascii="Times New Roman" w:eastAsia="Arial" w:hAnsi="Times New Roman"/>
          <w:noProof/>
          <w:sz w:val="22"/>
          <w:lang w:val="x-none" w:eastAsia="x-none" w:bidi="ru-RU"/>
        </w:rPr>
        <w:tab/>
        <w:t>Первичные и вторичные отстойники</w:t>
      </w:r>
    </w:p>
    <w:p w14:paraId="5AE45C80"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 xml:space="preserve">Предлагается внедрить программно-технический комплекс для непрерывного контроля уровня и влажности осадка/ила в первичных и вторичных отстойниках на основе электрофизического контроля жидкостей, что позволит контролировать уровень, послойное распределение осадка, отслеживать опорожнение и наполнение отстойников, сигнализировать о резком изменении химического состава сточных вод. Это позволит подавать на дальнейшую обработку осадок оптимальной плотности и оптимизировать расход реагентов, оптимизировать работу илоскрёбов за счёт управления скоростью движения и сократить износ движущегося оборудования. </w:t>
      </w:r>
    </w:p>
    <w:p w14:paraId="05BD9370"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V.</w:t>
      </w:r>
      <w:r w:rsidRPr="00F06E72">
        <w:rPr>
          <w:rFonts w:ascii="Times New Roman" w:eastAsia="Arial" w:hAnsi="Times New Roman"/>
          <w:noProof/>
          <w:sz w:val="22"/>
          <w:lang w:val="x-none" w:eastAsia="x-none" w:bidi="ru-RU"/>
        </w:rPr>
        <w:tab/>
        <w:t>Аэротенки</w:t>
      </w:r>
    </w:p>
    <w:p w14:paraId="54CDE99B"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 xml:space="preserve">Предлагается внедрить систему автоматического регулирования производительностью воздуходувок на входе в зависимости от содержания растворенного кислорода в аэротенках, что позволит оптимизировать их работу, снизить энергопотребление и даст большой экономический эффект за счет энергосбережения. </w:t>
      </w:r>
    </w:p>
    <w:p w14:paraId="7A87C8CE"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Для обеспечения надежной работы системы регулирования предлагается использовать надежные датчики растворенного кислорода на основе нового метода LDO (люминесцентное измерение растворенного кислорода), по одному на каждый аэротенк.</w:t>
      </w:r>
    </w:p>
    <w:p w14:paraId="462F7D73"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Для контроля расхода воздуха и управления перераспределением между аэротенками предлагается использование термально-массовых расходомеров.</w:t>
      </w:r>
    </w:p>
    <w:p w14:paraId="26EC6CEF" w14:textId="77777777" w:rsidR="00F06E72" w:rsidRPr="00F06E72" w:rsidRDefault="00F06E72" w:rsidP="00F06E72">
      <w:pPr>
        <w:spacing w:before="200" w:after="200" w:line="240" w:lineRule="auto"/>
        <w:ind w:firstLine="0"/>
        <w:jc w:val="center"/>
        <w:outlineLvl w:val="1"/>
        <w:rPr>
          <w:rFonts w:ascii="Times New Roman" w:hAnsi="Times New Roman"/>
          <w:b/>
          <w:sz w:val="22"/>
          <w:szCs w:val="24"/>
          <w:lang w:val="x-none" w:bidi="ar-SA"/>
        </w:rPr>
      </w:pPr>
      <w:bookmarkStart w:id="162" w:name="_Toc62733116"/>
      <w:r w:rsidRPr="00F06E72">
        <w:rPr>
          <w:rFonts w:ascii="Times New Roman" w:hAnsi="Times New Roman"/>
          <w:b/>
          <w:sz w:val="22"/>
          <w:szCs w:val="24"/>
          <w:lang w:val="x-none" w:bidi="ar-SA"/>
        </w:rPr>
        <w:t xml:space="preserve">2.4.6 Описание вариантов маршрутов прохождения трубопроводов (трасс) по территории </w:t>
      </w:r>
      <w:r w:rsidRPr="00F06E72">
        <w:rPr>
          <w:rFonts w:ascii="Times New Roman" w:hAnsi="Times New Roman"/>
          <w:b/>
          <w:sz w:val="22"/>
          <w:szCs w:val="24"/>
          <w:lang w:val="ru-RU" w:bidi="ar-SA"/>
        </w:rPr>
        <w:t>городского поселения «Шерловогорское» Борзинского муниципального района,</w:t>
      </w:r>
      <w:r w:rsidRPr="00F06E72">
        <w:rPr>
          <w:rFonts w:ascii="Times New Roman" w:hAnsi="Times New Roman"/>
          <w:b/>
          <w:sz w:val="22"/>
          <w:szCs w:val="24"/>
          <w:lang w:val="x-none" w:bidi="ar-SA"/>
        </w:rPr>
        <w:t xml:space="preserve"> расположения намечаемых площадок под строительство сооружений водоотведения и их обоснование</w:t>
      </w:r>
      <w:bookmarkEnd w:id="162"/>
    </w:p>
    <w:p w14:paraId="571BE397"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lastRenderedPageBreak/>
        <w:t>Трубопроводы сети водоотведения схемой предлагается проводить вдоль проездов. В ходе проектных работ следует уточнить диаметры и материалы трубопроводов с учетом объема водопотребления вновь подключаемых объектов нового строительства.</w:t>
      </w:r>
    </w:p>
    <w:p w14:paraId="63F6FEBB"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В связи с тем, что в рамках выполнения мероприятий данной схемы водоотведения планируется полномасштабное проведение реконструкции существующих самотечных и напорных коллекторов по населенным пунктам Шерловогорского городского поселения, маршруты прохождения вновь создаваемых инженерных сетей будут совпадать с трассами существующих коммуникаций.</w:t>
      </w:r>
    </w:p>
    <w:p w14:paraId="159734D6"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Маршруты прохождения вновь создаваемых сетей водоотведения, а также места расположения сооружений требуется уточнять и согласовывать в процессе проведения проектных работ по каждому конкретному объекту.</w:t>
      </w:r>
    </w:p>
    <w:p w14:paraId="64D2B49B" w14:textId="77777777" w:rsidR="00F06E72" w:rsidRPr="00F06E72" w:rsidRDefault="00F06E72" w:rsidP="00F06E72">
      <w:pPr>
        <w:spacing w:before="200" w:after="200" w:line="240" w:lineRule="auto"/>
        <w:ind w:firstLine="0"/>
        <w:jc w:val="center"/>
        <w:outlineLvl w:val="1"/>
        <w:rPr>
          <w:rFonts w:ascii="Times New Roman" w:hAnsi="Times New Roman"/>
          <w:b/>
          <w:sz w:val="22"/>
          <w:szCs w:val="24"/>
          <w:lang w:val="x-none" w:bidi="ar-SA"/>
        </w:rPr>
      </w:pPr>
      <w:bookmarkStart w:id="163" w:name="_Toc62733117"/>
      <w:r w:rsidRPr="00F06E72">
        <w:rPr>
          <w:rFonts w:ascii="Times New Roman" w:hAnsi="Times New Roman"/>
          <w:b/>
          <w:sz w:val="22"/>
          <w:szCs w:val="24"/>
          <w:lang w:val="x-none" w:bidi="ar-SA"/>
        </w:rPr>
        <w:t>2.4.7. Границы и характеристики охранных зон сетей и сооружений централизованной системы водоотведения</w:t>
      </w:r>
      <w:bookmarkEnd w:id="163"/>
    </w:p>
    <w:p w14:paraId="0267875D"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ru-RU" w:eastAsia="x-none" w:bidi="ru-RU"/>
        </w:rPr>
        <w:t>Н</w:t>
      </w:r>
      <w:r w:rsidRPr="00F06E72">
        <w:rPr>
          <w:rFonts w:ascii="Times New Roman" w:eastAsia="Arial" w:hAnsi="Times New Roman"/>
          <w:noProof/>
          <w:sz w:val="22"/>
          <w:lang w:val="x-none" w:eastAsia="x-none" w:bidi="ru-RU"/>
        </w:rPr>
        <w:t>еобходимо предусмотреть охранные зоны магистральных инженерных сетей. Для сетевых сооружений канализации на уличных проездах и др. открытых территориях, а также находящихся на территориях абонентов устанавливается следующая охранная зона: - для сетей диаметром менее 600 мм - 10-метровая зона, по 5 м в обе стороны от наружной стенки трубопроводов или от выступающих частей здания, сооружения</w:t>
      </w:r>
      <w:r w:rsidRPr="00F06E72">
        <w:rPr>
          <w:rFonts w:ascii="Times New Roman" w:eastAsia="Arial" w:hAnsi="Times New Roman"/>
          <w:noProof/>
          <w:sz w:val="22"/>
          <w:lang w:val="ru-RU" w:eastAsia="x-none" w:bidi="ru-RU"/>
        </w:rPr>
        <w:t>.</w:t>
      </w:r>
      <w:r w:rsidRPr="00F06E72">
        <w:rPr>
          <w:rFonts w:ascii="Times New Roman" w:eastAsia="Arial" w:hAnsi="Times New Roman"/>
          <w:noProof/>
          <w:sz w:val="22"/>
          <w:lang w:val="x-none" w:eastAsia="x-none" w:bidi="ru-RU"/>
        </w:rPr>
        <w:t xml:space="preserve"> Проектирование комплексного благоустройства на территориях транспортных и инженерных коммуникаций</w:t>
      </w:r>
      <w:r w:rsidRPr="00F06E72">
        <w:rPr>
          <w:rFonts w:ascii="Times New Roman" w:eastAsia="Arial" w:hAnsi="Times New Roman"/>
          <w:noProof/>
          <w:sz w:val="22"/>
          <w:lang w:val="ru-RU" w:eastAsia="x-none" w:bidi="ru-RU"/>
        </w:rPr>
        <w:t xml:space="preserve"> </w:t>
      </w:r>
      <w:r w:rsidRPr="00F06E72">
        <w:rPr>
          <w:rFonts w:ascii="Times New Roman" w:eastAsia="Arial" w:hAnsi="Times New Roman"/>
          <w:noProof/>
          <w:sz w:val="22"/>
          <w:lang w:val="x-none" w:eastAsia="x-none" w:bidi="ru-RU"/>
        </w:rPr>
        <w:t xml:space="preserve">следует вести с учетом установленных требований, обеспечивая условия безопасности населения и защиту прилегающих территорий от воздействия транспорта и инженерных коммуникаций. </w:t>
      </w:r>
    </w:p>
    <w:p w14:paraId="58C0A139"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Охранная зона канализационных коллекторов – это территории, прилегающие к проложенным в земле сетям, на расстоянии 5 метров в обе стороны от трубопроводов отсутствуют строения, зеленые насаждения и водные объекты, что позволяет безопасно эксплуатировать данные объекты.</w:t>
      </w:r>
    </w:p>
    <w:p w14:paraId="70F5E884"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Санитарно-защитные зоны для канализационных очистных сооружений и насосных станций организована согласно с требованиями СанПиН 2.2.1/2.1.1.1200-03 и приведены в таблице.</w:t>
      </w:r>
    </w:p>
    <w:p w14:paraId="24E5F482"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Санитарно-защитные зоны от очистных сооружений поверхностного стока открытого типа до жилой территории следует принимать 100 м, закрытого типа - 50 м. Кроме того, устанавливаются санитарно-защитные зоны: − от сливных станций − 300 м.</w:t>
      </w:r>
    </w:p>
    <w:p w14:paraId="24E1F013" w14:textId="77777777" w:rsidR="00F06E72" w:rsidRPr="00F06E72" w:rsidRDefault="00F06E72" w:rsidP="00F06E72">
      <w:pPr>
        <w:ind w:firstLine="709"/>
        <w:jc w:val="left"/>
        <w:rPr>
          <w:rFonts w:ascii="Times New Roman" w:eastAsia="Calibri" w:hAnsi="Times New Roman"/>
          <w:sz w:val="22"/>
          <w:lang w:val="ru-RU" w:bidi="ar-SA"/>
        </w:rPr>
      </w:pPr>
      <w:r w:rsidRPr="00F06E72">
        <w:rPr>
          <w:rFonts w:ascii="Times New Roman" w:eastAsia="Calibri" w:hAnsi="Times New Roman"/>
          <w:sz w:val="22"/>
          <w:lang w:val="ru-RU" w:bidi="ar-SA"/>
        </w:rPr>
        <w:t>Таблица 2.4.7.1 − Зоны санитарной защиты канализационных очистных сооружений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1078"/>
        <w:gridCol w:w="1078"/>
        <w:gridCol w:w="1078"/>
        <w:gridCol w:w="1505"/>
      </w:tblGrid>
      <w:tr w:rsidR="00F06E72" w:rsidRPr="003A729E" w14:paraId="2269C89A" w14:textId="77777777" w:rsidTr="00BC3033">
        <w:trPr>
          <w:trHeight w:val="20"/>
          <w:tblHeader/>
        </w:trPr>
        <w:tc>
          <w:tcPr>
            <w:tcW w:w="2464" w:type="pct"/>
            <w:vMerge w:val="restart"/>
            <w:shd w:val="clear" w:color="auto" w:fill="D9D9D9"/>
            <w:vAlign w:val="center"/>
            <w:hideMark/>
          </w:tcPr>
          <w:p w14:paraId="0AC3E25F"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Сооружения для очистки сточных вод</w:t>
            </w:r>
          </w:p>
        </w:tc>
        <w:tc>
          <w:tcPr>
            <w:tcW w:w="2536" w:type="pct"/>
            <w:gridSpan w:val="4"/>
            <w:shd w:val="clear" w:color="auto" w:fill="D9D9D9"/>
            <w:vAlign w:val="center"/>
            <w:hideMark/>
          </w:tcPr>
          <w:p w14:paraId="17D00558"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Расстояние в м при расчетной производительности очистных сооружений, тыс. м</w:t>
            </w:r>
            <w:r w:rsidRPr="00F06E72">
              <w:rPr>
                <w:rFonts w:ascii="Times New Roman" w:eastAsia="Calibri" w:hAnsi="Times New Roman"/>
                <w:sz w:val="20"/>
                <w:vertAlign w:val="superscript"/>
                <w:lang w:val="ru-RU" w:bidi="ar-SA"/>
              </w:rPr>
              <w:t>3</w:t>
            </w:r>
            <w:r w:rsidRPr="00F06E72">
              <w:rPr>
                <w:rFonts w:ascii="Times New Roman" w:eastAsia="Calibri" w:hAnsi="Times New Roman"/>
                <w:sz w:val="20"/>
                <w:lang w:val="ru-RU" w:bidi="ar-SA"/>
              </w:rPr>
              <w:t>/сутки</w:t>
            </w:r>
          </w:p>
        </w:tc>
      </w:tr>
      <w:tr w:rsidR="00F06E72" w:rsidRPr="00F06E72" w14:paraId="56CA30ED" w14:textId="77777777" w:rsidTr="00BC3033">
        <w:trPr>
          <w:trHeight w:val="20"/>
          <w:tblHeader/>
        </w:trPr>
        <w:tc>
          <w:tcPr>
            <w:tcW w:w="2464" w:type="pct"/>
            <w:vMerge/>
            <w:shd w:val="clear" w:color="auto" w:fill="D9D9D9"/>
            <w:vAlign w:val="center"/>
            <w:hideMark/>
          </w:tcPr>
          <w:p w14:paraId="4F41884C" w14:textId="77777777" w:rsidR="00F06E72" w:rsidRPr="00F06E72" w:rsidRDefault="00F06E72" w:rsidP="00F06E72">
            <w:pPr>
              <w:spacing w:line="240" w:lineRule="auto"/>
              <w:ind w:firstLine="0"/>
              <w:jc w:val="center"/>
              <w:rPr>
                <w:rFonts w:ascii="Times New Roman" w:eastAsia="Calibri" w:hAnsi="Times New Roman"/>
                <w:sz w:val="20"/>
                <w:lang w:val="ru-RU" w:bidi="ar-SA"/>
              </w:rPr>
            </w:pPr>
          </w:p>
        </w:tc>
        <w:tc>
          <w:tcPr>
            <w:tcW w:w="577" w:type="pct"/>
            <w:shd w:val="clear" w:color="auto" w:fill="D9D9D9"/>
            <w:vAlign w:val="center"/>
            <w:hideMark/>
          </w:tcPr>
          <w:p w14:paraId="2016A8F9"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до 0,2</w:t>
            </w:r>
          </w:p>
        </w:tc>
        <w:tc>
          <w:tcPr>
            <w:tcW w:w="577" w:type="pct"/>
            <w:shd w:val="clear" w:color="auto" w:fill="D9D9D9"/>
            <w:vAlign w:val="center"/>
            <w:hideMark/>
          </w:tcPr>
          <w:p w14:paraId="205D1860"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более 0,2 до 5,0</w:t>
            </w:r>
          </w:p>
        </w:tc>
        <w:tc>
          <w:tcPr>
            <w:tcW w:w="577" w:type="pct"/>
            <w:shd w:val="clear" w:color="auto" w:fill="D9D9D9"/>
            <w:vAlign w:val="center"/>
            <w:hideMark/>
          </w:tcPr>
          <w:p w14:paraId="2E7CCC08"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более 5,0 до 50,0</w:t>
            </w:r>
          </w:p>
        </w:tc>
        <w:tc>
          <w:tcPr>
            <w:tcW w:w="806" w:type="pct"/>
            <w:shd w:val="clear" w:color="auto" w:fill="D9D9D9"/>
            <w:vAlign w:val="center"/>
            <w:hideMark/>
          </w:tcPr>
          <w:p w14:paraId="04AC0861"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более 50,0 до 280</w:t>
            </w:r>
          </w:p>
        </w:tc>
      </w:tr>
      <w:tr w:rsidR="00F06E72" w:rsidRPr="00F06E72" w14:paraId="28AEA74B" w14:textId="77777777" w:rsidTr="00BC3033">
        <w:trPr>
          <w:trHeight w:val="20"/>
        </w:trPr>
        <w:tc>
          <w:tcPr>
            <w:tcW w:w="2464" w:type="pct"/>
            <w:shd w:val="clear" w:color="auto" w:fill="auto"/>
            <w:hideMark/>
          </w:tcPr>
          <w:p w14:paraId="25C3DD13"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Насосные станции и аварийно-регулирующие резервуары</w:t>
            </w:r>
          </w:p>
        </w:tc>
        <w:tc>
          <w:tcPr>
            <w:tcW w:w="577" w:type="pct"/>
            <w:shd w:val="clear" w:color="auto" w:fill="auto"/>
            <w:vAlign w:val="center"/>
            <w:hideMark/>
          </w:tcPr>
          <w:p w14:paraId="6604E7BC"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15</w:t>
            </w:r>
          </w:p>
        </w:tc>
        <w:tc>
          <w:tcPr>
            <w:tcW w:w="577" w:type="pct"/>
            <w:shd w:val="clear" w:color="auto" w:fill="auto"/>
            <w:vAlign w:val="center"/>
            <w:hideMark/>
          </w:tcPr>
          <w:p w14:paraId="653AFC39"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20</w:t>
            </w:r>
          </w:p>
        </w:tc>
        <w:tc>
          <w:tcPr>
            <w:tcW w:w="577" w:type="pct"/>
            <w:shd w:val="clear" w:color="auto" w:fill="auto"/>
            <w:vAlign w:val="center"/>
            <w:hideMark/>
          </w:tcPr>
          <w:p w14:paraId="22EB0A40"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20</w:t>
            </w:r>
          </w:p>
        </w:tc>
        <w:tc>
          <w:tcPr>
            <w:tcW w:w="806" w:type="pct"/>
            <w:shd w:val="clear" w:color="auto" w:fill="auto"/>
            <w:vAlign w:val="center"/>
            <w:hideMark/>
          </w:tcPr>
          <w:p w14:paraId="2DF4F02D"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30</w:t>
            </w:r>
          </w:p>
        </w:tc>
      </w:tr>
      <w:tr w:rsidR="00F06E72" w:rsidRPr="00F06E72" w14:paraId="5B58896C" w14:textId="77777777" w:rsidTr="00BC3033">
        <w:trPr>
          <w:trHeight w:val="20"/>
        </w:trPr>
        <w:tc>
          <w:tcPr>
            <w:tcW w:w="2464" w:type="pct"/>
            <w:shd w:val="clear" w:color="auto" w:fill="auto"/>
            <w:hideMark/>
          </w:tcPr>
          <w:p w14:paraId="4F54C3E2"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 xml:space="preserve">Сооружения для механической и биологической очистки с иловыми площадками для </w:t>
            </w:r>
            <w:proofErr w:type="spellStart"/>
            <w:r w:rsidRPr="00F06E72">
              <w:rPr>
                <w:rFonts w:ascii="Times New Roman" w:eastAsia="Calibri" w:hAnsi="Times New Roman"/>
                <w:sz w:val="20"/>
                <w:lang w:val="ru-RU" w:bidi="ar-SA"/>
              </w:rPr>
              <w:t>сброженных</w:t>
            </w:r>
            <w:proofErr w:type="spellEnd"/>
            <w:r w:rsidRPr="00F06E72">
              <w:rPr>
                <w:rFonts w:ascii="Times New Roman" w:eastAsia="Calibri" w:hAnsi="Times New Roman"/>
                <w:sz w:val="20"/>
                <w:lang w:val="ru-RU" w:bidi="ar-SA"/>
              </w:rPr>
              <w:t xml:space="preserve"> осадков, а также иловые площадки </w:t>
            </w:r>
          </w:p>
        </w:tc>
        <w:tc>
          <w:tcPr>
            <w:tcW w:w="577" w:type="pct"/>
            <w:shd w:val="clear" w:color="auto" w:fill="auto"/>
            <w:vAlign w:val="center"/>
            <w:hideMark/>
          </w:tcPr>
          <w:p w14:paraId="01EB9490"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150</w:t>
            </w:r>
          </w:p>
        </w:tc>
        <w:tc>
          <w:tcPr>
            <w:tcW w:w="577" w:type="pct"/>
            <w:shd w:val="clear" w:color="auto" w:fill="auto"/>
            <w:vAlign w:val="center"/>
            <w:hideMark/>
          </w:tcPr>
          <w:p w14:paraId="45AF1B86"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200</w:t>
            </w:r>
          </w:p>
        </w:tc>
        <w:tc>
          <w:tcPr>
            <w:tcW w:w="577" w:type="pct"/>
            <w:shd w:val="clear" w:color="auto" w:fill="auto"/>
            <w:vAlign w:val="center"/>
            <w:hideMark/>
          </w:tcPr>
          <w:p w14:paraId="69BFBAE5"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400</w:t>
            </w:r>
          </w:p>
        </w:tc>
        <w:tc>
          <w:tcPr>
            <w:tcW w:w="806" w:type="pct"/>
            <w:shd w:val="clear" w:color="auto" w:fill="auto"/>
            <w:vAlign w:val="center"/>
            <w:hideMark/>
          </w:tcPr>
          <w:p w14:paraId="7B71E484"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500</w:t>
            </w:r>
          </w:p>
        </w:tc>
      </w:tr>
      <w:tr w:rsidR="00F06E72" w:rsidRPr="00F06E72" w14:paraId="2D456472" w14:textId="77777777" w:rsidTr="00BC3033">
        <w:trPr>
          <w:trHeight w:val="20"/>
        </w:trPr>
        <w:tc>
          <w:tcPr>
            <w:tcW w:w="2464" w:type="pct"/>
            <w:shd w:val="clear" w:color="auto" w:fill="auto"/>
            <w:hideMark/>
          </w:tcPr>
          <w:p w14:paraId="6E9CDC9B"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lastRenderedPageBreak/>
              <w:t>Сооружения для механической и биологической очистки с термомеханической обработкой осадка в закрытых помещениях </w:t>
            </w:r>
          </w:p>
        </w:tc>
        <w:tc>
          <w:tcPr>
            <w:tcW w:w="577" w:type="pct"/>
            <w:shd w:val="clear" w:color="auto" w:fill="auto"/>
            <w:vAlign w:val="center"/>
            <w:hideMark/>
          </w:tcPr>
          <w:p w14:paraId="12C8277D"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100</w:t>
            </w:r>
          </w:p>
        </w:tc>
        <w:tc>
          <w:tcPr>
            <w:tcW w:w="577" w:type="pct"/>
            <w:shd w:val="clear" w:color="auto" w:fill="auto"/>
            <w:vAlign w:val="center"/>
            <w:hideMark/>
          </w:tcPr>
          <w:p w14:paraId="239F9F95"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150</w:t>
            </w:r>
          </w:p>
        </w:tc>
        <w:tc>
          <w:tcPr>
            <w:tcW w:w="577" w:type="pct"/>
            <w:shd w:val="clear" w:color="auto" w:fill="auto"/>
            <w:vAlign w:val="center"/>
            <w:hideMark/>
          </w:tcPr>
          <w:p w14:paraId="3DB9E14F"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300</w:t>
            </w:r>
          </w:p>
        </w:tc>
        <w:tc>
          <w:tcPr>
            <w:tcW w:w="806" w:type="pct"/>
            <w:shd w:val="clear" w:color="auto" w:fill="auto"/>
            <w:vAlign w:val="center"/>
            <w:hideMark/>
          </w:tcPr>
          <w:p w14:paraId="1F0566CC"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400</w:t>
            </w:r>
          </w:p>
        </w:tc>
      </w:tr>
      <w:tr w:rsidR="00F06E72" w:rsidRPr="00F06E72" w14:paraId="0DACF4A6" w14:textId="77777777" w:rsidTr="00BC3033">
        <w:trPr>
          <w:trHeight w:val="20"/>
        </w:trPr>
        <w:tc>
          <w:tcPr>
            <w:tcW w:w="2464" w:type="pct"/>
            <w:shd w:val="clear" w:color="auto" w:fill="auto"/>
            <w:hideMark/>
          </w:tcPr>
          <w:p w14:paraId="5A2B3610"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Поля фильтрации</w:t>
            </w:r>
          </w:p>
        </w:tc>
        <w:tc>
          <w:tcPr>
            <w:tcW w:w="577" w:type="pct"/>
            <w:shd w:val="clear" w:color="auto" w:fill="auto"/>
            <w:vAlign w:val="center"/>
            <w:hideMark/>
          </w:tcPr>
          <w:p w14:paraId="46C5FD0C"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200</w:t>
            </w:r>
          </w:p>
        </w:tc>
        <w:tc>
          <w:tcPr>
            <w:tcW w:w="577" w:type="pct"/>
            <w:shd w:val="clear" w:color="auto" w:fill="auto"/>
            <w:vAlign w:val="center"/>
            <w:hideMark/>
          </w:tcPr>
          <w:p w14:paraId="34898B27"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300</w:t>
            </w:r>
          </w:p>
        </w:tc>
        <w:tc>
          <w:tcPr>
            <w:tcW w:w="577" w:type="pct"/>
            <w:shd w:val="clear" w:color="auto" w:fill="auto"/>
            <w:vAlign w:val="center"/>
            <w:hideMark/>
          </w:tcPr>
          <w:p w14:paraId="1BAC302F"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500</w:t>
            </w:r>
          </w:p>
        </w:tc>
        <w:tc>
          <w:tcPr>
            <w:tcW w:w="806" w:type="pct"/>
            <w:shd w:val="clear" w:color="auto" w:fill="auto"/>
            <w:vAlign w:val="center"/>
            <w:hideMark/>
          </w:tcPr>
          <w:p w14:paraId="37C14CD2"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1 000</w:t>
            </w:r>
          </w:p>
        </w:tc>
      </w:tr>
      <w:tr w:rsidR="00F06E72" w:rsidRPr="00F06E72" w14:paraId="5A6366E8" w14:textId="77777777" w:rsidTr="00BC3033">
        <w:trPr>
          <w:trHeight w:val="20"/>
        </w:trPr>
        <w:tc>
          <w:tcPr>
            <w:tcW w:w="2464" w:type="pct"/>
            <w:shd w:val="clear" w:color="auto" w:fill="auto"/>
            <w:hideMark/>
          </w:tcPr>
          <w:p w14:paraId="3F324E69"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Поля орошения, метр</w:t>
            </w:r>
          </w:p>
        </w:tc>
        <w:tc>
          <w:tcPr>
            <w:tcW w:w="577" w:type="pct"/>
            <w:shd w:val="clear" w:color="auto" w:fill="auto"/>
            <w:vAlign w:val="center"/>
            <w:hideMark/>
          </w:tcPr>
          <w:p w14:paraId="07F6DE47"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150</w:t>
            </w:r>
          </w:p>
        </w:tc>
        <w:tc>
          <w:tcPr>
            <w:tcW w:w="577" w:type="pct"/>
            <w:shd w:val="clear" w:color="auto" w:fill="auto"/>
            <w:vAlign w:val="center"/>
            <w:hideMark/>
          </w:tcPr>
          <w:p w14:paraId="24B9EBE3"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200</w:t>
            </w:r>
          </w:p>
        </w:tc>
        <w:tc>
          <w:tcPr>
            <w:tcW w:w="577" w:type="pct"/>
            <w:shd w:val="clear" w:color="auto" w:fill="auto"/>
            <w:vAlign w:val="center"/>
            <w:hideMark/>
          </w:tcPr>
          <w:p w14:paraId="0B9B2FBF"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400</w:t>
            </w:r>
          </w:p>
        </w:tc>
        <w:tc>
          <w:tcPr>
            <w:tcW w:w="806" w:type="pct"/>
            <w:shd w:val="clear" w:color="auto" w:fill="auto"/>
            <w:vAlign w:val="center"/>
            <w:hideMark/>
          </w:tcPr>
          <w:p w14:paraId="5B83626A"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1 000</w:t>
            </w:r>
          </w:p>
        </w:tc>
      </w:tr>
      <w:tr w:rsidR="00F06E72" w:rsidRPr="00F06E72" w14:paraId="408D7549" w14:textId="77777777" w:rsidTr="00BC3033">
        <w:trPr>
          <w:trHeight w:val="20"/>
        </w:trPr>
        <w:tc>
          <w:tcPr>
            <w:tcW w:w="2464" w:type="pct"/>
            <w:shd w:val="clear" w:color="auto" w:fill="auto"/>
            <w:hideMark/>
          </w:tcPr>
          <w:p w14:paraId="326FA96D"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Биологические пруды</w:t>
            </w:r>
          </w:p>
        </w:tc>
        <w:tc>
          <w:tcPr>
            <w:tcW w:w="577" w:type="pct"/>
            <w:shd w:val="clear" w:color="auto" w:fill="auto"/>
            <w:vAlign w:val="center"/>
            <w:hideMark/>
          </w:tcPr>
          <w:p w14:paraId="00C37798"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200</w:t>
            </w:r>
          </w:p>
        </w:tc>
        <w:tc>
          <w:tcPr>
            <w:tcW w:w="577" w:type="pct"/>
            <w:shd w:val="clear" w:color="auto" w:fill="auto"/>
            <w:vAlign w:val="center"/>
            <w:hideMark/>
          </w:tcPr>
          <w:p w14:paraId="65CFB026"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200</w:t>
            </w:r>
          </w:p>
        </w:tc>
        <w:tc>
          <w:tcPr>
            <w:tcW w:w="577" w:type="pct"/>
            <w:shd w:val="clear" w:color="auto" w:fill="auto"/>
            <w:vAlign w:val="center"/>
            <w:hideMark/>
          </w:tcPr>
          <w:p w14:paraId="6BA588E8"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300</w:t>
            </w:r>
          </w:p>
        </w:tc>
        <w:tc>
          <w:tcPr>
            <w:tcW w:w="806" w:type="pct"/>
            <w:shd w:val="clear" w:color="auto" w:fill="auto"/>
            <w:vAlign w:val="center"/>
            <w:hideMark/>
          </w:tcPr>
          <w:p w14:paraId="48820F30" w14:textId="77777777" w:rsidR="00F06E72" w:rsidRPr="00F06E72" w:rsidRDefault="00F06E72" w:rsidP="00F06E72">
            <w:pPr>
              <w:spacing w:line="240" w:lineRule="auto"/>
              <w:ind w:firstLine="0"/>
              <w:jc w:val="center"/>
              <w:rPr>
                <w:rFonts w:ascii="Times New Roman" w:eastAsia="Calibri" w:hAnsi="Times New Roman"/>
                <w:sz w:val="20"/>
                <w:lang w:val="ru-RU" w:bidi="ar-SA"/>
              </w:rPr>
            </w:pPr>
            <w:r w:rsidRPr="00F06E72">
              <w:rPr>
                <w:rFonts w:ascii="Times New Roman" w:eastAsia="Calibri" w:hAnsi="Times New Roman"/>
                <w:sz w:val="20"/>
                <w:lang w:val="ru-RU" w:bidi="ar-SA"/>
              </w:rPr>
              <w:t>300</w:t>
            </w:r>
          </w:p>
        </w:tc>
      </w:tr>
    </w:tbl>
    <w:p w14:paraId="0DD94AFD" w14:textId="77777777" w:rsidR="00F06E72" w:rsidRPr="00F06E72" w:rsidRDefault="00F06E72" w:rsidP="00F06E72">
      <w:pPr>
        <w:ind w:firstLine="709"/>
        <w:rPr>
          <w:rFonts w:ascii="Times New Roman" w:eastAsia="Calibri" w:hAnsi="Times New Roman"/>
          <w:sz w:val="22"/>
          <w:lang w:val="ru-RU" w:bidi="ar-SA"/>
        </w:rPr>
      </w:pPr>
    </w:p>
    <w:p w14:paraId="641E7ABD"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В городском поселении «Шерловогорское» выпуск очищенных сточных вод осуществляется на рельеф. Санитарная защитная зона ОСК – 150</w:t>
      </w:r>
      <w:r w:rsidRPr="00F06E72">
        <w:rPr>
          <w:rFonts w:ascii="Times New Roman" w:eastAsia="Arial" w:hAnsi="Times New Roman"/>
          <w:noProof/>
          <w:sz w:val="22"/>
          <w:lang w:val="ru-RU" w:eastAsia="x-none" w:bidi="ru-RU"/>
        </w:rPr>
        <w:t xml:space="preserve"> </w:t>
      </w:r>
      <w:r w:rsidRPr="00F06E72">
        <w:rPr>
          <w:rFonts w:ascii="Times New Roman" w:eastAsia="Arial" w:hAnsi="Times New Roman"/>
          <w:noProof/>
          <w:sz w:val="22"/>
          <w:lang w:val="x-none" w:eastAsia="x-none" w:bidi="ru-RU"/>
        </w:rPr>
        <w:t>м.</w:t>
      </w:r>
    </w:p>
    <w:p w14:paraId="005792A9" w14:textId="77777777" w:rsidR="00F06E72" w:rsidRPr="00F06E72" w:rsidRDefault="00F06E72" w:rsidP="00F06E72">
      <w:pPr>
        <w:ind w:firstLine="709"/>
        <w:rPr>
          <w:rFonts w:ascii="Times New Roman" w:eastAsia="Calibri" w:hAnsi="Times New Roman"/>
          <w:sz w:val="22"/>
          <w:lang w:val="ru-RU" w:bidi="ar-SA"/>
        </w:rPr>
      </w:pPr>
    </w:p>
    <w:p w14:paraId="3AA20362" w14:textId="77777777" w:rsidR="00F06E72" w:rsidRPr="00F06E72" w:rsidRDefault="00F06E72" w:rsidP="00F06E72">
      <w:pPr>
        <w:spacing w:before="200" w:after="200" w:line="240" w:lineRule="auto"/>
        <w:ind w:firstLine="0"/>
        <w:jc w:val="center"/>
        <w:outlineLvl w:val="1"/>
        <w:rPr>
          <w:rFonts w:ascii="Times New Roman" w:hAnsi="Times New Roman"/>
          <w:b/>
          <w:sz w:val="22"/>
          <w:szCs w:val="24"/>
          <w:lang w:val="x-none" w:bidi="ar-SA"/>
        </w:rPr>
      </w:pPr>
      <w:bookmarkStart w:id="164" w:name="_Toc62733118"/>
      <w:r w:rsidRPr="00F06E72">
        <w:rPr>
          <w:rFonts w:ascii="Times New Roman" w:hAnsi="Times New Roman"/>
          <w:b/>
          <w:sz w:val="22"/>
          <w:szCs w:val="24"/>
          <w:lang w:val="x-none" w:bidi="ar-SA"/>
        </w:rPr>
        <w:t>2.4.8. Границы планируемых зон размещения объектов централизованной системы водоотведения</w:t>
      </w:r>
      <w:bookmarkEnd w:id="164"/>
    </w:p>
    <w:p w14:paraId="7468A3F6" w14:textId="77777777" w:rsidR="00F06E72" w:rsidRPr="00F06E72" w:rsidRDefault="00F06E72" w:rsidP="00F06E72">
      <w:pPr>
        <w:ind w:firstLine="709"/>
        <w:rPr>
          <w:rFonts w:ascii="Times New Roman" w:eastAsia="Arial" w:hAnsi="Times New Roman"/>
          <w:noProof/>
          <w:sz w:val="22"/>
          <w:lang w:val="ru-RU" w:eastAsia="x-none" w:bidi="ru-RU"/>
        </w:rPr>
      </w:pPr>
      <w:r w:rsidRPr="00F06E72">
        <w:rPr>
          <w:rFonts w:ascii="Times New Roman" w:eastAsia="Arial" w:hAnsi="Times New Roman"/>
          <w:noProof/>
          <w:sz w:val="22"/>
          <w:lang w:val="ru-RU" w:eastAsia="x-none" w:bidi="ru-RU"/>
        </w:rPr>
        <w:t xml:space="preserve">Схемой водоотведения предлагается реконструкция сооружений водоттведения. Строительство новых объектов не предусматривается. </w:t>
      </w:r>
    </w:p>
    <w:p w14:paraId="6D670907" w14:textId="77777777" w:rsidR="00F06E72" w:rsidRPr="00F06E72" w:rsidRDefault="00F06E72" w:rsidP="00F06E72">
      <w:pPr>
        <w:spacing w:before="200" w:after="200" w:line="240" w:lineRule="auto"/>
        <w:ind w:firstLine="0"/>
        <w:jc w:val="center"/>
        <w:outlineLvl w:val="1"/>
        <w:rPr>
          <w:rFonts w:ascii="Times New Roman" w:hAnsi="Times New Roman"/>
          <w:b/>
          <w:sz w:val="22"/>
          <w:szCs w:val="24"/>
          <w:lang w:val="x-none" w:bidi="ar-SA"/>
        </w:rPr>
      </w:pPr>
      <w:bookmarkStart w:id="165" w:name="_Toc62733119"/>
      <w:r w:rsidRPr="00F06E72">
        <w:rPr>
          <w:rFonts w:ascii="Times New Roman" w:hAnsi="Times New Roman"/>
          <w:b/>
          <w:sz w:val="22"/>
          <w:szCs w:val="24"/>
          <w:lang w:val="x-none" w:bidi="ar-SA"/>
        </w:rPr>
        <w:t xml:space="preserve">2.4.9 Организация централизованного водоотведения на территориях </w:t>
      </w:r>
      <w:r w:rsidRPr="00F06E72">
        <w:rPr>
          <w:rFonts w:ascii="Times New Roman" w:hAnsi="Times New Roman"/>
          <w:b/>
          <w:sz w:val="22"/>
          <w:szCs w:val="24"/>
          <w:lang w:val="ru-RU" w:bidi="ar-SA"/>
        </w:rPr>
        <w:t>сельских населенных пунктов</w:t>
      </w:r>
      <w:r w:rsidRPr="00F06E72">
        <w:rPr>
          <w:rFonts w:ascii="Times New Roman" w:hAnsi="Times New Roman"/>
          <w:b/>
          <w:sz w:val="22"/>
          <w:szCs w:val="24"/>
          <w:lang w:val="x-none" w:bidi="ar-SA"/>
        </w:rPr>
        <w:t>, где данный вид инженерных сетей отсутствует</w:t>
      </w:r>
      <w:bookmarkEnd w:id="165"/>
    </w:p>
    <w:p w14:paraId="24D24AB4" w14:textId="77777777" w:rsidR="00F06E72" w:rsidRPr="00F06E72" w:rsidRDefault="00F06E72" w:rsidP="00F06E72">
      <w:pPr>
        <w:autoSpaceDE w:val="0"/>
        <w:autoSpaceDN w:val="0"/>
        <w:adjustRightInd w:val="0"/>
        <w:ind w:firstLine="567"/>
        <w:contextualSpacing/>
        <w:rPr>
          <w:rFonts w:ascii="Times New Roman" w:eastAsia="Calibri" w:hAnsi="Times New Roman"/>
          <w:color w:val="000000"/>
          <w:szCs w:val="26"/>
          <w:lang w:val="ru-RU" w:bidi="ar-SA"/>
        </w:rPr>
      </w:pPr>
      <w:r w:rsidRPr="00F06E72">
        <w:rPr>
          <w:rFonts w:ascii="Times New Roman" w:eastAsia="Calibri" w:hAnsi="Times New Roman"/>
          <w:szCs w:val="26"/>
          <w:lang w:val="ru-RU" w:bidi="ar-SA"/>
        </w:rPr>
        <w:t>Централизованная канализация отсутствует в двух населенных пунктах: пос. Вершина и пос. при железнодорожной станции Шерловая.</w:t>
      </w:r>
      <w:r w:rsidRPr="00F06E72">
        <w:rPr>
          <w:rFonts w:ascii="Times New Roman" w:eastAsia="Calibri" w:hAnsi="Times New Roman"/>
          <w:color w:val="000000"/>
          <w:szCs w:val="26"/>
          <w:lang w:val="ru-RU" w:bidi="ar-SA"/>
        </w:rPr>
        <w:t xml:space="preserve"> Население, проживающее в этих населённых пунктах, также для нужд водоотведения использует выгребные ямы. На рисунке показаны территории населенных пунктов и населенные пункты, не обеспеченные централизованной системой водоотведения.</w:t>
      </w:r>
    </w:p>
    <w:p w14:paraId="3288AA4B" w14:textId="77777777" w:rsidR="00F06E72" w:rsidRPr="00F06E72" w:rsidRDefault="00F06E72" w:rsidP="00F06E72">
      <w:pPr>
        <w:autoSpaceDE w:val="0"/>
        <w:autoSpaceDN w:val="0"/>
        <w:adjustRightInd w:val="0"/>
        <w:ind w:firstLine="567"/>
        <w:rPr>
          <w:rFonts w:ascii="Times New Roman" w:hAnsi="Times New Roman"/>
          <w:color w:val="000000"/>
          <w:szCs w:val="26"/>
          <w:lang w:val="ru-RU" w:eastAsia="ru-RU" w:bidi="ar-SA"/>
        </w:rPr>
      </w:pPr>
      <w:r w:rsidRPr="00F06E72">
        <w:rPr>
          <w:rFonts w:ascii="Times New Roman" w:eastAsia="Calibri" w:hAnsi="Times New Roman"/>
          <w:color w:val="000000"/>
          <w:szCs w:val="26"/>
          <w:lang w:val="ru-RU" w:bidi="ar-SA"/>
        </w:rPr>
        <w:t xml:space="preserve">Рассматриваемая территория относится к общей схеме </w:t>
      </w:r>
      <w:proofErr w:type="spellStart"/>
      <w:r w:rsidRPr="00F06E72">
        <w:rPr>
          <w:rFonts w:ascii="Times New Roman" w:eastAsia="Calibri" w:hAnsi="Times New Roman"/>
          <w:color w:val="000000"/>
          <w:szCs w:val="26"/>
          <w:lang w:val="ru-RU" w:bidi="ar-SA"/>
        </w:rPr>
        <w:t>канализования</w:t>
      </w:r>
      <w:proofErr w:type="spellEnd"/>
      <w:r w:rsidRPr="00F06E72">
        <w:rPr>
          <w:rFonts w:ascii="Times New Roman" w:eastAsia="Calibri" w:hAnsi="Times New Roman"/>
          <w:color w:val="000000"/>
          <w:szCs w:val="26"/>
          <w:lang w:val="ru-RU" w:bidi="ar-SA"/>
        </w:rPr>
        <w:t xml:space="preserve"> </w:t>
      </w:r>
      <w:proofErr w:type="spellStart"/>
      <w:r w:rsidRPr="00F06E72">
        <w:rPr>
          <w:rFonts w:ascii="Times New Roman" w:eastAsia="Calibri" w:hAnsi="Times New Roman"/>
          <w:color w:val="000000"/>
          <w:szCs w:val="26"/>
          <w:lang w:val="ru-RU" w:bidi="ar-SA"/>
        </w:rPr>
        <w:t>Шерловогорского</w:t>
      </w:r>
      <w:proofErr w:type="spellEnd"/>
      <w:r w:rsidRPr="00F06E72">
        <w:rPr>
          <w:rFonts w:ascii="Times New Roman" w:eastAsia="Calibri" w:hAnsi="Times New Roman"/>
          <w:color w:val="000000"/>
          <w:szCs w:val="26"/>
          <w:lang w:val="ru-RU" w:bidi="ar-SA"/>
        </w:rPr>
        <w:t xml:space="preserve"> ГП с отведением хозяйственно-бытовых стоков на очистные сооружения с полной биологической очисткой, доочисткой и сбросом очищенных стоков в озеро </w:t>
      </w:r>
      <w:proofErr w:type="spellStart"/>
      <w:r w:rsidRPr="00F06E72">
        <w:rPr>
          <w:rFonts w:ascii="Times New Roman" w:eastAsia="Calibri" w:hAnsi="Times New Roman"/>
          <w:color w:val="000000"/>
          <w:szCs w:val="26"/>
          <w:lang w:val="ru-RU" w:bidi="ar-SA"/>
        </w:rPr>
        <w:t>Хара</w:t>
      </w:r>
      <w:proofErr w:type="spellEnd"/>
      <w:r w:rsidRPr="00F06E72">
        <w:rPr>
          <w:rFonts w:ascii="Times New Roman" w:eastAsia="Calibri" w:hAnsi="Times New Roman"/>
          <w:color w:val="000000"/>
          <w:szCs w:val="26"/>
          <w:lang w:val="ru-RU" w:bidi="ar-SA"/>
        </w:rPr>
        <w:t xml:space="preserve">-Нор. На перспективу в проекте рассматривается обеспечение централизованной канализацией северной территории пос. Шерлова-1, южной территории </w:t>
      </w:r>
      <w:proofErr w:type="spellStart"/>
      <w:r w:rsidRPr="00F06E72">
        <w:rPr>
          <w:rFonts w:ascii="Times New Roman" w:eastAsia="Calibri" w:hAnsi="Times New Roman"/>
          <w:color w:val="000000"/>
          <w:szCs w:val="26"/>
          <w:lang w:val="ru-RU" w:bidi="ar-SA"/>
        </w:rPr>
        <w:t>пгт</w:t>
      </w:r>
      <w:proofErr w:type="spellEnd"/>
      <w:r w:rsidRPr="00F06E72">
        <w:rPr>
          <w:rFonts w:ascii="Times New Roman" w:eastAsia="Calibri" w:hAnsi="Times New Roman"/>
          <w:color w:val="000000"/>
          <w:szCs w:val="26"/>
          <w:lang w:val="ru-RU" w:bidi="ar-SA"/>
        </w:rPr>
        <w:t xml:space="preserve"> Шерловая Гора и поселка при ж/д станции Шерловая, а также части южной территории пос. Шерловая-1. Для </w:t>
      </w:r>
      <w:proofErr w:type="spellStart"/>
      <w:r w:rsidRPr="00F06E72">
        <w:rPr>
          <w:rFonts w:ascii="Times New Roman" w:eastAsia="Calibri" w:hAnsi="Times New Roman"/>
          <w:color w:val="000000"/>
          <w:szCs w:val="26"/>
          <w:lang w:val="ru-RU" w:bidi="ar-SA"/>
        </w:rPr>
        <w:t>канализования</w:t>
      </w:r>
      <w:proofErr w:type="spellEnd"/>
      <w:r w:rsidRPr="00F06E72">
        <w:rPr>
          <w:rFonts w:ascii="Times New Roman" w:eastAsia="Calibri" w:hAnsi="Times New Roman"/>
          <w:color w:val="000000"/>
          <w:szCs w:val="26"/>
          <w:lang w:val="ru-RU" w:bidi="ar-SA"/>
        </w:rPr>
        <w:t xml:space="preserve"> жилой застройки данных территорий в схеме намечено:</w:t>
      </w:r>
    </w:p>
    <w:p w14:paraId="3FF9BCFD"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прокладка самотечных и напорных канализационных коллекторов;</w:t>
      </w:r>
    </w:p>
    <w:p w14:paraId="6AD40329"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строительство канализационной насосной станции возле поселка при ж/д станции Шерловая;</w:t>
      </w:r>
    </w:p>
    <w:p w14:paraId="628A2026"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 xml:space="preserve">реконструкция существующих очистных сооружений. </w:t>
      </w:r>
    </w:p>
    <w:p w14:paraId="68002D24"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 xml:space="preserve">Выполнение данных мероприятий позволит добиться главной стратегической цели проекта </w:t>
      </w:r>
      <w:r w:rsidRPr="00F06E72">
        <w:rPr>
          <w:rFonts w:ascii="Times New Roman" w:eastAsia="Arial" w:hAnsi="Times New Roman"/>
          <w:noProof/>
          <w:sz w:val="22"/>
          <w:lang w:val="ru-RU" w:eastAsia="x-none" w:bidi="ru-RU"/>
        </w:rPr>
        <w:t xml:space="preserve">- </w:t>
      </w:r>
      <w:r w:rsidRPr="00F06E72">
        <w:rPr>
          <w:rFonts w:ascii="Times New Roman" w:eastAsia="Arial" w:hAnsi="Times New Roman"/>
          <w:noProof/>
          <w:sz w:val="22"/>
          <w:lang w:val="x-none" w:eastAsia="x-none" w:bidi="ru-RU"/>
        </w:rPr>
        <w:t>последовательного повышения качества жизни населения Шерловогорского городского поселения.</w:t>
      </w:r>
    </w:p>
    <w:p w14:paraId="69D0A806"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lastRenderedPageBreak/>
        <w:t>Организация централизованного водоотведения на территориях поселений, где данный вид инженерных сетей отсутствует, может быть осуществлен только после проведения проектно-изыскательских работ.</w:t>
      </w:r>
    </w:p>
    <w:p w14:paraId="04CAE83E" w14:textId="77777777" w:rsidR="00F06E72" w:rsidRPr="00F06E72" w:rsidRDefault="00F06E72" w:rsidP="00F06E72">
      <w:pPr>
        <w:spacing w:before="200" w:after="200" w:line="240" w:lineRule="auto"/>
        <w:ind w:firstLine="0"/>
        <w:jc w:val="center"/>
        <w:outlineLvl w:val="1"/>
        <w:rPr>
          <w:rFonts w:ascii="Times New Roman" w:hAnsi="Times New Roman"/>
          <w:b/>
          <w:sz w:val="22"/>
          <w:szCs w:val="24"/>
          <w:lang w:val="x-none" w:bidi="ar-SA"/>
        </w:rPr>
      </w:pPr>
      <w:bookmarkStart w:id="166" w:name="_Toc62733120"/>
      <w:r w:rsidRPr="00F06E72">
        <w:rPr>
          <w:rFonts w:ascii="Times New Roman" w:hAnsi="Times New Roman"/>
          <w:b/>
          <w:sz w:val="22"/>
          <w:szCs w:val="24"/>
          <w:lang w:val="x-none" w:bidi="ar-SA"/>
        </w:rPr>
        <w:t>2.4.10 Сокращение сбросов и организация возврата очищенных сточных вод на технические нужды</w:t>
      </w:r>
      <w:bookmarkEnd w:id="166"/>
    </w:p>
    <w:p w14:paraId="773C41E0"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 xml:space="preserve">Традиционные физико-химические методы переработки сточных вод приводят к образованию значительного количества твёрдых отходов. Некоторая их часть накапливается уже на первичной стадии осаждения, а остальные обусловлены приростом биомассы за счёт биологического окисления углеродсодержащих компонентов в сточных водах. Твёрдые отходы изначально существуют в виде различных суспензий с содержанием твёрдых компонентов от 1 до 10%. По этой причине процессам выделения, переработки и ликвидации ила стоков следует уделять особое внимание при проектировании и эксплуатации любого предприятия по переработке сточных вод. </w:t>
      </w:r>
    </w:p>
    <w:p w14:paraId="5DB826C9"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 xml:space="preserve">Для уменьшения и исключения отрицательного воздействия на окружающую среду предусматривается уменьшение объема твердых бытовых отходов с решеток и осадков сточных вод путем применения бункера приема отходов и пресса отходов, а также модернизация насосного оборудования. Для приготовления компоста из обезвоженного осадка сточных вод, предлагается произвести реконструкцию существующих иловых площадок. Это позволит использовать весь объем образующегося осадка для приготовления компоста (продукта) и использовать его для восстановления ландшафта, применения в зеленом хозяйстве, для окультуривания истощенных почв в качестве органического удобрения, рекультивации свалок твердых бытовых отходов и т.д. </w:t>
      </w:r>
    </w:p>
    <w:p w14:paraId="7CB4C2F5" w14:textId="77777777" w:rsidR="00F06E72" w:rsidRPr="00F06E72" w:rsidRDefault="00F06E72" w:rsidP="00F06E72">
      <w:pPr>
        <w:keepNext/>
        <w:spacing w:before="240" w:after="60"/>
        <w:ind w:firstLine="709"/>
        <w:outlineLvl w:val="0"/>
        <w:rPr>
          <w:rFonts w:ascii="Times New Roman" w:hAnsi="Times New Roman"/>
          <w:b/>
          <w:bCs/>
          <w:kern w:val="32"/>
          <w:sz w:val="22"/>
          <w:szCs w:val="32"/>
          <w:lang w:val="x-none" w:bidi="ar-SA"/>
        </w:rPr>
      </w:pPr>
      <w:r w:rsidRPr="00F06E72">
        <w:rPr>
          <w:rFonts w:ascii="Times New Roman" w:hAnsi="Times New Roman"/>
          <w:b/>
          <w:bCs/>
          <w:kern w:val="32"/>
          <w:sz w:val="22"/>
          <w:szCs w:val="32"/>
          <w:lang w:val="x-none" w:bidi="ar-SA"/>
        </w:rPr>
        <w:t>2.5. Экологические аспекты мероприятий по строительству и реконструкции объектов централизованной системы водоотведения</w:t>
      </w:r>
    </w:p>
    <w:p w14:paraId="3DA83E52" w14:textId="77777777" w:rsidR="00F06E72" w:rsidRPr="00F06E72" w:rsidRDefault="00F06E72" w:rsidP="00F06E72">
      <w:pPr>
        <w:spacing w:before="200" w:after="200" w:line="240" w:lineRule="auto"/>
        <w:ind w:firstLine="0"/>
        <w:jc w:val="center"/>
        <w:outlineLvl w:val="1"/>
        <w:rPr>
          <w:rFonts w:ascii="Times New Roman" w:hAnsi="Times New Roman"/>
          <w:b/>
          <w:sz w:val="22"/>
          <w:szCs w:val="24"/>
          <w:lang w:val="x-none" w:bidi="ar-SA"/>
        </w:rPr>
      </w:pPr>
      <w:bookmarkStart w:id="167" w:name="_Toc62733121"/>
      <w:r w:rsidRPr="00F06E72">
        <w:rPr>
          <w:rFonts w:ascii="Times New Roman" w:hAnsi="Times New Roman"/>
          <w:b/>
          <w:sz w:val="22"/>
          <w:szCs w:val="24"/>
          <w:lang w:val="x-none" w:bidi="ar-SA"/>
        </w:rPr>
        <w:t xml:space="preserve">2.5.1 Сведения о мероприятиях, </w:t>
      </w:r>
      <w:proofErr w:type="spellStart"/>
      <w:r w:rsidRPr="00F06E72">
        <w:rPr>
          <w:rFonts w:ascii="Times New Roman" w:hAnsi="Times New Roman"/>
          <w:b/>
          <w:sz w:val="22"/>
          <w:szCs w:val="24"/>
          <w:lang w:val="x-none" w:bidi="ar-SA"/>
        </w:rPr>
        <w:t>содержашихся</w:t>
      </w:r>
      <w:proofErr w:type="spellEnd"/>
      <w:r w:rsidRPr="00F06E72">
        <w:rPr>
          <w:rFonts w:ascii="Times New Roman" w:hAnsi="Times New Roman"/>
          <w:b/>
          <w:sz w:val="22"/>
          <w:szCs w:val="24"/>
          <w:lang w:val="x-none" w:bidi="ar-SA"/>
        </w:rPr>
        <w:t xml:space="preserve"> в планах по снижению сбросов загрязняющих </w:t>
      </w:r>
      <w:proofErr w:type="spellStart"/>
      <w:r w:rsidRPr="00F06E72">
        <w:rPr>
          <w:rFonts w:ascii="Times New Roman" w:hAnsi="Times New Roman"/>
          <w:b/>
          <w:sz w:val="22"/>
          <w:szCs w:val="24"/>
          <w:lang w:val="x-none" w:bidi="ar-SA"/>
        </w:rPr>
        <w:t>вешеств</w:t>
      </w:r>
      <w:proofErr w:type="spellEnd"/>
      <w:r w:rsidRPr="00F06E72">
        <w:rPr>
          <w:rFonts w:ascii="Times New Roman" w:hAnsi="Times New Roman"/>
          <w:b/>
          <w:sz w:val="22"/>
          <w:szCs w:val="24"/>
          <w:lang w:val="x-none" w:bidi="ar-SA"/>
        </w:rPr>
        <w:t>, иных веществ и микроорганизмов в поверхностные водные объекты. подземные водные объекты и на водозаборные площади</w:t>
      </w:r>
      <w:bookmarkEnd w:id="167"/>
    </w:p>
    <w:p w14:paraId="7A6B9971"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Предлагаемые схемой мероприятия по модернизации, проектированию и строительству систем отведения и очистки бытовых сточных вод позволят улучшить санитарное состояние на территории (как оснащённой на данный момент централизованными системами канализации, так и вновь присоединяемой) и качество воды поверхностных водных объектов, находящихся на территории Шерловогорского городского поселения.</w:t>
      </w:r>
    </w:p>
    <w:p w14:paraId="0CEA7319"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Необходимые меры по предотвращению вредного воздействия на водный бассейн озера Хара-Нор при сбросе сточных вод в черте населенного пункта – это снижение массы сброса загрязняющих веществ и микроорганизмов до наиболее жестких нормативов качества воды из числа установленных. Для этого необходимо выполнить реконструкцию существующих очистных сооружений с внедрением новых технологий.</w:t>
      </w:r>
    </w:p>
    <w:p w14:paraId="194E410E"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lastRenderedPageBreak/>
        <w:t>Применение технологии нитрификации и денитрификации и биологического удаления фосфора позволит интенсифицировать процесс окисления органических веществ и выделения из системы соединений азота и фосфора. Для ее реализации необходимо не только реконструировать систему аэрации, но и организовать анаэробные и аноксидные зоны. Организация таких зон с высокоэффективной системой аэрации позволит повысить не только эффективность удаления органических веществ, соединений азота и фосфора, а также жиров, нефтепродуктов, но и существенно сократить расход электроэнергии. Для достижения нормативных показателей качества воды в водоеме после узла биологической очистки предлагается внедрение сооружений доочистки сточных вод (механические фильтры).</w:t>
      </w:r>
    </w:p>
    <w:p w14:paraId="6A2267B0"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В соответствии с требованиями СанПиН 2.1.5.980-00 «Гигиенические требования к охране поверхностных вод» все очищенные сточные воды перед сбросом в водоем обеззараживаются гипохлоритом натрия. Предлагается рассмотреть возможность перехода на более современный тип обеззараживания – УФ оборудование, что позволит повысить эффективность обеззараживания сточных вод и исключит попадание хлорорганических веществ в водный объект.</w:t>
      </w:r>
    </w:p>
    <w:p w14:paraId="44F0AE38"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Производственные сточные воды, не отвечающие требованиям по совместному отведению и очистке с бытовыми стоками, должны подвергаться предварительной очистке.</w:t>
      </w:r>
    </w:p>
    <w:p w14:paraId="605867AB" w14:textId="77777777" w:rsidR="00F06E72" w:rsidRPr="00F06E72" w:rsidRDefault="00F06E72" w:rsidP="00F06E72">
      <w:pPr>
        <w:ind w:firstLine="709"/>
        <w:rPr>
          <w:rFonts w:ascii="Times New Roman" w:eastAsia="Arial" w:hAnsi="Times New Roman"/>
          <w:noProof/>
          <w:sz w:val="22"/>
          <w:lang w:val="ru-RU" w:eastAsia="x-none" w:bidi="ru-RU"/>
        </w:rPr>
      </w:pPr>
      <w:r w:rsidRPr="00F06E72">
        <w:rPr>
          <w:rFonts w:ascii="Times New Roman" w:eastAsia="Arial" w:hAnsi="Times New Roman"/>
          <w:noProof/>
          <w:sz w:val="22"/>
          <w:lang w:val="x-none" w:eastAsia="x-none" w:bidi="ru-RU"/>
        </w:rPr>
        <w:t>Санитарно-защитная зона КОС - 200м.</w:t>
      </w:r>
    </w:p>
    <w:p w14:paraId="3A8DF658" w14:textId="77777777" w:rsidR="00F06E72" w:rsidRPr="00F06E72" w:rsidRDefault="00F06E72" w:rsidP="00F06E72">
      <w:pPr>
        <w:ind w:firstLine="709"/>
        <w:rPr>
          <w:rFonts w:ascii="Times New Roman" w:eastAsia="Arial" w:hAnsi="Times New Roman"/>
          <w:noProof/>
          <w:sz w:val="22"/>
          <w:lang w:val="ru-RU" w:eastAsia="x-none" w:bidi="ru-RU"/>
        </w:rPr>
      </w:pPr>
      <w:r w:rsidRPr="00F06E72">
        <w:rPr>
          <w:rFonts w:ascii="Times New Roman" w:eastAsia="Arial" w:hAnsi="Times New Roman"/>
          <w:noProof/>
          <w:sz w:val="22"/>
          <w:lang w:val="ru-RU" w:eastAsia="x-none" w:bidi="ru-RU"/>
        </w:rPr>
        <w:t>Технологический процесс очистки сточных вод является источником негативного воздействия на среду обитания и здоровье человека. Поэтому очистные сооружения должны быть отделены от жилой застройки санитарно-защитной зоной. Санитарно-защитная зона для ОСК составляет 150 м.</w:t>
      </w:r>
    </w:p>
    <w:p w14:paraId="73306508" w14:textId="77777777" w:rsidR="00F06E72" w:rsidRPr="00F06E72" w:rsidRDefault="00F06E72" w:rsidP="00F06E72">
      <w:pPr>
        <w:ind w:firstLine="709"/>
        <w:rPr>
          <w:rFonts w:ascii="Times New Roman" w:eastAsia="Arial" w:hAnsi="Times New Roman"/>
          <w:noProof/>
          <w:sz w:val="22"/>
          <w:lang w:val="ru-RU" w:eastAsia="x-none" w:bidi="ru-RU"/>
        </w:rPr>
      </w:pPr>
      <w:r w:rsidRPr="00F06E72">
        <w:rPr>
          <w:rFonts w:ascii="Times New Roman" w:eastAsia="Arial" w:hAnsi="Times New Roman"/>
          <w:noProof/>
          <w:sz w:val="22"/>
          <w:lang w:val="ru-RU" w:eastAsia="x-none" w:bidi="ru-RU"/>
        </w:rPr>
        <w:t>Эффективность работы очистных сооружений водоотведения оценивается по качеству сточных вод, прошедших очистку по параметрам, приведенных в таблице.</w:t>
      </w:r>
    </w:p>
    <w:p w14:paraId="22A0E6A9" w14:textId="77777777" w:rsidR="00F06E72" w:rsidRPr="00F06E72" w:rsidRDefault="00F06E72" w:rsidP="00F06E72">
      <w:pPr>
        <w:ind w:firstLine="567"/>
        <w:jc w:val="left"/>
        <w:rPr>
          <w:rFonts w:ascii="Times New Roman" w:hAnsi="Times New Roman"/>
          <w:sz w:val="22"/>
          <w:lang w:val="ru-RU" w:eastAsia="ru-RU" w:bidi="ar-SA"/>
        </w:rPr>
      </w:pPr>
      <w:r w:rsidRPr="00F06E72">
        <w:rPr>
          <w:rFonts w:ascii="Times New Roman" w:hAnsi="Times New Roman"/>
          <w:sz w:val="22"/>
          <w:lang w:val="ru-RU" w:eastAsia="ru-RU" w:bidi="ar-SA"/>
        </w:rPr>
        <w:t>Таблица 2.5.1.1 − Перечень определяемых показателей качества сточных вод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8"/>
        <w:gridCol w:w="4508"/>
        <w:gridCol w:w="3839"/>
      </w:tblGrid>
      <w:tr w:rsidR="00F06E72" w:rsidRPr="00F06E72" w14:paraId="379EB84F" w14:textId="77777777" w:rsidTr="00BC3033">
        <w:trPr>
          <w:trHeight w:val="20"/>
          <w:tblHeader/>
          <w:jc w:val="center"/>
        </w:trPr>
        <w:tc>
          <w:tcPr>
            <w:tcW w:w="534" w:type="pct"/>
            <w:shd w:val="clear" w:color="auto" w:fill="D9D9D9"/>
          </w:tcPr>
          <w:p w14:paraId="11BD9386"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 п/п</w:t>
            </w:r>
          </w:p>
        </w:tc>
        <w:tc>
          <w:tcPr>
            <w:tcW w:w="2412" w:type="pct"/>
            <w:shd w:val="clear" w:color="auto" w:fill="D9D9D9"/>
            <w:vAlign w:val="center"/>
          </w:tcPr>
          <w:p w14:paraId="30D14303"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Загрязняющее вещество</w:t>
            </w:r>
          </w:p>
        </w:tc>
        <w:tc>
          <w:tcPr>
            <w:tcW w:w="2054" w:type="pct"/>
            <w:shd w:val="clear" w:color="auto" w:fill="D9D9D9"/>
            <w:vAlign w:val="center"/>
          </w:tcPr>
          <w:p w14:paraId="6704A0EE"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Код загрязняющего вещества</w:t>
            </w:r>
          </w:p>
        </w:tc>
      </w:tr>
      <w:tr w:rsidR="00F06E72" w:rsidRPr="00F06E72" w14:paraId="2ED40C16" w14:textId="77777777" w:rsidTr="00BC3033">
        <w:trPr>
          <w:trHeight w:val="20"/>
          <w:jc w:val="center"/>
        </w:trPr>
        <w:tc>
          <w:tcPr>
            <w:tcW w:w="534" w:type="pct"/>
          </w:tcPr>
          <w:p w14:paraId="5F116D1D"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1</w:t>
            </w:r>
          </w:p>
        </w:tc>
        <w:tc>
          <w:tcPr>
            <w:tcW w:w="2412" w:type="pct"/>
            <w:vAlign w:val="center"/>
          </w:tcPr>
          <w:p w14:paraId="3A93D723"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Взвешенные вещества</w:t>
            </w:r>
          </w:p>
        </w:tc>
        <w:tc>
          <w:tcPr>
            <w:tcW w:w="2054" w:type="pct"/>
            <w:vAlign w:val="center"/>
          </w:tcPr>
          <w:p w14:paraId="54B13F3E"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113</w:t>
            </w:r>
          </w:p>
        </w:tc>
      </w:tr>
      <w:tr w:rsidR="00F06E72" w:rsidRPr="00F06E72" w14:paraId="1E19BCDF" w14:textId="77777777" w:rsidTr="00BC3033">
        <w:trPr>
          <w:trHeight w:val="20"/>
          <w:jc w:val="center"/>
        </w:trPr>
        <w:tc>
          <w:tcPr>
            <w:tcW w:w="534" w:type="pct"/>
          </w:tcPr>
          <w:p w14:paraId="17E06450"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2</w:t>
            </w:r>
          </w:p>
        </w:tc>
        <w:tc>
          <w:tcPr>
            <w:tcW w:w="2412" w:type="pct"/>
            <w:vAlign w:val="center"/>
          </w:tcPr>
          <w:p w14:paraId="16750D02"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Нитрит-анион</w:t>
            </w:r>
          </w:p>
        </w:tc>
        <w:tc>
          <w:tcPr>
            <w:tcW w:w="2054" w:type="pct"/>
            <w:vAlign w:val="center"/>
          </w:tcPr>
          <w:p w14:paraId="2380C531"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29</w:t>
            </w:r>
          </w:p>
        </w:tc>
      </w:tr>
      <w:tr w:rsidR="00F06E72" w:rsidRPr="00F06E72" w14:paraId="18CB6B2E" w14:textId="77777777" w:rsidTr="00BC3033">
        <w:trPr>
          <w:trHeight w:val="20"/>
          <w:jc w:val="center"/>
        </w:trPr>
        <w:tc>
          <w:tcPr>
            <w:tcW w:w="534" w:type="pct"/>
          </w:tcPr>
          <w:p w14:paraId="5C6F8935"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3</w:t>
            </w:r>
          </w:p>
        </w:tc>
        <w:tc>
          <w:tcPr>
            <w:tcW w:w="2412" w:type="pct"/>
            <w:vAlign w:val="center"/>
          </w:tcPr>
          <w:p w14:paraId="3DEF9A0F"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Нитрат-анион</w:t>
            </w:r>
          </w:p>
        </w:tc>
        <w:tc>
          <w:tcPr>
            <w:tcW w:w="2054" w:type="pct"/>
            <w:vAlign w:val="center"/>
          </w:tcPr>
          <w:p w14:paraId="2BF60931"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28</w:t>
            </w:r>
          </w:p>
        </w:tc>
      </w:tr>
      <w:tr w:rsidR="00F06E72" w:rsidRPr="00F06E72" w14:paraId="4B8B6F22" w14:textId="77777777" w:rsidTr="00BC3033">
        <w:trPr>
          <w:trHeight w:val="20"/>
          <w:jc w:val="center"/>
        </w:trPr>
        <w:tc>
          <w:tcPr>
            <w:tcW w:w="534" w:type="pct"/>
          </w:tcPr>
          <w:p w14:paraId="4EDB7709"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4</w:t>
            </w:r>
          </w:p>
        </w:tc>
        <w:tc>
          <w:tcPr>
            <w:tcW w:w="2412" w:type="pct"/>
            <w:vAlign w:val="center"/>
          </w:tcPr>
          <w:p w14:paraId="54727E5E"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Азот аммонийных солей</w:t>
            </w:r>
          </w:p>
        </w:tc>
        <w:tc>
          <w:tcPr>
            <w:tcW w:w="2054" w:type="pct"/>
            <w:vAlign w:val="center"/>
          </w:tcPr>
          <w:p w14:paraId="4766BDC8"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3</w:t>
            </w:r>
          </w:p>
        </w:tc>
      </w:tr>
      <w:tr w:rsidR="00F06E72" w:rsidRPr="00F06E72" w14:paraId="3D996A7F" w14:textId="77777777" w:rsidTr="00BC3033">
        <w:trPr>
          <w:trHeight w:val="20"/>
          <w:jc w:val="center"/>
        </w:trPr>
        <w:tc>
          <w:tcPr>
            <w:tcW w:w="534" w:type="pct"/>
          </w:tcPr>
          <w:p w14:paraId="3F333E26"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5</w:t>
            </w:r>
          </w:p>
        </w:tc>
        <w:tc>
          <w:tcPr>
            <w:tcW w:w="2412" w:type="pct"/>
            <w:vAlign w:val="center"/>
          </w:tcPr>
          <w:p w14:paraId="2BE406A1"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Растворенный кислород</w:t>
            </w:r>
          </w:p>
        </w:tc>
        <w:tc>
          <w:tcPr>
            <w:tcW w:w="2054" w:type="pct"/>
            <w:vAlign w:val="center"/>
          </w:tcPr>
          <w:p w14:paraId="65DF2B9F"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p>
        </w:tc>
      </w:tr>
      <w:tr w:rsidR="00F06E72" w:rsidRPr="00F06E72" w14:paraId="3D3D7AA7" w14:textId="77777777" w:rsidTr="00BC3033">
        <w:trPr>
          <w:trHeight w:val="20"/>
          <w:jc w:val="center"/>
        </w:trPr>
        <w:tc>
          <w:tcPr>
            <w:tcW w:w="534" w:type="pct"/>
          </w:tcPr>
          <w:p w14:paraId="41976E04"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6</w:t>
            </w:r>
          </w:p>
        </w:tc>
        <w:tc>
          <w:tcPr>
            <w:tcW w:w="2412" w:type="pct"/>
            <w:vAlign w:val="center"/>
          </w:tcPr>
          <w:p w14:paraId="69646E29"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 xml:space="preserve">Окисляемость </w:t>
            </w:r>
            <w:proofErr w:type="spellStart"/>
            <w:r w:rsidRPr="00F06E72">
              <w:rPr>
                <w:rFonts w:ascii="Times New Roman" w:eastAsia="Calibri" w:hAnsi="Times New Roman"/>
                <w:sz w:val="20"/>
                <w:lang w:val="ru-RU" w:eastAsia="ru-RU" w:bidi="ar-SA"/>
              </w:rPr>
              <w:t>бихроматная</w:t>
            </w:r>
            <w:proofErr w:type="spellEnd"/>
            <w:r w:rsidRPr="00F06E72">
              <w:rPr>
                <w:rFonts w:ascii="Times New Roman" w:eastAsia="Calibri" w:hAnsi="Times New Roman"/>
                <w:sz w:val="20"/>
                <w:lang w:val="ru-RU" w:eastAsia="ru-RU" w:bidi="ar-SA"/>
              </w:rPr>
              <w:t xml:space="preserve"> (ХПК)</w:t>
            </w:r>
          </w:p>
        </w:tc>
        <w:tc>
          <w:tcPr>
            <w:tcW w:w="2054" w:type="pct"/>
            <w:vAlign w:val="center"/>
          </w:tcPr>
          <w:p w14:paraId="4CE30B83"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70</w:t>
            </w:r>
          </w:p>
        </w:tc>
      </w:tr>
      <w:tr w:rsidR="00F06E72" w:rsidRPr="00F06E72" w14:paraId="446A0A9C" w14:textId="77777777" w:rsidTr="00BC3033">
        <w:trPr>
          <w:trHeight w:val="20"/>
          <w:jc w:val="center"/>
        </w:trPr>
        <w:tc>
          <w:tcPr>
            <w:tcW w:w="534" w:type="pct"/>
          </w:tcPr>
          <w:p w14:paraId="7A973F3E"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7</w:t>
            </w:r>
          </w:p>
        </w:tc>
        <w:tc>
          <w:tcPr>
            <w:tcW w:w="2412" w:type="pct"/>
            <w:vAlign w:val="center"/>
          </w:tcPr>
          <w:p w14:paraId="176220EA"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БПК</w:t>
            </w:r>
            <w:r w:rsidRPr="00F06E72">
              <w:rPr>
                <w:rFonts w:ascii="Times New Roman" w:eastAsia="Calibri" w:hAnsi="Times New Roman"/>
                <w:sz w:val="20"/>
                <w:vertAlign w:val="subscript"/>
                <w:lang w:val="ru-RU" w:eastAsia="ru-RU" w:bidi="ar-SA"/>
              </w:rPr>
              <w:t>5</w:t>
            </w:r>
          </w:p>
        </w:tc>
        <w:tc>
          <w:tcPr>
            <w:tcW w:w="2054" w:type="pct"/>
            <w:vAlign w:val="center"/>
          </w:tcPr>
          <w:p w14:paraId="2A95805C"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132</w:t>
            </w:r>
          </w:p>
        </w:tc>
      </w:tr>
      <w:tr w:rsidR="00F06E72" w:rsidRPr="00F06E72" w14:paraId="7C5644FE" w14:textId="77777777" w:rsidTr="00BC3033">
        <w:trPr>
          <w:trHeight w:val="20"/>
          <w:jc w:val="center"/>
        </w:trPr>
        <w:tc>
          <w:tcPr>
            <w:tcW w:w="534" w:type="pct"/>
          </w:tcPr>
          <w:p w14:paraId="3325DD90"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8</w:t>
            </w:r>
          </w:p>
        </w:tc>
        <w:tc>
          <w:tcPr>
            <w:tcW w:w="2412" w:type="pct"/>
            <w:vAlign w:val="center"/>
          </w:tcPr>
          <w:p w14:paraId="4EB19D73"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Сухой остаток</w:t>
            </w:r>
          </w:p>
        </w:tc>
        <w:tc>
          <w:tcPr>
            <w:tcW w:w="2054" w:type="pct"/>
            <w:vAlign w:val="center"/>
          </w:tcPr>
          <w:p w14:paraId="0EF23134"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83</w:t>
            </w:r>
          </w:p>
        </w:tc>
      </w:tr>
      <w:tr w:rsidR="00F06E72" w:rsidRPr="00F06E72" w14:paraId="00B98FF8" w14:textId="77777777" w:rsidTr="00BC3033">
        <w:trPr>
          <w:trHeight w:val="20"/>
          <w:jc w:val="center"/>
        </w:trPr>
        <w:tc>
          <w:tcPr>
            <w:tcW w:w="534" w:type="pct"/>
          </w:tcPr>
          <w:p w14:paraId="14A1D1D1"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9</w:t>
            </w:r>
          </w:p>
        </w:tc>
        <w:tc>
          <w:tcPr>
            <w:tcW w:w="2412" w:type="pct"/>
            <w:vAlign w:val="center"/>
          </w:tcPr>
          <w:p w14:paraId="1EFAF70D"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Хлориды</w:t>
            </w:r>
          </w:p>
        </w:tc>
        <w:tc>
          <w:tcPr>
            <w:tcW w:w="2054" w:type="pct"/>
            <w:vAlign w:val="center"/>
          </w:tcPr>
          <w:p w14:paraId="1CE46313"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52</w:t>
            </w:r>
          </w:p>
        </w:tc>
      </w:tr>
      <w:tr w:rsidR="00F06E72" w:rsidRPr="00F06E72" w14:paraId="6B89BA17" w14:textId="77777777" w:rsidTr="00BC3033">
        <w:trPr>
          <w:trHeight w:val="20"/>
          <w:jc w:val="center"/>
        </w:trPr>
        <w:tc>
          <w:tcPr>
            <w:tcW w:w="534" w:type="pct"/>
          </w:tcPr>
          <w:p w14:paraId="69D4DC2E"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10</w:t>
            </w:r>
          </w:p>
        </w:tc>
        <w:tc>
          <w:tcPr>
            <w:tcW w:w="2412" w:type="pct"/>
            <w:vAlign w:val="center"/>
          </w:tcPr>
          <w:p w14:paraId="260FCEAB"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Фосфаты</w:t>
            </w:r>
          </w:p>
        </w:tc>
        <w:tc>
          <w:tcPr>
            <w:tcW w:w="2054" w:type="pct"/>
            <w:vAlign w:val="center"/>
          </w:tcPr>
          <w:p w14:paraId="47784206"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90</w:t>
            </w:r>
          </w:p>
        </w:tc>
      </w:tr>
      <w:tr w:rsidR="00F06E72" w:rsidRPr="00F06E72" w14:paraId="05A4710B" w14:textId="77777777" w:rsidTr="00BC3033">
        <w:trPr>
          <w:trHeight w:val="20"/>
          <w:jc w:val="center"/>
        </w:trPr>
        <w:tc>
          <w:tcPr>
            <w:tcW w:w="534" w:type="pct"/>
          </w:tcPr>
          <w:p w14:paraId="1DB5035D"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11</w:t>
            </w:r>
          </w:p>
        </w:tc>
        <w:tc>
          <w:tcPr>
            <w:tcW w:w="2412" w:type="pct"/>
            <w:vAlign w:val="center"/>
          </w:tcPr>
          <w:p w14:paraId="444EB5C4"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СПАВ</w:t>
            </w:r>
          </w:p>
        </w:tc>
        <w:tc>
          <w:tcPr>
            <w:tcW w:w="2054" w:type="pct"/>
            <w:vAlign w:val="center"/>
          </w:tcPr>
          <w:p w14:paraId="1A9FF5C6"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36</w:t>
            </w:r>
          </w:p>
        </w:tc>
      </w:tr>
      <w:tr w:rsidR="00F06E72" w:rsidRPr="00F06E72" w14:paraId="1ECB9F86" w14:textId="77777777" w:rsidTr="00BC3033">
        <w:trPr>
          <w:trHeight w:val="20"/>
          <w:jc w:val="center"/>
        </w:trPr>
        <w:tc>
          <w:tcPr>
            <w:tcW w:w="534" w:type="pct"/>
          </w:tcPr>
          <w:p w14:paraId="10916ABF"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12</w:t>
            </w:r>
          </w:p>
        </w:tc>
        <w:tc>
          <w:tcPr>
            <w:tcW w:w="2412" w:type="pct"/>
            <w:vAlign w:val="center"/>
          </w:tcPr>
          <w:p w14:paraId="35B8DA42"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Сульфаты</w:t>
            </w:r>
          </w:p>
        </w:tc>
        <w:tc>
          <w:tcPr>
            <w:tcW w:w="2054" w:type="pct"/>
            <w:vAlign w:val="center"/>
          </w:tcPr>
          <w:p w14:paraId="0F99EAA6"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40</w:t>
            </w:r>
          </w:p>
        </w:tc>
      </w:tr>
      <w:tr w:rsidR="00F06E72" w:rsidRPr="00F06E72" w14:paraId="687A6D19" w14:textId="77777777" w:rsidTr="00BC3033">
        <w:trPr>
          <w:trHeight w:val="20"/>
          <w:jc w:val="center"/>
        </w:trPr>
        <w:tc>
          <w:tcPr>
            <w:tcW w:w="534" w:type="pct"/>
          </w:tcPr>
          <w:p w14:paraId="04B39A85"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13</w:t>
            </w:r>
          </w:p>
        </w:tc>
        <w:tc>
          <w:tcPr>
            <w:tcW w:w="2412" w:type="pct"/>
            <w:vAlign w:val="center"/>
          </w:tcPr>
          <w:p w14:paraId="793B94B0"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Нефтепродукты</w:t>
            </w:r>
          </w:p>
        </w:tc>
        <w:tc>
          <w:tcPr>
            <w:tcW w:w="2054" w:type="pct"/>
            <w:vAlign w:val="center"/>
          </w:tcPr>
          <w:p w14:paraId="7DC422DD"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80</w:t>
            </w:r>
          </w:p>
        </w:tc>
      </w:tr>
    </w:tbl>
    <w:p w14:paraId="3BB838D1" w14:textId="77777777" w:rsidR="00F06E72" w:rsidRPr="00F06E72" w:rsidRDefault="00F06E72" w:rsidP="00F06E72">
      <w:pPr>
        <w:ind w:firstLine="567"/>
        <w:rPr>
          <w:rFonts w:ascii="Times New Roman" w:hAnsi="Times New Roman"/>
          <w:sz w:val="22"/>
          <w:lang w:val="ru-RU" w:eastAsia="ru-RU" w:bidi="ar-SA"/>
        </w:rPr>
      </w:pPr>
    </w:p>
    <w:p w14:paraId="25687083"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Актуальность проблемы охраны водных ресурсов продиктована все возрастающей экологической нагрузкой, как на поверхностные водные источники, так и на подземные водоносные горизонты, являющиеся источником питьевого водоснабжения, и включают следующие аспекты:</w:t>
      </w:r>
    </w:p>
    <w:p w14:paraId="32B1091D"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обеспечение населения качественной водой в необходимых количествах;</w:t>
      </w:r>
    </w:p>
    <w:p w14:paraId="4CB767DD"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lastRenderedPageBreak/>
        <w:t>рациональное использование водных ресурсов;</w:t>
      </w:r>
    </w:p>
    <w:p w14:paraId="33186A52"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предотвращение загрязнения водоёмов;</w:t>
      </w:r>
    </w:p>
    <w:p w14:paraId="4AB387E2"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соблюдение специальных режимов на территориях санитарной охраны водных источников и водоохранных зонах водоёмов;</w:t>
      </w:r>
    </w:p>
    <w:p w14:paraId="6470B680"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действенный контроль над использованием водных ресурсов и их качеством;</w:t>
      </w:r>
    </w:p>
    <w:p w14:paraId="53163EB1"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борьба с негативными воздействиями водных объектов.</w:t>
      </w:r>
    </w:p>
    <w:p w14:paraId="176FDF40"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Основными документами, регулирующими отношения в области использования природных ресурсов и охраны окружающей среды, в том числе и водных ресурсов, являются Закон РФ «Об охране окружающей среды» от10.01.2002</w:t>
      </w:r>
      <w:r w:rsidRPr="00F06E72">
        <w:rPr>
          <w:rFonts w:ascii="Times New Roman" w:eastAsia="Arial" w:hAnsi="Times New Roman"/>
          <w:noProof/>
          <w:sz w:val="22"/>
          <w:lang w:val="ru-RU" w:eastAsia="x-none" w:bidi="ru-RU"/>
        </w:rPr>
        <w:t xml:space="preserve"> </w:t>
      </w:r>
      <w:r w:rsidRPr="00F06E72">
        <w:rPr>
          <w:rFonts w:ascii="Times New Roman" w:eastAsia="Arial" w:hAnsi="Times New Roman"/>
          <w:noProof/>
          <w:sz w:val="22"/>
          <w:lang w:val="x-none" w:eastAsia="x-none" w:bidi="ru-RU"/>
        </w:rPr>
        <w:t>г. и Водный кодекс РФ от 03.06.2006</w:t>
      </w:r>
      <w:r w:rsidRPr="00F06E72">
        <w:rPr>
          <w:rFonts w:ascii="Times New Roman" w:eastAsia="Arial" w:hAnsi="Times New Roman"/>
          <w:noProof/>
          <w:sz w:val="22"/>
          <w:lang w:val="ru-RU" w:eastAsia="x-none" w:bidi="ru-RU"/>
        </w:rPr>
        <w:t xml:space="preserve"> </w:t>
      </w:r>
      <w:r w:rsidRPr="00F06E72">
        <w:rPr>
          <w:rFonts w:ascii="Times New Roman" w:eastAsia="Arial" w:hAnsi="Times New Roman"/>
          <w:noProof/>
          <w:sz w:val="22"/>
          <w:lang w:val="x-none" w:eastAsia="x-none" w:bidi="ru-RU"/>
        </w:rPr>
        <w:t>г. №74-ФЗ.</w:t>
      </w:r>
    </w:p>
    <w:p w14:paraId="39D450A6" w14:textId="77777777" w:rsidR="00F06E72" w:rsidRPr="00F06E72" w:rsidRDefault="00F06E72" w:rsidP="00F06E72">
      <w:pPr>
        <w:spacing w:before="200" w:after="200" w:line="240" w:lineRule="auto"/>
        <w:ind w:firstLine="0"/>
        <w:jc w:val="center"/>
        <w:outlineLvl w:val="1"/>
        <w:rPr>
          <w:rFonts w:ascii="Times New Roman" w:hAnsi="Times New Roman"/>
          <w:b/>
          <w:sz w:val="22"/>
          <w:szCs w:val="24"/>
          <w:lang w:val="x-none" w:bidi="ar-SA"/>
        </w:rPr>
      </w:pPr>
      <w:bookmarkStart w:id="168" w:name="_Toc62733122"/>
      <w:r w:rsidRPr="00F06E72">
        <w:rPr>
          <w:rFonts w:ascii="Times New Roman" w:hAnsi="Times New Roman"/>
          <w:b/>
          <w:sz w:val="22"/>
          <w:szCs w:val="24"/>
          <w:lang w:val="x-none" w:bidi="ar-SA"/>
        </w:rPr>
        <w:t>2.5.2. Сведения о применении методов, безопасных для окружающей среды, при утилизации осадков сточных вод.</w:t>
      </w:r>
      <w:bookmarkEnd w:id="168"/>
    </w:p>
    <w:p w14:paraId="2126C533"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Комплексная утилизация осадков сточных вод создает возможности для превращения отходов в полезное сырье, применение которого возможно в различных сфера</w:t>
      </w:r>
      <w:r w:rsidRPr="00F06E72">
        <w:rPr>
          <w:rFonts w:ascii="Times New Roman" w:eastAsia="Arial" w:hAnsi="Times New Roman"/>
          <w:noProof/>
          <w:sz w:val="22"/>
          <w:lang w:val="ru-RU" w:eastAsia="x-none" w:bidi="ru-RU"/>
        </w:rPr>
        <w:t>х</w:t>
      </w:r>
      <w:r w:rsidRPr="00F06E72">
        <w:rPr>
          <w:rFonts w:ascii="Times New Roman" w:eastAsia="Arial" w:hAnsi="Times New Roman"/>
          <w:noProof/>
          <w:sz w:val="22"/>
          <w:lang w:val="x-none" w:eastAsia="x-none" w:bidi="ru-RU"/>
        </w:rPr>
        <w:t xml:space="preserve"> производства. На рисунке приведена классификация основных возможных направлений в утилизации осадков сточных вод.</w:t>
      </w:r>
    </w:p>
    <w:p w14:paraId="676807A6"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 xml:space="preserve">Утилизация осадков сточных вод и избыточного активного ила часто связана с использованием их в сельском хозяйстве в качестве удобрения, что обусловлено достаточно большим содержанием в них биогенных элементов. Активный ил особенно богат азотом и фосфорным ангидридом, такими, как медь, молибден, цинк. </w:t>
      </w:r>
    </w:p>
    <w:p w14:paraId="1CFA4825"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 xml:space="preserve">В качестве удобрения можно использовать те осадки сточных вод и избыточный активный ил, которые предварительно были подвергнуты обработке, гарантирующей последующую их незагниваемость, а также гибель патогенных микроорганизмов и яиц гельминтов. </w:t>
      </w:r>
    </w:p>
    <w:p w14:paraId="48AE68F1"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Наибольшая удобрительная ценность осадка проявляется при использовании его в поймах и на суглинистых почвах, которые, отличаются естественными запасами калия.</w:t>
      </w:r>
    </w:p>
    <w:p w14:paraId="65FCB38D"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Осадки могут быть в обезвоженном, сухом и жидком виде.</w:t>
      </w:r>
    </w:p>
    <w:p w14:paraId="2A81056F" w14:textId="77777777" w:rsidR="00F06E72" w:rsidRPr="00F06E72" w:rsidRDefault="00F06E72" w:rsidP="00F06E72">
      <w:pPr>
        <w:ind w:firstLine="567"/>
        <w:rPr>
          <w:rFonts w:ascii="Times New Roman" w:hAnsi="Times New Roman"/>
          <w:sz w:val="22"/>
          <w:lang w:val="x-none" w:eastAsia="ru-RU" w:bidi="ar-SA"/>
        </w:rPr>
      </w:pPr>
    </w:p>
    <w:p w14:paraId="32BA4BAA" w14:textId="24077C0E" w:rsidR="00F06E72" w:rsidRPr="00F06E72" w:rsidRDefault="00F06E72" w:rsidP="00F06E72">
      <w:pPr>
        <w:ind w:firstLine="567"/>
        <w:jc w:val="center"/>
        <w:rPr>
          <w:rFonts w:ascii="Times New Roman" w:hAnsi="Times New Roman"/>
          <w:sz w:val="22"/>
          <w:lang w:val="ru-RU" w:eastAsia="ru-RU" w:bidi="ar-SA"/>
        </w:rPr>
      </w:pPr>
      <w:r w:rsidRPr="00F06E72">
        <w:rPr>
          <w:rFonts w:ascii="Times New Roman" w:hAnsi="Times New Roman"/>
          <w:noProof/>
          <w:sz w:val="22"/>
          <w:lang w:val="ru-RU" w:eastAsia="ru-RU" w:bidi="ar-SA"/>
        </w:rPr>
        <w:lastRenderedPageBreak/>
        <w:drawing>
          <wp:inline distT="0" distB="0" distL="0" distR="0" wp14:anchorId="229D1ABA" wp14:editId="5D9B25D6">
            <wp:extent cx="4219575" cy="6010275"/>
            <wp:effectExtent l="0" t="0" r="9525" b="9525"/>
            <wp:docPr id="3" name="Рисунок 3" descr="Описание: C:\Users\Администратор\Desktop\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Users\Администратор\Desktop\media\image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19575" cy="6010275"/>
                    </a:xfrm>
                    <a:prstGeom prst="rect">
                      <a:avLst/>
                    </a:prstGeom>
                    <a:noFill/>
                    <a:ln>
                      <a:noFill/>
                    </a:ln>
                  </pic:spPr>
                </pic:pic>
              </a:graphicData>
            </a:graphic>
          </wp:inline>
        </w:drawing>
      </w:r>
    </w:p>
    <w:p w14:paraId="2FF59884" w14:textId="77777777" w:rsidR="00F06E72" w:rsidRPr="00F06E72" w:rsidRDefault="00F06E72" w:rsidP="00F06E72">
      <w:pPr>
        <w:ind w:firstLine="567"/>
        <w:jc w:val="center"/>
        <w:rPr>
          <w:rFonts w:ascii="Times New Roman" w:eastAsia="Calibri" w:hAnsi="Times New Roman"/>
          <w:sz w:val="22"/>
          <w:lang w:val="ru-RU" w:bidi="ar-SA"/>
        </w:rPr>
      </w:pPr>
      <w:r w:rsidRPr="00F06E72">
        <w:rPr>
          <w:rFonts w:ascii="Times New Roman" w:eastAsia="Calibri" w:hAnsi="Times New Roman"/>
          <w:sz w:val="22"/>
          <w:lang w:val="ru-RU" w:bidi="ar-SA"/>
        </w:rPr>
        <w:t>Рисунок 11 − Схема утилизации осадков сточных вод</w:t>
      </w:r>
    </w:p>
    <w:p w14:paraId="7BE8DF09" w14:textId="77777777" w:rsidR="00F06E72" w:rsidRPr="00F06E72" w:rsidRDefault="00F06E72" w:rsidP="00F06E72">
      <w:pPr>
        <w:ind w:firstLine="567"/>
        <w:jc w:val="center"/>
        <w:rPr>
          <w:rFonts w:ascii="Times New Roman" w:hAnsi="Times New Roman"/>
          <w:sz w:val="22"/>
          <w:lang w:val="ru-RU" w:eastAsia="ru-RU" w:bidi="ar-SA"/>
        </w:rPr>
      </w:pPr>
    </w:p>
    <w:p w14:paraId="2FC1495E"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Активный ил характеризуется высокой кормовой ценностью. В активном иле содержится много белковых веществ (37 –52</w:t>
      </w:r>
      <w:r w:rsidRPr="00F06E72">
        <w:rPr>
          <w:rFonts w:ascii="Times New Roman" w:eastAsia="Arial" w:hAnsi="Times New Roman"/>
          <w:noProof/>
          <w:sz w:val="22"/>
          <w:lang w:val="ru-RU" w:eastAsia="x-none" w:bidi="ru-RU"/>
        </w:rPr>
        <w:t xml:space="preserve"> </w:t>
      </w:r>
      <w:r w:rsidRPr="00F06E72">
        <w:rPr>
          <w:rFonts w:ascii="Times New Roman" w:eastAsia="Arial" w:hAnsi="Times New Roman"/>
          <w:noProof/>
          <w:sz w:val="22"/>
          <w:lang w:val="x-none" w:eastAsia="x-none" w:bidi="ru-RU"/>
        </w:rPr>
        <w:t>% в пересчете на абсолютно сухое вещество), почти все жизненно важные аминокислоты (20 –35</w:t>
      </w:r>
      <w:r w:rsidRPr="00F06E72">
        <w:rPr>
          <w:rFonts w:ascii="Times New Roman" w:eastAsia="Arial" w:hAnsi="Times New Roman"/>
          <w:noProof/>
          <w:sz w:val="22"/>
          <w:lang w:val="ru-RU" w:eastAsia="x-none" w:bidi="ru-RU"/>
        </w:rPr>
        <w:t xml:space="preserve"> </w:t>
      </w:r>
      <w:r w:rsidRPr="00F06E72">
        <w:rPr>
          <w:rFonts w:ascii="Times New Roman" w:eastAsia="Arial" w:hAnsi="Times New Roman"/>
          <w:noProof/>
          <w:sz w:val="22"/>
          <w:lang w:val="x-none" w:eastAsia="x-none" w:bidi="ru-RU"/>
        </w:rPr>
        <w:t>%), микроэлементы и витамины группы В: тиамин (</w:t>
      </w:r>
      <w:r w:rsidRPr="00F06E72">
        <w:rPr>
          <w:rFonts w:ascii="Times New Roman" w:eastAsia="Arial" w:hAnsi="Times New Roman"/>
          <w:noProof/>
          <w:sz w:val="22"/>
          <w:lang w:eastAsia="x-none" w:bidi="ru-RU"/>
        </w:rPr>
        <w:t>B</w:t>
      </w:r>
      <w:r w:rsidRPr="00F06E72">
        <w:rPr>
          <w:rFonts w:ascii="Times New Roman" w:eastAsia="Arial" w:hAnsi="Times New Roman"/>
          <w:noProof/>
          <w:sz w:val="22"/>
          <w:vertAlign w:val="subscript"/>
          <w:lang w:val="x-none" w:eastAsia="x-none" w:bidi="ru-RU"/>
        </w:rPr>
        <w:t>1</w:t>
      </w:r>
      <w:r w:rsidRPr="00F06E72">
        <w:rPr>
          <w:rFonts w:ascii="Times New Roman" w:eastAsia="Arial" w:hAnsi="Times New Roman"/>
          <w:noProof/>
          <w:sz w:val="22"/>
          <w:lang w:val="x-none" w:eastAsia="x-none" w:bidi="ru-RU"/>
        </w:rPr>
        <w:t>), рибофлавин (В</w:t>
      </w:r>
      <w:r w:rsidRPr="00F06E72">
        <w:rPr>
          <w:rFonts w:ascii="Times New Roman" w:eastAsia="Arial" w:hAnsi="Times New Roman"/>
          <w:noProof/>
          <w:sz w:val="22"/>
          <w:vertAlign w:val="subscript"/>
          <w:lang w:val="x-none" w:eastAsia="x-none" w:bidi="ru-RU"/>
        </w:rPr>
        <w:t>2</w:t>
      </w:r>
      <w:r w:rsidRPr="00F06E72">
        <w:rPr>
          <w:rFonts w:ascii="Times New Roman" w:eastAsia="Arial" w:hAnsi="Times New Roman"/>
          <w:noProof/>
          <w:sz w:val="22"/>
          <w:lang w:val="x-none" w:eastAsia="x-none" w:bidi="ru-RU"/>
        </w:rPr>
        <w:t>), пантотеновая кислота (В</w:t>
      </w:r>
      <w:r w:rsidRPr="00F06E72">
        <w:rPr>
          <w:rFonts w:ascii="Times New Roman" w:eastAsia="Arial" w:hAnsi="Times New Roman"/>
          <w:noProof/>
          <w:sz w:val="22"/>
          <w:vertAlign w:val="subscript"/>
          <w:lang w:val="x-none" w:eastAsia="x-none" w:bidi="ru-RU"/>
        </w:rPr>
        <w:t>3</w:t>
      </w:r>
      <w:r w:rsidRPr="00F06E72">
        <w:rPr>
          <w:rFonts w:ascii="Times New Roman" w:eastAsia="Arial" w:hAnsi="Times New Roman"/>
          <w:noProof/>
          <w:sz w:val="22"/>
          <w:lang w:val="x-none" w:eastAsia="x-none" w:bidi="ru-RU"/>
        </w:rPr>
        <w:t>), холин (В</w:t>
      </w:r>
      <w:r w:rsidRPr="00F06E72">
        <w:rPr>
          <w:rFonts w:ascii="Times New Roman" w:eastAsia="Arial" w:hAnsi="Times New Roman"/>
          <w:noProof/>
          <w:sz w:val="22"/>
          <w:vertAlign w:val="subscript"/>
          <w:lang w:val="x-none" w:eastAsia="x-none" w:bidi="ru-RU"/>
        </w:rPr>
        <w:t>4</w:t>
      </w:r>
      <w:r w:rsidRPr="00F06E72">
        <w:rPr>
          <w:rFonts w:ascii="Times New Roman" w:eastAsia="Arial" w:hAnsi="Times New Roman"/>
          <w:noProof/>
          <w:sz w:val="22"/>
          <w:lang w:val="x-none" w:eastAsia="x-none" w:bidi="ru-RU"/>
        </w:rPr>
        <w:t>), никотиновая кислота (</w:t>
      </w:r>
      <w:r w:rsidRPr="00F06E72">
        <w:rPr>
          <w:rFonts w:ascii="Times New Roman" w:eastAsia="Arial" w:hAnsi="Times New Roman"/>
          <w:noProof/>
          <w:sz w:val="22"/>
          <w:lang w:eastAsia="x-none" w:bidi="ru-RU"/>
        </w:rPr>
        <w:t>B</w:t>
      </w:r>
      <w:r w:rsidRPr="00F06E72">
        <w:rPr>
          <w:rFonts w:ascii="Times New Roman" w:eastAsia="Arial" w:hAnsi="Times New Roman"/>
          <w:noProof/>
          <w:sz w:val="22"/>
          <w:vertAlign w:val="subscript"/>
          <w:lang w:val="x-none" w:eastAsia="x-none" w:bidi="ru-RU"/>
        </w:rPr>
        <w:t>5</w:t>
      </w:r>
      <w:r w:rsidRPr="00F06E72">
        <w:rPr>
          <w:rFonts w:ascii="Times New Roman" w:eastAsia="Arial" w:hAnsi="Times New Roman"/>
          <w:noProof/>
          <w:sz w:val="22"/>
          <w:lang w:val="x-none" w:eastAsia="x-none" w:bidi="ru-RU"/>
        </w:rPr>
        <w:t>), пиродоксин (В</w:t>
      </w:r>
      <w:r w:rsidRPr="00F06E72">
        <w:rPr>
          <w:rFonts w:ascii="Times New Roman" w:eastAsia="Arial" w:hAnsi="Times New Roman"/>
          <w:noProof/>
          <w:sz w:val="22"/>
          <w:vertAlign w:val="subscript"/>
          <w:lang w:val="x-none" w:eastAsia="x-none" w:bidi="ru-RU"/>
        </w:rPr>
        <w:t>6</w:t>
      </w:r>
      <w:r w:rsidRPr="00F06E72">
        <w:rPr>
          <w:rFonts w:ascii="Times New Roman" w:eastAsia="Arial" w:hAnsi="Times New Roman"/>
          <w:noProof/>
          <w:sz w:val="22"/>
          <w:lang w:val="x-none" w:eastAsia="x-none" w:bidi="ru-RU"/>
        </w:rPr>
        <w:t>), минозит(</w:t>
      </w:r>
      <w:r w:rsidRPr="00F06E72">
        <w:rPr>
          <w:rFonts w:ascii="Times New Roman" w:eastAsia="Arial" w:hAnsi="Times New Roman"/>
          <w:noProof/>
          <w:sz w:val="22"/>
          <w:lang w:eastAsia="x-none" w:bidi="ru-RU"/>
        </w:rPr>
        <w:t>B</w:t>
      </w:r>
      <w:r w:rsidRPr="00F06E72">
        <w:rPr>
          <w:rFonts w:ascii="Times New Roman" w:eastAsia="Arial" w:hAnsi="Times New Roman"/>
          <w:noProof/>
          <w:sz w:val="22"/>
          <w:vertAlign w:val="subscript"/>
          <w:lang w:val="x-none" w:eastAsia="x-none" w:bidi="ru-RU"/>
        </w:rPr>
        <w:t>8</w:t>
      </w:r>
      <w:r w:rsidRPr="00F06E72">
        <w:rPr>
          <w:rFonts w:ascii="Times New Roman" w:eastAsia="Arial" w:hAnsi="Times New Roman"/>
          <w:noProof/>
          <w:sz w:val="22"/>
          <w:lang w:val="x-none" w:eastAsia="x-none" w:bidi="ru-RU"/>
        </w:rPr>
        <w:t>), цианкобаламин(</w:t>
      </w:r>
      <w:r w:rsidRPr="00F06E72">
        <w:rPr>
          <w:rFonts w:ascii="Times New Roman" w:eastAsia="Arial" w:hAnsi="Times New Roman"/>
          <w:noProof/>
          <w:sz w:val="22"/>
          <w:lang w:eastAsia="x-none" w:bidi="ru-RU"/>
        </w:rPr>
        <w:t>B</w:t>
      </w:r>
      <w:r w:rsidRPr="00F06E72">
        <w:rPr>
          <w:rFonts w:ascii="Times New Roman" w:eastAsia="Arial" w:hAnsi="Times New Roman"/>
          <w:noProof/>
          <w:sz w:val="22"/>
          <w:vertAlign w:val="subscript"/>
          <w:lang w:val="x-none" w:eastAsia="x-none" w:bidi="ru-RU"/>
        </w:rPr>
        <w:t>12</w:t>
      </w:r>
      <w:r w:rsidRPr="00F06E72">
        <w:rPr>
          <w:rFonts w:ascii="Times New Roman" w:eastAsia="Arial" w:hAnsi="Times New Roman"/>
          <w:noProof/>
          <w:sz w:val="22"/>
          <w:lang w:val="x-none" w:eastAsia="x-none" w:bidi="ru-RU"/>
        </w:rPr>
        <w:t>).</w:t>
      </w:r>
    </w:p>
    <w:p w14:paraId="2528609C"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Из активного ила путем механической и термической переработки получают кормовой продукт «белвитамил» (сухой белково-витаминный ил), а также приготовляют питательные смеси из кормовых дрожжей с активным илом.</w:t>
      </w:r>
    </w:p>
    <w:p w14:paraId="190F02C3"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 xml:space="preserve">Наиболее эффективным способом обезвоживания отходов, образующихся при очистке сточных вод, является термическая сушка. Перспективные технологические способы обезвоживания осадков и избыточного активного ила, включающие использование барабанных </w:t>
      </w:r>
      <w:r w:rsidRPr="00F06E72">
        <w:rPr>
          <w:rFonts w:ascii="Times New Roman" w:eastAsia="Arial" w:hAnsi="Times New Roman"/>
          <w:noProof/>
          <w:sz w:val="22"/>
          <w:lang w:val="x-none" w:eastAsia="x-none" w:bidi="ru-RU"/>
        </w:rPr>
        <w:lastRenderedPageBreak/>
        <w:t xml:space="preserve">вакуум-фильтров, центрифуг, с последующей термической сушкой и одновременной грануляцией позволяют получать продукт в виде гранул, что обеспечивает получение незагнивающего и удобного для транспортировки, хранения и внесения в почву органоминерального удобрения, содержащего азот, фосфор, микроэлементы. </w:t>
      </w:r>
    </w:p>
    <w:p w14:paraId="6FE9AE41"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 xml:space="preserve">Наряду с достоинствами получаемого на основе осадков сточных вод и активного ила удобрения следует учитывать и возможные отрицательные последствия его применения, связанные с наличием в них вредных для растений веществ в частности ядов, химикатов, солей тяжелых металлов и т.п. В этих случаях необходимы строгий контроль содержания вредных веществ в готовом продукте и определение годности использования его в качестве удобрения для сельскохозяйственных культур. </w:t>
      </w:r>
    </w:p>
    <w:p w14:paraId="72CEF563"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 xml:space="preserve">Извлечение ионов тяжелых металлов и других вредных примесей из сточных вод гарантирует, например, получение безвредной биомассы избыточного активного ила, которую можно использовать в качестве кормовой добавки или удобрения. В настоящее время известно достаточно много эффективных и достаточно простых в аппаратурном оформлении способов извлечения этих примесей из сточных вод. В связи с широким использованием осадка сточных вод и избыточного активного ила в качестве удобрения возникает необходимость в интенсивных исследованиях возможного влияния присутствующих в них токсичных веществ (в частности тяжелых металлов) на рост и накопление их в растениях и почве. </w:t>
      </w:r>
    </w:p>
    <w:p w14:paraId="08A8C7E3"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Сжигание осадков производят в тех случаях, когда их утилизация невозможна или нецелесообразна, а также если отсутствуют условия для их складирования. При сжигании объем осадков уменьшается в 80-100 раз. Дымовые газы содержат СО</w:t>
      </w:r>
      <w:r w:rsidRPr="00F06E72">
        <w:rPr>
          <w:rFonts w:ascii="Times New Roman" w:eastAsia="Arial" w:hAnsi="Times New Roman"/>
          <w:noProof/>
          <w:sz w:val="22"/>
          <w:vertAlign w:val="subscript"/>
          <w:lang w:val="x-none" w:eastAsia="x-none" w:bidi="ru-RU"/>
        </w:rPr>
        <w:t>2</w:t>
      </w:r>
      <w:r w:rsidRPr="00F06E72">
        <w:rPr>
          <w:rFonts w:ascii="Times New Roman" w:eastAsia="Arial" w:hAnsi="Times New Roman"/>
          <w:noProof/>
          <w:sz w:val="22"/>
          <w:lang w:val="x-none" w:eastAsia="x-none" w:bidi="ru-RU"/>
        </w:rPr>
        <w:t>, пары воды и другие компоненты. Перед сжиганием надо стремиться к уменьшению влажности осадка. Осадки сжигают в специальных печах.</w:t>
      </w:r>
    </w:p>
    <w:p w14:paraId="4E08F8C0"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В практике известен способ сжигания активного ила с получением заменителей нефти и каменного угля. Подсчитано, что при сжигании 350 тыс. тонн активного ила можно получить топливо, эквивалентное 700 тыс. баррелей нефти и 175 тыс. тонн угля (1 баррель 159</w:t>
      </w:r>
      <w:r w:rsidRPr="00F06E72">
        <w:rPr>
          <w:rFonts w:ascii="Times New Roman" w:eastAsia="Arial" w:hAnsi="Times New Roman"/>
          <w:noProof/>
          <w:sz w:val="22"/>
          <w:lang w:val="ru-RU" w:eastAsia="x-none" w:bidi="ru-RU"/>
        </w:rPr>
        <w:t xml:space="preserve"> </w:t>
      </w:r>
      <w:r w:rsidRPr="00F06E72">
        <w:rPr>
          <w:rFonts w:ascii="Times New Roman" w:eastAsia="Arial" w:hAnsi="Times New Roman"/>
          <w:noProof/>
          <w:sz w:val="22"/>
          <w:lang w:val="x-none" w:eastAsia="x-none" w:bidi="ru-RU"/>
        </w:rPr>
        <w:t xml:space="preserve">л). Одним из преимуществ этого метода является то, что полученное топливо удобно хранить. В случае сжигания активного ила выделяемая энергия расходуется на производство пара, который немедленно используется, а при переработке ила в метан требуются дополнительные капитальные затраты на его хранение. </w:t>
      </w:r>
    </w:p>
    <w:p w14:paraId="493BBAD0"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 xml:space="preserve">Важное значение также имеют методы утилизации активного ила, связанные с использованием его в качестве флокулянта для сгущения суспензий, получения из активного угля адсорбента в качестве сырья для получения строй материалов и т.д. </w:t>
      </w:r>
    </w:p>
    <w:p w14:paraId="137A87F8"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 xml:space="preserve">Проведенные токсикологические исследования показали возможность переработки сырых осадков и избыточного активного ила в цементном производстве. </w:t>
      </w:r>
    </w:p>
    <w:p w14:paraId="5EBEF6BB"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Ежегодный прирост биомассы активного ила составляет несколько миллионов тонн. В связи с этим возникает необходимость в разработке таких способов утилизации, которые позволяют расширить спектр применения активного ила.</w:t>
      </w:r>
    </w:p>
    <w:p w14:paraId="5F0C4244" w14:textId="77777777" w:rsidR="00F06E72" w:rsidRPr="00F06E72" w:rsidRDefault="00F06E72" w:rsidP="00F06E72">
      <w:pPr>
        <w:ind w:firstLine="567"/>
        <w:rPr>
          <w:rFonts w:ascii="Times New Roman" w:eastAsia="Calibri" w:hAnsi="Times New Roman"/>
          <w:sz w:val="22"/>
          <w:lang w:val="ru-RU" w:bidi="ar-SA"/>
        </w:rPr>
      </w:pPr>
    </w:p>
    <w:p w14:paraId="74571ED7" w14:textId="77777777" w:rsidR="00F06E72" w:rsidRPr="00F06E72" w:rsidRDefault="00F06E72" w:rsidP="00F06E72">
      <w:pPr>
        <w:spacing w:after="200" w:line="276" w:lineRule="auto"/>
        <w:ind w:firstLine="567"/>
        <w:outlineLvl w:val="0"/>
        <w:rPr>
          <w:rFonts w:ascii="Times New Roman" w:eastAsia="Calibri" w:hAnsi="Times New Roman"/>
          <w:b/>
          <w:bCs/>
          <w:sz w:val="22"/>
          <w:lang w:val="ru-RU" w:bidi="ar-SA"/>
        </w:rPr>
      </w:pPr>
      <w:bookmarkStart w:id="169" w:name="_Toc62733123"/>
      <w:r w:rsidRPr="00F06E72">
        <w:rPr>
          <w:rFonts w:ascii="Times New Roman" w:eastAsia="Calibri" w:hAnsi="Times New Roman"/>
          <w:b/>
          <w:bCs/>
          <w:sz w:val="22"/>
          <w:lang w:val="ru-RU" w:bidi="ar-SA"/>
        </w:rPr>
        <w:t>2.6 Оценка потребности в капитальных вложениях в строительство, реконструкцию и модернизацию объектов централизованной системы водоотведения.</w:t>
      </w:r>
      <w:bookmarkEnd w:id="169"/>
    </w:p>
    <w:p w14:paraId="4D470CC6" w14:textId="77777777" w:rsidR="00F06E72" w:rsidRPr="00F06E72" w:rsidRDefault="00F06E72" w:rsidP="00F06E72">
      <w:pPr>
        <w:ind w:firstLine="709"/>
        <w:rPr>
          <w:rFonts w:ascii="Times New Roman" w:eastAsia="Arial" w:hAnsi="Times New Roman"/>
          <w:noProof/>
          <w:sz w:val="22"/>
          <w:shd w:val="clear" w:color="auto" w:fill="FFFFFF"/>
          <w:lang w:val="x-none" w:eastAsia="x-none" w:bidi="ru-RU"/>
        </w:rPr>
      </w:pPr>
      <w:r w:rsidRPr="00F06E72">
        <w:rPr>
          <w:rFonts w:ascii="Times New Roman" w:eastAsia="Arial" w:hAnsi="Times New Roman"/>
          <w:noProof/>
          <w:sz w:val="22"/>
          <w:lang w:val="x-none" w:eastAsia="x-none" w:bidi="ru-RU"/>
        </w:rPr>
        <w:t xml:space="preserve">Оценка капитальных затрат на строительство объектов централизованной системы водоотведения выполнена на основе </w:t>
      </w:r>
      <w:r w:rsidRPr="00F06E72">
        <w:rPr>
          <w:rFonts w:ascii="Times New Roman" w:eastAsia="Arial" w:hAnsi="Times New Roman"/>
          <w:noProof/>
          <w:sz w:val="22"/>
          <w:shd w:val="clear" w:color="auto" w:fill="FFFFFF"/>
          <w:lang w:val="x-none" w:eastAsia="x-none" w:bidi="ru-RU"/>
        </w:rPr>
        <w:t xml:space="preserve">удельных показателей капитальных вложений, дифференцированные по видам очистки и мощностям сооружений. </w:t>
      </w:r>
    </w:p>
    <w:p w14:paraId="39C1ECB5" w14:textId="77777777" w:rsidR="00F06E72" w:rsidRPr="00F06E72" w:rsidRDefault="00F06E72" w:rsidP="00F06E72">
      <w:pPr>
        <w:ind w:firstLine="709"/>
        <w:rPr>
          <w:rFonts w:ascii="Times New Roman" w:eastAsia="Arial" w:hAnsi="Times New Roman"/>
          <w:noProof/>
          <w:sz w:val="22"/>
          <w:shd w:val="clear" w:color="auto" w:fill="FFFFFF"/>
          <w:lang w:val="x-none" w:eastAsia="x-none" w:bidi="ru-RU"/>
        </w:rPr>
      </w:pPr>
      <w:r w:rsidRPr="00F06E72">
        <w:rPr>
          <w:rFonts w:ascii="Times New Roman" w:eastAsia="Arial" w:hAnsi="Times New Roman"/>
          <w:noProof/>
          <w:sz w:val="22"/>
          <w:shd w:val="clear" w:color="auto" w:fill="FFFFFF"/>
          <w:lang w:val="x-none" w:eastAsia="x-none" w:bidi="ru-RU"/>
        </w:rPr>
        <w:t>Удельные показатели приведены в методической литературе «Экологический менеджмент».</w:t>
      </w:r>
    </w:p>
    <w:p w14:paraId="5FA2C15B"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shd w:val="clear" w:color="auto" w:fill="FFFFFF"/>
          <w:lang w:val="x-none" w:eastAsia="x-none" w:bidi="ru-RU"/>
        </w:rPr>
        <w:t>Удельные показатели разработаны на основе статистической обработки «Материалов первоочередных мероприятий», разработанных для Федеральной программы, где в основном представлены данные о стоимости строительства очистных сооружений различных видов (механической, физико-химической и биологической очистки), а также доочистки стоков и систем оборотного водоснабжения.</w:t>
      </w:r>
    </w:p>
    <w:p w14:paraId="01E0A597" w14:textId="77777777" w:rsidR="00F06E72" w:rsidRPr="00F06E72" w:rsidRDefault="00F06E72" w:rsidP="00F06E72">
      <w:pPr>
        <w:ind w:firstLine="709"/>
        <w:rPr>
          <w:rFonts w:ascii="Times New Roman" w:eastAsia="Arial" w:hAnsi="Times New Roman"/>
          <w:noProof/>
          <w:sz w:val="22"/>
          <w:lang w:val="x-none" w:eastAsia="x-none" w:bidi="ru-RU"/>
        </w:rPr>
        <w:sectPr w:rsidR="00F06E72" w:rsidRPr="00F06E72" w:rsidSect="00DA7C77">
          <w:pgSz w:w="11906" w:h="16838"/>
          <w:pgMar w:top="1134" w:right="850" w:bottom="1134" w:left="1701" w:header="624" w:footer="624" w:gutter="0"/>
          <w:cols w:space="708"/>
          <w:docGrid w:linePitch="360"/>
        </w:sectPr>
      </w:pPr>
      <w:r w:rsidRPr="00F06E72">
        <w:rPr>
          <w:rFonts w:ascii="Times New Roman" w:eastAsia="Arial" w:hAnsi="Times New Roman"/>
          <w:noProof/>
          <w:sz w:val="22"/>
          <w:lang w:val="x-none" w:eastAsia="x-none" w:bidi="ru-RU"/>
        </w:rPr>
        <w:t xml:space="preserve">Результаты расчетов капитальных вложений </w:t>
      </w:r>
      <w:r w:rsidRPr="00F06E72">
        <w:rPr>
          <w:rFonts w:ascii="Times New Roman" w:eastAsia="Arial" w:hAnsi="Times New Roman"/>
          <w:bCs/>
          <w:noProof/>
          <w:sz w:val="22"/>
          <w:lang w:val="x-none" w:eastAsia="x-none" w:bidi="ru-RU"/>
        </w:rPr>
        <w:t>в новое строительство, реконструкцию и модернизацию объектов централизованных систем водоотведения</w:t>
      </w:r>
      <w:r w:rsidRPr="00F06E72">
        <w:rPr>
          <w:rFonts w:ascii="Times New Roman" w:eastAsia="Arial" w:hAnsi="Times New Roman"/>
          <w:noProof/>
          <w:sz w:val="22"/>
          <w:lang w:val="x-none" w:eastAsia="x-none" w:bidi="ru-RU"/>
        </w:rPr>
        <w:t xml:space="preserve">, согласно предоставленных мероприятий, уточняются после разработки проектной рабочей документации. </w:t>
      </w:r>
    </w:p>
    <w:p w14:paraId="223D4A0E" w14:textId="77777777" w:rsidR="00F06E72" w:rsidRPr="00F06E72" w:rsidRDefault="00F06E72" w:rsidP="00F06E72">
      <w:pPr>
        <w:tabs>
          <w:tab w:val="left" w:pos="459"/>
        </w:tabs>
        <w:spacing w:line="240" w:lineRule="auto"/>
        <w:ind w:firstLine="0"/>
        <w:jc w:val="left"/>
        <w:rPr>
          <w:rFonts w:ascii="Times New Roman" w:eastAsia="Calibri" w:hAnsi="Times New Roman"/>
          <w:sz w:val="22"/>
          <w:lang w:val="ru-RU" w:bidi="ar-SA"/>
        </w:rPr>
        <w:sectPr w:rsidR="00F06E72" w:rsidRPr="00F06E72" w:rsidSect="004A2202">
          <w:type w:val="continuous"/>
          <w:pgSz w:w="11906" w:h="16838"/>
          <w:pgMar w:top="851" w:right="1134" w:bottom="1701" w:left="1134" w:header="624" w:footer="624" w:gutter="0"/>
          <w:cols w:space="708"/>
          <w:docGrid w:linePitch="360"/>
        </w:sectPr>
      </w:pPr>
    </w:p>
    <w:p w14:paraId="244EB768" w14:textId="77777777" w:rsidR="00F06E72" w:rsidRPr="00F06E72" w:rsidRDefault="00F06E72" w:rsidP="00F06E72">
      <w:pPr>
        <w:ind w:firstLine="567"/>
        <w:outlineLvl w:val="0"/>
        <w:rPr>
          <w:rFonts w:ascii="Times New Roman" w:hAnsi="Times New Roman"/>
          <w:b/>
          <w:snapToGrid w:val="0"/>
          <w:sz w:val="22"/>
          <w:lang w:val="x-none" w:eastAsia="x-none" w:bidi="ar-SA"/>
        </w:rPr>
      </w:pPr>
      <w:bookmarkStart w:id="170" w:name="_Toc62733124"/>
      <w:r w:rsidRPr="00F06E72">
        <w:rPr>
          <w:rFonts w:ascii="Times New Roman" w:hAnsi="Times New Roman"/>
          <w:b/>
          <w:snapToGrid w:val="0"/>
          <w:sz w:val="22"/>
          <w:lang w:val="x-none" w:eastAsia="x-none" w:bidi="ar-SA"/>
        </w:rPr>
        <w:t>2.7. Плановые значения показателей развития централизованных систем водоотведения содержит показатели надежности, качества и энергетической эффективности объектов централизованных систем водоотведения и показатели реализации мероприятий, предусмотренных схемой водоотведения, а также значения указанных показателей с разбивкой по годам.</w:t>
      </w:r>
      <w:bookmarkEnd w:id="170"/>
    </w:p>
    <w:p w14:paraId="7ADEE3B9"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 xml:space="preserve">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 </w:t>
      </w:r>
    </w:p>
    <w:p w14:paraId="53D33355"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 xml:space="preserve">показатели надежности и бесперебойности водоотведения; </w:t>
      </w:r>
    </w:p>
    <w:p w14:paraId="686518EC"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 xml:space="preserve">показатели качества обслуживания абонентов; </w:t>
      </w:r>
    </w:p>
    <w:p w14:paraId="0979F5CC"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 xml:space="preserve">показатели качества очистки сточных вод; </w:t>
      </w:r>
    </w:p>
    <w:p w14:paraId="26D74158"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 xml:space="preserve">показатели эффективности использования ресурсов при транспортировке сточных вод; </w:t>
      </w:r>
    </w:p>
    <w:p w14:paraId="2AF28338"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 xml:space="preserve">соотношение цены реализации мероприятий инвестиционной программы и их эффективности - улучшение качества воды; </w:t>
      </w:r>
    </w:p>
    <w:p w14:paraId="34A0C24D"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164ADE57"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lastRenderedPageBreak/>
        <w:t xml:space="preserve">Целевые показатели деятельности при развитии централизованной системы водоотведения устанавливаются в целях поэтапного повышения качества водоотведения и снижения объемов и масс загрязняющих веществ, сбрасываемых в водный объект в составе сточных вод. </w:t>
      </w:r>
    </w:p>
    <w:p w14:paraId="51406554"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 xml:space="preserve">Целевые показатели рассчитываются, исходя из: </w:t>
      </w:r>
    </w:p>
    <w:p w14:paraId="2E7C2A6C"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 xml:space="preserve"> фактических показателей деятельности регулируемой организации за истекший период регулирования; </w:t>
      </w:r>
    </w:p>
    <w:p w14:paraId="6C744214"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 xml:space="preserve">сравнения показателей деятельности регулируемой организации с лучшими аналогами. </w:t>
      </w:r>
    </w:p>
    <w:p w14:paraId="4317F918" w14:textId="77777777" w:rsidR="00F06E72" w:rsidRPr="00F06E72" w:rsidRDefault="00F06E72" w:rsidP="00F06E72">
      <w:pPr>
        <w:ind w:firstLine="709"/>
        <w:rPr>
          <w:rFonts w:ascii="Times New Roman" w:eastAsia="Calibri" w:hAnsi="Times New Roman"/>
          <w:sz w:val="22"/>
          <w:lang w:val="ru-RU" w:bidi="ar-SA"/>
        </w:rPr>
      </w:pPr>
      <w:r w:rsidRPr="00F06E72">
        <w:rPr>
          <w:rFonts w:ascii="Times New Roman" w:eastAsia="Calibri" w:hAnsi="Times New Roman"/>
          <w:sz w:val="22"/>
          <w:lang w:val="ru-RU" w:bidi="ar-SA"/>
        </w:rPr>
        <w:t>Целевые показатели развития централизованной системы водоотведения муниципального образования приведены в таблице.</w:t>
      </w:r>
    </w:p>
    <w:p w14:paraId="09BBE311" w14:textId="77777777" w:rsidR="00F06E72" w:rsidRPr="00F06E72" w:rsidRDefault="00F06E72" w:rsidP="00F06E72">
      <w:pPr>
        <w:ind w:firstLine="709"/>
        <w:rPr>
          <w:rFonts w:ascii="Times New Roman" w:eastAsia="Calibri" w:hAnsi="Times New Roman"/>
          <w:sz w:val="22"/>
          <w:lang w:val="ru-RU" w:bidi="ar-SA"/>
        </w:rPr>
      </w:pPr>
    </w:p>
    <w:p w14:paraId="0802B262" w14:textId="77777777" w:rsidR="00F06E72" w:rsidRPr="00F06E72" w:rsidRDefault="00F06E72" w:rsidP="00F06E72">
      <w:pPr>
        <w:ind w:firstLine="709"/>
        <w:jc w:val="center"/>
        <w:rPr>
          <w:rFonts w:ascii="Times New Roman" w:hAnsi="Times New Roman"/>
          <w:b/>
          <w:bCs/>
          <w:iCs/>
          <w:sz w:val="22"/>
          <w:lang w:val="ru-RU" w:eastAsia="ru-RU" w:bidi="ar-SA"/>
        </w:rPr>
        <w:sectPr w:rsidR="00F06E72" w:rsidRPr="00F06E72" w:rsidSect="00061883">
          <w:type w:val="continuous"/>
          <w:pgSz w:w="11906" w:h="16838"/>
          <w:pgMar w:top="1134" w:right="850" w:bottom="1134" w:left="1701" w:header="624" w:footer="624" w:gutter="0"/>
          <w:cols w:space="708"/>
          <w:docGrid w:linePitch="360"/>
        </w:sectPr>
      </w:pPr>
    </w:p>
    <w:p w14:paraId="6A821DB6" w14:textId="77777777" w:rsidR="00F06E72" w:rsidRPr="00F06E72" w:rsidRDefault="00F06E72" w:rsidP="00F06E72">
      <w:pPr>
        <w:ind w:firstLine="709"/>
        <w:jc w:val="left"/>
        <w:rPr>
          <w:rFonts w:ascii="Times New Roman" w:eastAsia="Calibri" w:hAnsi="Times New Roman"/>
          <w:sz w:val="22"/>
          <w:lang w:val="ru-RU" w:bidi="ar-SA"/>
        </w:rPr>
      </w:pPr>
      <w:r w:rsidRPr="00F06E72">
        <w:rPr>
          <w:rFonts w:ascii="Times New Roman" w:eastAsia="Calibri" w:hAnsi="Times New Roman"/>
          <w:sz w:val="22"/>
          <w:lang w:val="ru-RU" w:bidi="ar-SA"/>
        </w:rPr>
        <w:lastRenderedPageBreak/>
        <w:t>Таблица 2.7.1 - Целевые показатели деятельности при развитии централизованной системы водоотведения</w:t>
      </w:r>
    </w:p>
    <w:tbl>
      <w:tblPr>
        <w:tblW w:w="5000" w:type="pct"/>
        <w:tblLook w:val="04A0" w:firstRow="1" w:lastRow="0" w:firstColumn="1" w:lastColumn="0" w:noHBand="0" w:noVBand="1"/>
      </w:tblPr>
      <w:tblGrid>
        <w:gridCol w:w="2043"/>
        <w:gridCol w:w="1817"/>
        <w:gridCol w:w="1064"/>
        <w:gridCol w:w="1121"/>
        <w:gridCol w:w="655"/>
        <w:gridCol w:w="655"/>
        <w:gridCol w:w="655"/>
        <w:gridCol w:w="655"/>
        <w:gridCol w:w="655"/>
        <w:gridCol w:w="655"/>
        <w:gridCol w:w="655"/>
        <w:gridCol w:w="655"/>
        <w:gridCol w:w="655"/>
        <w:gridCol w:w="655"/>
        <w:gridCol w:w="655"/>
        <w:gridCol w:w="655"/>
        <w:gridCol w:w="655"/>
      </w:tblGrid>
      <w:tr w:rsidR="00F06E72" w:rsidRPr="00F06E72" w14:paraId="51527003" w14:textId="77777777" w:rsidTr="00BC3033">
        <w:trPr>
          <w:trHeight w:val="20"/>
          <w:tblHeader/>
        </w:trPr>
        <w:tc>
          <w:tcPr>
            <w:tcW w:w="78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CBAAD3B"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Группа</w:t>
            </w:r>
          </w:p>
        </w:tc>
        <w:tc>
          <w:tcPr>
            <w:tcW w:w="665" w:type="pct"/>
            <w:gridSpan w:val="2"/>
            <w:tcBorders>
              <w:top w:val="single" w:sz="4" w:space="0" w:color="auto"/>
              <w:left w:val="nil"/>
              <w:bottom w:val="single" w:sz="4" w:space="0" w:color="auto"/>
              <w:right w:val="single" w:sz="4" w:space="0" w:color="auto"/>
            </w:tcBorders>
            <w:shd w:val="clear" w:color="auto" w:fill="D9D9D9"/>
            <w:vAlign w:val="center"/>
            <w:hideMark/>
          </w:tcPr>
          <w:p w14:paraId="4094694E"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Целевые индикаторы</w:t>
            </w:r>
          </w:p>
        </w:tc>
        <w:tc>
          <w:tcPr>
            <w:tcW w:w="270" w:type="pct"/>
            <w:tcBorders>
              <w:top w:val="single" w:sz="4" w:space="0" w:color="auto"/>
              <w:left w:val="nil"/>
              <w:bottom w:val="single" w:sz="4" w:space="0" w:color="auto"/>
              <w:right w:val="single" w:sz="4" w:space="0" w:color="auto"/>
            </w:tcBorders>
            <w:shd w:val="clear" w:color="auto" w:fill="D9D9D9"/>
            <w:vAlign w:val="center"/>
            <w:hideMark/>
          </w:tcPr>
          <w:p w14:paraId="1898AA02"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Базовый показатель на 2022 год</w:t>
            </w:r>
          </w:p>
        </w:tc>
        <w:tc>
          <w:tcPr>
            <w:tcW w:w="264" w:type="pct"/>
            <w:tcBorders>
              <w:top w:val="single" w:sz="4" w:space="0" w:color="auto"/>
              <w:left w:val="nil"/>
              <w:bottom w:val="single" w:sz="4" w:space="0" w:color="auto"/>
              <w:right w:val="single" w:sz="4" w:space="0" w:color="auto"/>
            </w:tcBorders>
            <w:shd w:val="clear" w:color="auto" w:fill="D9D9D9"/>
            <w:vAlign w:val="center"/>
            <w:hideMark/>
          </w:tcPr>
          <w:p w14:paraId="33BECBF2"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2023</w:t>
            </w:r>
          </w:p>
        </w:tc>
        <w:tc>
          <w:tcPr>
            <w:tcW w:w="264" w:type="pct"/>
            <w:tcBorders>
              <w:top w:val="single" w:sz="4" w:space="0" w:color="auto"/>
              <w:left w:val="nil"/>
              <w:bottom w:val="single" w:sz="4" w:space="0" w:color="auto"/>
              <w:right w:val="single" w:sz="4" w:space="0" w:color="auto"/>
            </w:tcBorders>
            <w:shd w:val="clear" w:color="auto" w:fill="D9D9D9"/>
            <w:vAlign w:val="center"/>
            <w:hideMark/>
          </w:tcPr>
          <w:p w14:paraId="39A2C5C0"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2024</w:t>
            </w:r>
          </w:p>
        </w:tc>
        <w:tc>
          <w:tcPr>
            <w:tcW w:w="264" w:type="pct"/>
            <w:tcBorders>
              <w:top w:val="single" w:sz="4" w:space="0" w:color="auto"/>
              <w:left w:val="nil"/>
              <w:bottom w:val="single" w:sz="4" w:space="0" w:color="auto"/>
              <w:right w:val="single" w:sz="4" w:space="0" w:color="auto"/>
            </w:tcBorders>
            <w:shd w:val="clear" w:color="auto" w:fill="D9D9D9"/>
            <w:vAlign w:val="center"/>
            <w:hideMark/>
          </w:tcPr>
          <w:p w14:paraId="3489317D"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2025</w:t>
            </w:r>
          </w:p>
        </w:tc>
        <w:tc>
          <w:tcPr>
            <w:tcW w:w="282" w:type="pct"/>
            <w:tcBorders>
              <w:top w:val="single" w:sz="4" w:space="0" w:color="auto"/>
              <w:left w:val="nil"/>
              <w:bottom w:val="single" w:sz="4" w:space="0" w:color="auto"/>
              <w:right w:val="single" w:sz="4" w:space="0" w:color="auto"/>
            </w:tcBorders>
            <w:shd w:val="clear" w:color="auto" w:fill="D9D9D9"/>
            <w:vAlign w:val="center"/>
            <w:hideMark/>
          </w:tcPr>
          <w:p w14:paraId="0E3C60FB"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2026</w:t>
            </w:r>
          </w:p>
        </w:tc>
        <w:tc>
          <w:tcPr>
            <w:tcW w:w="245" w:type="pct"/>
            <w:tcBorders>
              <w:top w:val="single" w:sz="4" w:space="0" w:color="auto"/>
              <w:left w:val="nil"/>
              <w:bottom w:val="single" w:sz="4" w:space="0" w:color="auto"/>
              <w:right w:val="single" w:sz="4" w:space="0" w:color="auto"/>
            </w:tcBorders>
            <w:shd w:val="clear" w:color="auto" w:fill="D9D9D9"/>
            <w:vAlign w:val="center"/>
            <w:hideMark/>
          </w:tcPr>
          <w:p w14:paraId="3D61251F"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2027</w:t>
            </w:r>
          </w:p>
        </w:tc>
        <w:tc>
          <w:tcPr>
            <w:tcW w:w="245" w:type="pct"/>
            <w:tcBorders>
              <w:top w:val="single" w:sz="4" w:space="0" w:color="auto"/>
              <w:left w:val="nil"/>
              <w:bottom w:val="single" w:sz="4" w:space="0" w:color="auto"/>
              <w:right w:val="single" w:sz="4" w:space="0" w:color="auto"/>
            </w:tcBorders>
            <w:shd w:val="clear" w:color="auto" w:fill="D9D9D9"/>
            <w:vAlign w:val="center"/>
            <w:hideMark/>
          </w:tcPr>
          <w:p w14:paraId="52D9E8FB"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2028</w:t>
            </w:r>
          </w:p>
        </w:tc>
        <w:tc>
          <w:tcPr>
            <w:tcW w:w="245" w:type="pct"/>
            <w:tcBorders>
              <w:top w:val="single" w:sz="4" w:space="0" w:color="auto"/>
              <w:left w:val="nil"/>
              <w:bottom w:val="single" w:sz="4" w:space="0" w:color="auto"/>
              <w:right w:val="single" w:sz="4" w:space="0" w:color="auto"/>
            </w:tcBorders>
            <w:shd w:val="clear" w:color="auto" w:fill="D9D9D9"/>
            <w:vAlign w:val="center"/>
            <w:hideMark/>
          </w:tcPr>
          <w:p w14:paraId="0CCBD368"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2029</w:t>
            </w:r>
          </w:p>
        </w:tc>
        <w:tc>
          <w:tcPr>
            <w:tcW w:w="245" w:type="pct"/>
            <w:tcBorders>
              <w:top w:val="single" w:sz="4" w:space="0" w:color="auto"/>
              <w:left w:val="nil"/>
              <w:bottom w:val="single" w:sz="4" w:space="0" w:color="auto"/>
              <w:right w:val="single" w:sz="4" w:space="0" w:color="auto"/>
            </w:tcBorders>
            <w:shd w:val="clear" w:color="auto" w:fill="D9D9D9"/>
            <w:vAlign w:val="center"/>
            <w:hideMark/>
          </w:tcPr>
          <w:p w14:paraId="0279F7AE"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2030</w:t>
            </w:r>
          </w:p>
        </w:tc>
        <w:tc>
          <w:tcPr>
            <w:tcW w:w="245" w:type="pct"/>
            <w:tcBorders>
              <w:top w:val="single" w:sz="4" w:space="0" w:color="auto"/>
              <w:left w:val="nil"/>
              <w:bottom w:val="single" w:sz="4" w:space="0" w:color="auto"/>
              <w:right w:val="single" w:sz="4" w:space="0" w:color="auto"/>
            </w:tcBorders>
            <w:shd w:val="clear" w:color="auto" w:fill="D9D9D9"/>
            <w:vAlign w:val="center"/>
            <w:hideMark/>
          </w:tcPr>
          <w:p w14:paraId="1C1F78D9"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2031</w:t>
            </w:r>
          </w:p>
        </w:tc>
        <w:tc>
          <w:tcPr>
            <w:tcW w:w="245" w:type="pct"/>
            <w:tcBorders>
              <w:top w:val="single" w:sz="4" w:space="0" w:color="auto"/>
              <w:left w:val="nil"/>
              <w:bottom w:val="single" w:sz="4" w:space="0" w:color="auto"/>
              <w:right w:val="single" w:sz="4" w:space="0" w:color="auto"/>
            </w:tcBorders>
            <w:shd w:val="clear" w:color="auto" w:fill="D9D9D9"/>
            <w:vAlign w:val="center"/>
            <w:hideMark/>
          </w:tcPr>
          <w:p w14:paraId="7E6BDDDE"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2032</w:t>
            </w:r>
          </w:p>
        </w:tc>
        <w:tc>
          <w:tcPr>
            <w:tcW w:w="245" w:type="pct"/>
            <w:tcBorders>
              <w:top w:val="single" w:sz="4" w:space="0" w:color="auto"/>
              <w:left w:val="nil"/>
              <w:bottom w:val="single" w:sz="4" w:space="0" w:color="auto"/>
              <w:right w:val="single" w:sz="4" w:space="0" w:color="auto"/>
            </w:tcBorders>
            <w:shd w:val="clear" w:color="auto" w:fill="D9D9D9"/>
            <w:vAlign w:val="center"/>
            <w:hideMark/>
          </w:tcPr>
          <w:p w14:paraId="0B2B97F8"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2033</w:t>
            </w:r>
          </w:p>
        </w:tc>
        <w:tc>
          <w:tcPr>
            <w:tcW w:w="245" w:type="pct"/>
            <w:tcBorders>
              <w:top w:val="single" w:sz="4" w:space="0" w:color="auto"/>
              <w:left w:val="nil"/>
              <w:bottom w:val="single" w:sz="4" w:space="0" w:color="auto"/>
              <w:right w:val="single" w:sz="4" w:space="0" w:color="auto"/>
            </w:tcBorders>
            <w:shd w:val="clear" w:color="auto" w:fill="D9D9D9"/>
            <w:vAlign w:val="center"/>
            <w:hideMark/>
          </w:tcPr>
          <w:p w14:paraId="2271C48F"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2034</w:t>
            </w:r>
          </w:p>
        </w:tc>
        <w:tc>
          <w:tcPr>
            <w:tcW w:w="245" w:type="pct"/>
            <w:tcBorders>
              <w:top w:val="single" w:sz="4" w:space="0" w:color="auto"/>
              <w:left w:val="nil"/>
              <w:bottom w:val="single" w:sz="4" w:space="0" w:color="auto"/>
              <w:right w:val="single" w:sz="4" w:space="0" w:color="auto"/>
            </w:tcBorders>
            <w:shd w:val="clear" w:color="auto" w:fill="D9D9D9"/>
            <w:vAlign w:val="center"/>
            <w:hideMark/>
          </w:tcPr>
          <w:p w14:paraId="018E7606"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2034</w:t>
            </w:r>
          </w:p>
        </w:tc>
      </w:tr>
      <w:tr w:rsidR="00F06E72" w:rsidRPr="00F06E72" w14:paraId="14B7C253" w14:textId="77777777" w:rsidTr="00BC3033">
        <w:trPr>
          <w:trHeight w:val="20"/>
        </w:trPr>
        <w:tc>
          <w:tcPr>
            <w:tcW w:w="787" w:type="pct"/>
            <w:vMerge w:val="restart"/>
            <w:tcBorders>
              <w:top w:val="nil"/>
              <w:left w:val="single" w:sz="4" w:space="0" w:color="auto"/>
              <w:bottom w:val="single" w:sz="4" w:space="0" w:color="auto"/>
              <w:right w:val="single" w:sz="4" w:space="0" w:color="auto"/>
            </w:tcBorders>
            <w:shd w:val="clear" w:color="000000" w:fill="FFFFFF"/>
            <w:vAlign w:val="center"/>
            <w:hideMark/>
          </w:tcPr>
          <w:p w14:paraId="62A006E5"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1. Показатели надежности и бесперебойности водоотведения</w:t>
            </w:r>
          </w:p>
        </w:tc>
        <w:tc>
          <w:tcPr>
            <w:tcW w:w="665" w:type="pct"/>
            <w:gridSpan w:val="2"/>
            <w:tcBorders>
              <w:top w:val="single" w:sz="4" w:space="0" w:color="auto"/>
              <w:left w:val="nil"/>
              <w:bottom w:val="single" w:sz="4" w:space="0" w:color="auto"/>
              <w:right w:val="single" w:sz="4" w:space="0" w:color="auto"/>
            </w:tcBorders>
            <w:shd w:val="clear" w:color="000000" w:fill="FFFFFF"/>
            <w:vAlign w:val="center"/>
            <w:hideMark/>
          </w:tcPr>
          <w:p w14:paraId="30356266"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1. Канализационные сети, нуждающиеся в замене, км</w:t>
            </w:r>
          </w:p>
        </w:tc>
        <w:tc>
          <w:tcPr>
            <w:tcW w:w="270"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0B0CA96A"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7,9</w:t>
            </w:r>
          </w:p>
        </w:tc>
        <w:tc>
          <w:tcPr>
            <w:tcW w:w="264" w:type="pct"/>
            <w:tcBorders>
              <w:top w:val="nil"/>
              <w:left w:val="single" w:sz="4" w:space="0" w:color="auto"/>
              <w:bottom w:val="single" w:sz="4" w:space="0" w:color="auto"/>
              <w:right w:val="single" w:sz="4" w:space="0" w:color="auto"/>
            </w:tcBorders>
            <w:shd w:val="clear" w:color="auto" w:fill="auto"/>
            <w:vAlign w:val="center"/>
            <w:hideMark/>
          </w:tcPr>
          <w:p w14:paraId="7FCC107C"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7,11</w:t>
            </w:r>
          </w:p>
        </w:tc>
        <w:tc>
          <w:tcPr>
            <w:tcW w:w="264" w:type="pct"/>
            <w:tcBorders>
              <w:top w:val="nil"/>
              <w:left w:val="nil"/>
              <w:bottom w:val="single" w:sz="4" w:space="0" w:color="auto"/>
              <w:right w:val="single" w:sz="4" w:space="0" w:color="auto"/>
            </w:tcBorders>
            <w:shd w:val="clear" w:color="auto" w:fill="auto"/>
            <w:vAlign w:val="center"/>
            <w:hideMark/>
          </w:tcPr>
          <w:p w14:paraId="52A1621A"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6,32</w:t>
            </w:r>
          </w:p>
        </w:tc>
        <w:tc>
          <w:tcPr>
            <w:tcW w:w="264" w:type="pct"/>
            <w:tcBorders>
              <w:top w:val="nil"/>
              <w:left w:val="nil"/>
              <w:bottom w:val="single" w:sz="4" w:space="0" w:color="auto"/>
              <w:right w:val="single" w:sz="4" w:space="0" w:color="auto"/>
            </w:tcBorders>
            <w:shd w:val="clear" w:color="auto" w:fill="auto"/>
            <w:vAlign w:val="center"/>
            <w:hideMark/>
          </w:tcPr>
          <w:p w14:paraId="143D5F6E"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5,53</w:t>
            </w:r>
          </w:p>
        </w:tc>
        <w:tc>
          <w:tcPr>
            <w:tcW w:w="282" w:type="pct"/>
            <w:tcBorders>
              <w:top w:val="nil"/>
              <w:left w:val="nil"/>
              <w:bottom w:val="single" w:sz="4" w:space="0" w:color="auto"/>
              <w:right w:val="single" w:sz="4" w:space="0" w:color="auto"/>
            </w:tcBorders>
            <w:shd w:val="clear" w:color="auto" w:fill="auto"/>
            <w:vAlign w:val="center"/>
            <w:hideMark/>
          </w:tcPr>
          <w:p w14:paraId="1182CC97"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4,74</w:t>
            </w:r>
          </w:p>
        </w:tc>
        <w:tc>
          <w:tcPr>
            <w:tcW w:w="245" w:type="pct"/>
            <w:tcBorders>
              <w:top w:val="nil"/>
              <w:left w:val="nil"/>
              <w:bottom w:val="single" w:sz="4" w:space="0" w:color="auto"/>
              <w:right w:val="single" w:sz="4" w:space="0" w:color="auto"/>
            </w:tcBorders>
            <w:shd w:val="clear" w:color="auto" w:fill="auto"/>
            <w:vAlign w:val="center"/>
            <w:hideMark/>
          </w:tcPr>
          <w:p w14:paraId="61EF7739"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3,95</w:t>
            </w:r>
          </w:p>
        </w:tc>
        <w:tc>
          <w:tcPr>
            <w:tcW w:w="245" w:type="pct"/>
            <w:tcBorders>
              <w:top w:val="nil"/>
              <w:left w:val="nil"/>
              <w:bottom w:val="single" w:sz="4" w:space="0" w:color="auto"/>
              <w:right w:val="single" w:sz="4" w:space="0" w:color="auto"/>
            </w:tcBorders>
            <w:shd w:val="clear" w:color="auto" w:fill="auto"/>
            <w:vAlign w:val="center"/>
            <w:hideMark/>
          </w:tcPr>
          <w:p w14:paraId="3ABDB2A7"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3,16</w:t>
            </w:r>
          </w:p>
        </w:tc>
        <w:tc>
          <w:tcPr>
            <w:tcW w:w="245" w:type="pct"/>
            <w:tcBorders>
              <w:top w:val="nil"/>
              <w:left w:val="nil"/>
              <w:bottom w:val="single" w:sz="4" w:space="0" w:color="auto"/>
              <w:right w:val="single" w:sz="4" w:space="0" w:color="auto"/>
            </w:tcBorders>
            <w:shd w:val="clear" w:color="auto" w:fill="auto"/>
            <w:vAlign w:val="center"/>
            <w:hideMark/>
          </w:tcPr>
          <w:p w14:paraId="1A7B8E8E"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2,37</w:t>
            </w:r>
          </w:p>
        </w:tc>
        <w:tc>
          <w:tcPr>
            <w:tcW w:w="245" w:type="pct"/>
            <w:tcBorders>
              <w:top w:val="nil"/>
              <w:left w:val="nil"/>
              <w:bottom w:val="single" w:sz="4" w:space="0" w:color="auto"/>
              <w:right w:val="single" w:sz="4" w:space="0" w:color="auto"/>
            </w:tcBorders>
            <w:shd w:val="clear" w:color="auto" w:fill="auto"/>
            <w:vAlign w:val="center"/>
            <w:hideMark/>
          </w:tcPr>
          <w:p w14:paraId="1118A7EB"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1,58</w:t>
            </w:r>
          </w:p>
        </w:tc>
        <w:tc>
          <w:tcPr>
            <w:tcW w:w="245" w:type="pct"/>
            <w:tcBorders>
              <w:top w:val="nil"/>
              <w:left w:val="nil"/>
              <w:bottom w:val="single" w:sz="4" w:space="0" w:color="auto"/>
              <w:right w:val="single" w:sz="4" w:space="0" w:color="auto"/>
            </w:tcBorders>
            <w:shd w:val="clear" w:color="auto" w:fill="auto"/>
            <w:vAlign w:val="center"/>
            <w:hideMark/>
          </w:tcPr>
          <w:p w14:paraId="79EE9D09"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0,79</w:t>
            </w:r>
          </w:p>
        </w:tc>
        <w:tc>
          <w:tcPr>
            <w:tcW w:w="245" w:type="pct"/>
            <w:tcBorders>
              <w:top w:val="nil"/>
              <w:left w:val="nil"/>
              <w:bottom w:val="single" w:sz="4" w:space="0" w:color="auto"/>
              <w:right w:val="single" w:sz="4" w:space="0" w:color="auto"/>
            </w:tcBorders>
            <w:shd w:val="clear" w:color="auto" w:fill="auto"/>
            <w:vAlign w:val="center"/>
            <w:hideMark/>
          </w:tcPr>
          <w:p w14:paraId="520B6B16"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0</w:t>
            </w:r>
          </w:p>
        </w:tc>
        <w:tc>
          <w:tcPr>
            <w:tcW w:w="245" w:type="pct"/>
            <w:tcBorders>
              <w:top w:val="nil"/>
              <w:left w:val="nil"/>
              <w:bottom w:val="single" w:sz="4" w:space="0" w:color="auto"/>
              <w:right w:val="single" w:sz="4" w:space="0" w:color="auto"/>
            </w:tcBorders>
            <w:shd w:val="clear" w:color="auto" w:fill="auto"/>
            <w:vAlign w:val="center"/>
            <w:hideMark/>
          </w:tcPr>
          <w:p w14:paraId="1B181EE9"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0</w:t>
            </w:r>
          </w:p>
        </w:tc>
        <w:tc>
          <w:tcPr>
            <w:tcW w:w="245" w:type="pct"/>
            <w:tcBorders>
              <w:top w:val="nil"/>
              <w:left w:val="nil"/>
              <w:bottom w:val="single" w:sz="4" w:space="0" w:color="auto"/>
              <w:right w:val="single" w:sz="4" w:space="0" w:color="auto"/>
            </w:tcBorders>
            <w:shd w:val="clear" w:color="auto" w:fill="auto"/>
            <w:vAlign w:val="center"/>
            <w:hideMark/>
          </w:tcPr>
          <w:p w14:paraId="0766840D"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0</w:t>
            </w:r>
          </w:p>
        </w:tc>
        <w:tc>
          <w:tcPr>
            <w:tcW w:w="245" w:type="pct"/>
            <w:tcBorders>
              <w:top w:val="nil"/>
              <w:left w:val="nil"/>
              <w:bottom w:val="single" w:sz="4" w:space="0" w:color="auto"/>
              <w:right w:val="single" w:sz="4" w:space="0" w:color="auto"/>
            </w:tcBorders>
            <w:shd w:val="clear" w:color="auto" w:fill="auto"/>
            <w:vAlign w:val="center"/>
            <w:hideMark/>
          </w:tcPr>
          <w:p w14:paraId="02E48B11"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0</w:t>
            </w:r>
          </w:p>
        </w:tc>
      </w:tr>
      <w:tr w:rsidR="00F06E72" w:rsidRPr="00F06E72" w14:paraId="73079F69" w14:textId="77777777" w:rsidTr="00BC3033">
        <w:trPr>
          <w:trHeight w:val="20"/>
        </w:trPr>
        <w:tc>
          <w:tcPr>
            <w:tcW w:w="787" w:type="pct"/>
            <w:vMerge/>
            <w:tcBorders>
              <w:top w:val="nil"/>
              <w:left w:val="single" w:sz="4" w:space="0" w:color="auto"/>
              <w:bottom w:val="single" w:sz="4" w:space="0" w:color="auto"/>
              <w:right w:val="single" w:sz="4" w:space="0" w:color="auto"/>
            </w:tcBorders>
            <w:vAlign w:val="center"/>
            <w:hideMark/>
          </w:tcPr>
          <w:p w14:paraId="68A6B801"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p>
        </w:tc>
        <w:tc>
          <w:tcPr>
            <w:tcW w:w="665" w:type="pct"/>
            <w:gridSpan w:val="2"/>
            <w:tcBorders>
              <w:top w:val="single" w:sz="4" w:space="0" w:color="auto"/>
              <w:left w:val="nil"/>
              <w:bottom w:val="single" w:sz="4" w:space="0" w:color="auto"/>
              <w:right w:val="single" w:sz="4" w:space="0" w:color="auto"/>
            </w:tcBorders>
            <w:shd w:val="clear" w:color="000000" w:fill="FFFFFF"/>
            <w:vAlign w:val="center"/>
            <w:hideMark/>
          </w:tcPr>
          <w:p w14:paraId="5EEDE4A4"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2. Удельное количество засоров на сетях канализации, шт. на 1 км</w:t>
            </w:r>
          </w:p>
        </w:tc>
        <w:tc>
          <w:tcPr>
            <w:tcW w:w="270" w:type="pct"/>
            <w:tcBorders>
              <w:top w:val="nil"/>
              <w:left w:val="single" w:sz="8" w:space="0" w:color="auto"/>
              <w:bottom w:val="single" w:sz="8" w:space="0" w:color="auto"/>
              <w:right w:val="single" w:sz="8" w:space="0" w:color="auto"/>
            </w:tcBorders>
            <w:shd w:val="clear" w:color="000000" w:fill="FFFFFF"/>
            <w:vAlign w:val="center"/>
            <w:hideMark/>
          </w:tcPr>
          <w:p w14:paraId="67693F18"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1,79</w:t>
            </w:r>
          </w:p>
        </w:tc>
        <w:tc>
          <w:tcPr>
            <w:tcW w:w="264" w:type="pct"/>
            <w:tcBorders>
              <w:top w:val="nil"/>
              <w:left w:val="single" w:sz="4" w:space="0" w:color="auto"/>
              <w:bottom w:val="single" w:sz="4" w:space="0" w:color="auto"/>
              <w:right w:val="single" w:sz="4" w:space="0" w:color="auto"/>
            </w:tcBorders>
            <w:shd w:val="clear" w:color="auto" w:fill="auto"/>
            <w:vAlign w:val="center"/>
            <w:hideMark/>
          </w:tcPr>
          <w:p w14:paraId="4BA65B8D"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1,6</w:t>
            </w:r>
          </w:p>
        </w:tc>
        <w:tc>
          <w:tcPr>
            <w:tcW w:w="264" w:type="pct"/>
            <w:tcBorders>
              <w:top w:val="nil"/>
              <w:left w:val="nil"/>
              <w:bottom w:val="single" w:sz="4" w:space="0" w:color="auto"/>
              <w:right w:val="single" w:sz="4" w:space="0" w:color="auto"/>
            </w:tcBorders>
            <w:shd w:val="clear" w:color="auto" w:fill="auto"/>
            <w:vAlign w:val="center"/>
            <w:hideMark/>
          </w:tcPr>
          <w:p w14:paraId="48131646"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1,5</w:t>
            </w:r>
          </w:p>
        </w:tc>
        <w:tc>
          <w:tcPr>
            <w:tcW w:w="264" w:type="pct"/>
            <w:tcBorders>
              <w:top w:val="nil"/>
              <w:left w:val="nil"/>
              <w:bottom w:val="single" w:sz="4" w:space="0" w:color="auto"/>
              <w:right w:val="single" w:sz="4" w:space="0" w:color="auto"/>
            </w:tcBorders>
            <w:shd w:val="clear" w:color="auto" w:fill="auto"/>
            <w:vAlign w:val="center"/>
            <w:hideMark/>
          </w:tcPr>
          <w:p w14:paraId="1F4A6468"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1,4</w:t>
            </w:r>
          </w:p>
        </w:tc>
        <w:tc>
          <w:tcPr>
            <w:tcW w:w="282" w:type="pct"/>
            <w:tcBorders>
              <w:top w:val="nil"/>
              <w:left w:val="nil"/>
              <w:bottom w:val="single" w:sz="4" w:space="0" w:color="auto"/>
              <w:right w:val="single" w:sz="4" w:space="0" w:color="auto"/>
            </w:tcBorders>
            <w:shd w:val="clear" w:color="auto" w:fill="auto"/>
            <w:vAlign w:val="center"/>
            <w:hideMark/>
          </w:tcPr>
          <w:p w14:paraId="03FAAF9E"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1,3</w:t>
            </w:r>
          </w:p>
        </w:tc>
        <w:tc>
          <w:tcPr>
            <w:tcW w:w="245" w:type="pct"/>
            <w:tcBorders>
              <w:top w:val="nil"/>
              <w:left w:val="nil"/>
              <w:bottom w:val="single" w:sz="4" w:space="0" w:color="auto"/>
              <w:right w:val="single" w:sz="4" w:space="0" w:color="auto"/>
            </w:tcBorders>
            <w:shd w:val="clear" w:color="auto" w:fill="auto"/>
            <w:vAlign w:val="center"/>
            <w:hideMark/>
          </w:tcPr>
          <w:p w14:paraId="432FFEF7"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1,2</w:t>
            </w:r>
          </w:p>
        </w:tc>
        <w:tc>
          <w:tcPr>
            <w:tcW w:w="245" w:type="pct"/>
            <w:tcBorders>
              <w:top w:val="nil"/>
              <w:left w:val="nil"/>
              <w:bottom w:val="single" w:sz="4" w:space="0" w:color="auto"/>
              <w:right w:val="single" w:sz="4" w:space="0" w:color="auto"/>
            </w:tcBorders>
            <w:shd w:val="clear" w:color="auto" w:fill="auto"/>
            <w:vAlign w:val="center"/>
            <w:hideMark/>
          </w:tcPr>
          <w:p w14:paraId="235516E9"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1,1</w:t>
            </w:r>
          </w:p>
        </w:tc>
        <w:tc>
          <w:tcPr>
            <w:tcW w:w="245" w:type="pct"/>
            <w:tcBorders>
              <w:top w:val="nil"/>
              <w:left w:val="nil"/>
              <w:bottom w:val="single" w:sz="4" w:space="0" w:color="auto"/>
              <w:right w:val="single" w:sz="4" w:space="0" w:color="auto"/>
            </w:tcBorders>
            <w:shd w:val="clear" w:color="auto" w:fill="auto"/>
            <w:vAlign w:val="center"/>
            <w:hideMark/>
          </w:tcPr>
          <w:p w14:paraId="125C9F92"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1,0</w:t>
            </w:r>
          </w:p>
        </w:tc>
        <w:tc>
          <w:tcPr>
            <w:tcW w:w="245" w:type="pct"/>
            <w:tcBorders>
              <w:top w:val="nil"/>
              <w:left w:val="nil"/>
              <w:bottom w:val="single" w:sz="4" w:space="0" w:color="auto"/>
              <w:right w:val="single" w:sz="4" w:space="0" w:color="auto"/>
            </w:tcBorders>
            <w:shd w:val="clear" w:color="auto" w:fill="auto"/>
            <w:vAlign w:val="center"/>
            <w:hideMark/>
          </w:tcPr>
          <w:p w14:paraId="06625CFD"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0,9</w:t>
            </w:r>
          </w:p>
        </w:tc>
        <w:tc>
          <w:tcPr>
            <w:tcW w:w="245" w:type="pct"/>
            <w:tcBorders>
              <w:top w:val="nil"/>
              <w:left w:val="nil"/>
              <w:bottom w:val="single" w:sz="4" w:space="0" w:color="auto"/>
              <w:right w:val="single" w:sz="4" w:space="0" w:color="auto"/>
            </w:tcBorders>
            <w:shd w:val="clear" w:color="auto" w:fill="auto"/>
            <w:vAlign w:val="center"/>
            <w:hideMark/>
          </w:tcPr>
          <w:p w14:paraId="06960B30"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0,8</w:t>
            </w:r>
          </w:p>
        </w:tc>
        <w:tc>
          <w:tcPr>
            <w:tcW w:w="245" w:type="pct"/>
            <w:tcBorders>
              <w:top w:val="nil"/>
              <w:left w:val="nil"/>
              <w:bottom w:val="single" w:sz="4" w:space="0" w:color="auto"/>
              <w:right w:val="single" w:sz="4" w:space="0" w:color="auto"/>
            </w:tcBorders>
            <w:shd w:val="clear" w:color="auto" w:fill="auto"/>
            <w:vAlign w:val="center"/>
            <w:hideMark/>
          </w:tcPr>
          <w:p w14:paraId="4537E988"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0,8</w:t>
            </w:r>
          </w:p>
        </w:tc>
        <w:tc>
          <w:tcPr>
            <w:tcW w:w="245" w:type="pct"/>
            <w:tcBorders>
              <w:top w:val="nil"/>
              <w:left w:val="nil"/>
              <w:bottom w:val="single" w:sz="4" w:space="0" w:color="auto"/>
              <w:right w:val="single" w:sz="4" w:space="0" w:color="auto"/>
            </w:tcBorders>
            <w:shd w:val="clear" w:color="auto" w:fill="auto"/>
            <w:vAlign w:val="center"/>
            <w:hideMark/>
          </w:tcPr>
          <w:p w14:paraId="0D06EFFC"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0,8</w:t>
            </w:r>
          </w:p>
        </w:tc>
        <w:tc>
          <w:tcPr>
            <w:tcW w:w="245" w:type="pct"/>
            <w:tcBorders>
              <w:top w:val="nil"/>
              <w:left w:val="nil"/>
              <w:bottom w:val="single" w:sz="4" w:space="0" w:color="auto"/>
              <w:right w:val="single" w:sz="4" w:space="0" w:color="auto"/>
            </w:tcBorders>
            <w:shd w:val="clear" w:color="auto" w:fill="auto"/>
            <w:vAlign w:val="center"/>
            <w:hideMark/>
          </w:tcPr>
          <w:p w14:paraId="5E314766"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0,7</w:t>
            </w:r>
          </w:p>
        </w:tc>
        <w:tc>
          <w:tcPr>
            <w:tcW w:w="245" w:type="pct"/>
            <w:tcBorders>
              <w:top w:val="nil"/>
              <w:left w:val="nil"/>
              <w:bottom w:val="single" w:sz="4" w:space="0" w:color="auto"/>
              <w:right w:val="single" w:sz="4" w:space="0" w:color="auto"/>
            </w:tcBorders>
            <w:shd w:val="clear" w:color="auto" w:fill="auto"/>
            <w:vAlign w:val="center"/>
            <w:hideMark/>
          </w:tcPr>
          <w:p w14:paraId="238CFE61"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0,7</w:t>
            </w:r>
          </w:p>
        </w:tc>
      </w:tr>
      <w:tr w:rsidR="00F06E72" w:rsidRPr="00F06E72" w14:paraId="4D0E8339" w14:textId="77777777" w:rsidTr="00BC3033">
        <w:trPr>
          <w:trHeight w:val="20"/>
        </w:trPr>
        <w:tc>
          <w:tcPr>
            <w:tcW w:w="787" w:type="pct"/>
            <w:vMerge/>
            <w:tcBorders>
              <w:top w:val="nil"/>
              <w:left w:val="single" w:sz="4" w:space="0" w:color="auto"/>
              <w:bottom w:val="single" w:sz="4" w:space="0" w:color="auto"/>
              <w:right w:val="single" w:sz="4" w:space="0" w:color="auto"/>
            </w:tcBorders>
            <w:vAlign w:val="center"/>
            <w:hideMark/>
          </w:tcPr>
          <w:p w14:paraId="067B66A0"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p>
        </w:tc>
        <w:tc>
          <w:tcPr>
            <w:tcW w:w="665" w:type="pct"/>
            <w:gridSpan w:val="2"/>
            <w:tcBorders>
              <w:top w:val="single" w:sz="4" w:space="0" w:color="auto"/>
              <w:left w:val="nil"/>
              <w:bottom w:val="single" w:sz="4" w:space="0" w:color="auto"/>
              <w:right w:val="single" w:sz="4" w:space="0" w:color="auto"/>
            </w:tcBorders>
            <w:shd w:val="clear" w:color="000000" w:fill="FFFFFF"/>
            <w:vAlign w:val="center"/>
            <w:hideMark/>
          </w:tcPr>
          <w:p w14:paraId="471CB5C2"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3. Износ канализационных сетей, %</w:t>
            </w:r>
          </w:p>
        </w:tc>
        <w:tc>
          <w:tcPr>
            <w:tcW w:w="270" w:type="pct"/>
            <w:tcBorders>
              <w:top w:val="nil"/>
              <w:left w:val="single" w:sz="8" w:space="0" w:color="auto"/>
              <w:bottom w:val="single" w:sz="8" w:space="0" w:color="auto"/>
              <w:right w:val="single" w:sz="8" w:space="0" w:color="auto"/>
            </w:tcBorders>
            <w:shd w:val="clear" w:color="000000" w:fill="FFFFFF"/>
            <w:vAlign w:val="center"/>
            <w:hideMark/>
          </w:tcPr>
          <w:p w14:paraId="33759EB5"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52</w:t>
            </w:r>
          </w:p>
        </w:tc>
        <w:tc>
          <w:tcPr>
            <w:tcW w:w="264" w:type="pct"/>
            <w:tcBorders>
              <w:top w:val="nil"/>
              <w:left w:val="single" w:sz="4" w:space="0" w:color="auto"/>
              <w:bottom w:val="single" w:sz="4" w:space="0" w:color="auto"/>
              <w:right w:val="single" w:sz="4" w:space="0" w:color="auto"/>
            </w:tcBorders>
            <w:shd w:val="clear" w:color="auto" w:fill="auto"/>
            <w:vAlign w:val="center"/>
            <w:hideMark/>
          </w:tcPr>
          <w:p w14:paraId="42564751"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49,9</w:t>
            </w:r>
          </w:p>
        </w:tc>
        <w:tc>
          <w:tcPr>
            <w:tcW w:w="264" w:type="pct"/>
            <w:tcBorders>
              <w:top w:val="nil"/>
              <w:left w:val="nil"/>
              <w:bottom w:val="single" w:sz="4" w:space="0" w:color="auto"/>
              <w:right w:val="single" w:sz="4" w:space="0" w:color="auto"/>
            </w:tcBorders>
            <w:shd w:val="clear" w:color="auto" w:fill="auto"/>
            <w:vAlign w:val="center"/>
            <w:hideMark/>
          </w:tcPr>
          <w:p w14:paraId="02FAC5CC"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47,4</w:t>
            </w:r>
          </w:p>
        </w:tc>
        <w:tc>
          <w:tcPr>
            <w:tcW w:w="264" w:type="pct"/>
            <w:tcBorders>
              <w:top w:val="nil"/>
              <w:left w:val="nil"/>
              <w:bottom w:val="single" w:sz="4" w:space="0" w:color="auto"/>
              <w:right w:val="single" w:sz="4" w:space="0" w:color="auto"/>
            </w:tcBorders>
            <w:shd w:val="clear" w:color="auto" w:fill="auto"/>
            <w:vAlign w:val="center"/>
            <w:hideMark/>
          </w:tcPr>
          <w:p w14:paraId="6982CEA4"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45,0</w:t>
            </w:r>
          </w:p>
        </w:tc>
        <w:tc>
          <w:tcPr>
            <w:tcW w:w="282" w:type="pct"/>
            <w:tcBorders>
              <w:top w:val="nil"/>
              <w:left w:val="nil"/>
              <w:bottom w:val="single" w:sz="4" w:space="0" w:color="auto"/>
              <w:right w:val="single" w:sz="4" w:space="0" w:color="auto"/>
            </w:tcBorders>
            <w:shd w:val="clear" w:color="auto" w:fill="auto"/>
            <w:vAlign w:val="center"/>
            <w:hideMark/>
          </w:tcPr>
          <w:p w14:paraId="5A3E57E0"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42,8</w:t>
            </w:r>
          </w:p>
        </w:tc>
        <w:tc>
          <w:tcPr>
            <w:tcW w:w="245" w:type="pct"/>
            <w:tcBorders>
              <w:top w:val="nil"/>
              <w:left w:val="nil"/>
              <w:bottom w:val="single" w:sz="4" w:space="0" w:color="auto"/>
              <w:right w:val="single" w:sz="4" w:space="0" w:color="auto"/>
            </w:tcBorders>
            <w:shd w:val="clear" w:color="auto" w:fill="auto"/>
            <w:vAlign w:val="center"/>
            <w:hideMark/>
          </w:tcPr>
          <w:p w14:paraId="24BE053E"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40,6</w:t>
            </w:r>
          </w:p>
        </w:tc>
        <w:tc>
          <w:tcPr>
            <w:tcW w:w="245" w:type="pct"/>
            <w:tcBorders>
              <w:top w:val="nil"/>
              <w:left w:val="nil"/>
              <w:bottom w:val="single" w:sz="4" w:space="0" w:color="auto"/>
              <w:right w:val="single" w:sz="4" w:space="0" w:color="auto"/>
            </w:tcBorders>
            <w:shd w:val="clear" w:color="auto" w:fill="auto"/>
            <w:vAlign w:val="center"/>
            <w:hideMark/>
          </w:tcPr>
          <w:p w14:paraId="28DBDF56"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38,6</w:t>
            </w:r>
          </w:p>
        </w:tc>
        <w:tc>
          <w:tcPr>
            <w:tcW w:w="245" w:type="pct"/>
            <w:tcBorders>
              <w:top w:val="nil"/>
              <w:left w:val="nil"/>
              <w:bottom w:val="single" w:sz="4" w:space="0" w:color="auto"/>
              <w:right w:val="single" w:sz="4" w:space="0" w:color="auto"/>
            </w:tcBorders>
            <w:shd w:val="clear" w:color="auto" w:fill="auto"/>
            <w:vAlign w:val="center"/>
            <w:hideMark/>
          </w:tcPr>
          <w:p w14:paraId="1613A87B"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36,7</w:t>
            </w:r>
          </w:p>
        </w:tc>
        <w:tc>
          <w:tcPr>
            <w:tcW w:w="245" w:type="pct"/>
            <w:tcBorders>
              <w:top w:val="nil"/>
              <w:left w:val="nil"/>
              <w:bottom w:val="single" w:sz="4" w:space="0" w:color="auto"/>
              <w:right w:val="single" w:sz="4" w:space="0" w:color="auto"/>
            </w:tcBorders>
            <w:shd w:val="clear" w:color="auto" w:fill="auto"/>
            <w:vAlign w:val="center"/>
            <w:hideMark/>
          </w:tcPr>
          <w:p w14:paraId="0B33400B"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34,8</w:t>
            </w:r>
          </w:p>
        </w:tc>
        <w:tc>
          <w:tcPr>
            <w:tcW w:w="245" w:type="pct"/>
            <w:tcBorders>
              <w:top w:val="nil"/>
              <w:left w:val="nil"/>
              <w:bottom w:val="single" w:sz="4" w:space="0" w:color="auto"/>
              <w:right w:val="single" w:sz="4" w:space="0" w:color="auto"/>
            </w:tcBorders>
            <w:shd w:val="clear" w:color="auto" w:fill="auto"/>
            <w:vAlign w:val="center"/>
            <w:hideMark/>
          </w:tcPr>
          <w:p w14:paraId="482C92CE"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33,1</w:t>
            </w:r>
          </w:p>
        </w:tc>
        <w:tc>
          <w:tcPr>
            <w:tcW w:w="245" w:type="pct"/>
            <w:tcBorders>
              <w:top w:val="nil"/>
              <w:left w:val="nil"/>
              <w:bottom w:val="single" w:sz="4" w:space="0" w:color="auto"/>
              <w:right w:val="single" w:sz="4" w:space="0" w:color="auto"/>
            </w:tcBorders>
            <w:shd w:val="clear" w:color="auto" w:fill="auto"/>
            <w:vAlign w:val="center"/>
            <w:hideMark/>
          </w:tcPr>
          <w:p w14:paraId="7108B423"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31,4</w:t>
            </w:r>
          </w:p>
        </w:tc>
        <w:tc>
          <w:tcPr>
            <w:tcW w:w="245" w:type="pct"/>
            <w:tcBorders>
              <w:top w:val="nil"/>
              <w:left w:val="nil"/>
              <w:bottom w:val="single" w:sz="4" w:space="0" w:color="auto"/>
              <w:right w:val="single" w:sz="4" w:space="0" w:color="auto"/>
            </w:tcBorders>
            <w:shd w:val="clear" w:color="auto" w:fill="auto"/>
            <w:vAlign w:val="center"/>
            <w:hideMark/>
          </w:tcPr>
          <w:p w14:paraId="75F3919B"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29,9</w:t>
            </w:r>
          </w:p>
        </w:tc>
        <w:tc>
          <w:tcPr>
            <w:tcW w:w="245" w:type="pct"/>
            <w:tcBorders>
              <w:top w:val="nil"/>
              <w:left w:val="nil"/>
              <w:bottom w:val="single" w:sz="4" w:space="0" w:color="auto"/>
              <w:right w:val="single" w:sz="4" w:space="0" w:color="auto"/>
            </w:tcBorders>
            <w:shd w:val="clear" w:color="auto" w:fill="auto"/>
            <w:vAlign w:val="center"/>
            <w:hideMark/>
          </w:tcPr>
          <w:p w14:paraId="1C25E0EB"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28,4</w:t>
            </w:r>
          </w:p>
        </w:tc>
        <w:tc>
          <w:tcPr>
            <w:tcW w:w="245" w:type="pct"/>
            <w:tcBorders>
              <w:top w:val="nil"/>
              <w:left w:val="nil"/>
              <w:bottom w:val="single" w:sz="4" w:space="0" w:color="auto"/>
              <w:right w:val="single" w:sz="4" w:space="0" w:color="auto"/>
            </w:tcBorders>
            <w:shd w:val="clear" w:color="auto" w:fill="auto"/>
            <w:vAlign w:val="center"/>
            <w:hideMark/>
          </w:tcPr>
          <w:p w14:paraId="743269B7"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27,0</w:t>
            </w:r>
          </w:p>
        </w:tc>
      </w:tr>
      <w:tr w:rsidR="00F06E72" w:rsidRPr="00F06E72" w14:paraId="1D84FDA3" w14:textId="77777777" w:rsidTr="00BC3033">
        <w:trPr>
          <w:trHeight w:val="20"/>
        </w:trPr>
        <w:tc>
          <w:tcPr>
            <w:tcW w:w="787" w:type="pct"/>
            <w:tcBorders>
              <w:top w:val="nil"/>
              <w:left w:val="single" w:sz="4" w:space="0" w:color="auto"/>
              <w:bottom w:val="single" w:sz="4" w:space="0" w:color="auto"/>
              <w:right w:val="single" w:sz="4" w:space="0" w:color="auto"/>
            </w:tcBorders>
            <w:shd w:val="clear" w:color="000000" w:fill="FFFFFF"/>
            <w:vAlign w:val="center"/>
            <w:hideMark/>
          </w:tcPr>
          <w:p w14:paraId="40CCF15B"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2. Показатели качества обслуживания абонентов</w:t>
            </w:r>
          </w:p>
        </w:tc>
        <w:tc>
          <w:tcPr>
            <w:tcW w:w="665" w:type="pct"/>
            <w:gridSpan w:val="2"/>
            <w:tcBorders>
              <w:top w:val="single" w:sz="4" w:space="0" w:color="auto"/>
              <w:left w:val="nil"/>
              <w:bottom w:val="single" w:sz="4" w:space="0" w:color="auto"/>
              <w:right w:val="single" w:sz="4" w:space="0" w:color="auto"/>
            </w:tcBorders>
            <w:shd w:val="clear" w:color="000000" w:fill="FFFFFF"/>
            <w:vAlign w:val="center"/>
            <w:hideMark/>
          </w:tcPr>
          <w:p w14:paraId="11540D1F"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1. Обеспеченность населения централизованным водоотведением, % от численности населения</w:t>
            </w:r>
          </w:p>
        </w:tc>
        <w:tc>
          <w:tcPr>
            <w:tcW w:w="270" w:type="pct"/>
            <w:tcBorders>
              <w:top w:val="nil"/>
              <w:left w:val="single" w:sz="8" w:space="0" w:color="auto"/>
              <w:bottom w:val="single" w:sz="8" w:space="0" w:color="auto"/>
              <w:right w:val="single" w:sz="8" w:space="0" w:color="auto"/>
            </w:tcBorders>
            <w:shd w:val="clear" w:color="000000" w:fill="FFFFFF"/>
            <w:vAlign w:val="center"/>
            <w:hideMark/>
          </w:tcPr>
          <w:p w14:paraId="608828AA"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100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14:paraId="628CE9C2"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100,0</w:t>
            </w:r>
          </w:p>
        </w:tc>
        <w:tc>
          <w:tcPr>
            <w:tcW w:w="264" w:type="pct"/>
            <w:tcBorders>
              <w:top w:val="nil"/>
              <w:left w:val="nil"/>
              <w:bottom w:val="single" w:sz="4" w:space="0" w:color="auto"/>
              <w:right w:val="single" w:sz="4" w:space="0" w:color="auto"/>
            </w:tcBorders>
            <w:shd w:val="clear" w:color="auto" w:fill="auto"/>
            <w:vAlign w:val="center"/>
            <w:hideMark/>
          </w:tcPr>
          <w:p w14:paraId="52F095CF"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100,0</w:t>
            </w:r>
          </w:p>
        </w:tc>
        <w:tc>
          <w:tcPr>
            <w:tcW w:w="264" w:type="pct"/>
            <w:tcBorders>
              <w:top w:val="nil"/>
              <w:left w:val="nil"/>
              <w:bottom w:val="single" w:sz="4" w:space="0" w:color="auto"/>
              <w:right w:val="single" w:sz="4" w:space="0" w:color="auto"/>
            </w:tcBorders>
            <w:shd w:val="clear" w:color="auto" w:fill="auto"/>
            <w:vAlign w:val="center"/>
            <w:hideMark/>
          </w:tcPr>
          <w:p w14:paraId="72B01A56"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100,0</w:t>
            </w:r>
          </w:p>
        </w:tc>
        <w:tc>
          <w:tcPr>
            <w:tcW w:w="282" w:type="pct"/>
            <w:tcBorders>
              <w:top w:val="nil"/>
              <w:left w:val="nil"/>
              <w:bottom w:val="single" w:sz="4" w:space="0" w:color="auto"/>
              <w:right w:val="single" w:sz="4" w:space="0" w:color="auto"/>
            </w:tcBorders>
            <w:shd w:val="clear" w:color="auto" w:fill="auto"/>
            <w:vAlign w:val="center"/>
            <w:hideMark/>
          </w:tcPr>
          <w:p w14:paraId="68EF43E9"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100,0</w:t>
            </w:r>
          </w:p>
        </w:tc>
        <w:tc>
          <w:tcPr>
            <w:tcW w:w="245" w:type="pct"/>
            <w:tcBorders>
              <w:top w:val="nil"/>
              <w:left w:val="nil"/>
              <w:bottom w:val="single" w:sz="4" w:space="0" w:color="auto"/>
              <w:right w:val="single" w:sz="4" w:space="0" w:color="auto"/>
            </w:tcBorders>
            <w:shd w:val="clear" w:color="auto" w:fill="auto"/>
            <w:vAlign w:val="center"/>
            <w:hideMark/>
          </w:tcPr>
          <w:p w14:paraId="3E0D266C"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100,0</w:t>
            </w:r>
          </w:p>
        </w:tc>
        <w:tc>
          <w:tcPr>
            <w:tcW w:w="245" w:type="pct"/>
            <w:tcBorders>
              <w:top w:val="nil"/>
              <w:left w:val="nil"/>
              <w:bottom w:val="single" w:sz="4" w:space="0" w:color="auto"/>
              <w:right w:val="single" w:sz="4" w:space="0" w:color="auto"/>
            </w:tcBorders>
            <w:shd w:val="clear" w:color="auto" w:fill="auto"/>
            <w:vAlign w:val="center"/>
            <w:hideMark/>
          </w:tcPr>
          <w:p w14:paraId="1987E2D7"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100,0</w:t>
            </w:r>
          </w:p>
        </w:tc>
        <w:tc>
          <w:tcPr>
            <w:tcW w:w="245" w:type="pct"/>
            <w:tcBorders>
              <w:top w:val="nil"/>
              <w:left w:val="nil"/>
              <w:bottom w:val="single" w:sz="4" w:space="0" w:color="auto"/>
              <w:right w:val="single" w:sz="4" w:space="0" w:color="auto"/>
            </w:tcBorders>
            <w:shd w:val="clear" w:color="auto" w:fill="auto"/>
            <w:vAlign w:val="center"/>
            <w:hideMark/>
          </w:tcPr>
          <w:p w14:paraId="0D161146"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100,0</w:t>
            </w:r>
          </w:p>
        </w:tc>
        <w:tc>
          <w:tcPr>
            <w:tcW w:w="245" w:type="pct"/>
            <w:tcBorders>
              <w:top w:val="nil"/>
              <w:left w:val="nil"/>
              <w:bottom w:val="single" w:sz="4" w:space="0" w:color="auto"/>
              <w:right w:val="single" w:sz="4" w:space="0" w:color="auto"/>
            </w:tcBorders>
            <w:shd w:val="clear" w:color="auto" w:fill="auto"/>
            <w:vAlign w:val="center"/>
            <w:hideMark/>
          </w:tcPr>
          <w:p w14:paraId="22A162A1"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100,0</w:t>
            </w:r>
          </w:p>
        </w:tc>
        <w:tc>
          <w:tcPr>
            <w:tcW w:w="245" w:type="pct"/>
            <w:tcBorders>
              <w:top w:val="nil"/>
              <w:left w:val="nil"/>
              <w:bottom w:val="single" w:sz="4" w:space="0" w:color="auto"/>
              <w:right w:val="single" w:sz="4" w:space="0" w:color="auto"/>
            </w:tcBorders>
            <w:shd w:val="clear" w:color="auto" w:fill="auto"/>
            <w:vAlign w:val="center"/>
            <w:hideMark/>
          </w:tcPr>
          <w:p w14:paraId="245176CF"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100,0</w:t>
            </w:r>
          </w:p>
        </w:tc>
        <w:tc>
          <w:tcPr>
            <w:tcW w:w="245" w:type="pct"/>
            <w:tcBorders>
              <w:top w:val="nil"/>
              <w:left w:val="nil"/>
              <w:bottom w:val="single" w:sz="4" w:space="0" w:color="auto"/>
              <w:right w:val="single" w:sz="4" w:space="0" w:color="auto"/>
            </w:tcBorders>
            <w:shd w:val="clear" w:color="auto" w:fill="auto"/>
            <w:vAlign w:val="center"/>
            <w:hideMark/>
          </w:tcPr>
          <w:p w14:paraId="64479F24"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100,0</w:t>
            </w:r>
          </w:p>
        </w:tc>
        <w:tc>
          <w:tcPr>
            <w:tcW w:w="245" w:type="pct"/>
            <w:tcBorders>
              <w:top w:val="nil"/>
              <w:left w:val="nil"/>
              <w:bottom w:val="single" w:sz="4" w:space="0" w:color="auto"/>
              <w:right w:val="single" w:sz="4" w:space="0" w:color="auto"/>
            </w:tcBorders>
            <w:shd w:val="clear" w:color="auto" w:fill="auto"/>
            <w:vAlign w:val="center"/>
            <w:hideMark/>
          </w:tcPr>
          <w:p w14:paraId="2AB10DE8"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100,0</w:t>
            </w:r>
          </w:p>
        </w:tc>
        <w:tc>
          <w:tcPr>
            <w:tcW w:w="245" w:type="pct"/>
            <w:tcBorders>
              <w:top w:val="nil"/>
              <w:left w:val="nil"/>
              <w:bottom w:val="single" w:sz="4" w:space="0" w:color="auto"/>
              <w:right w:val="single" w:sz="4" w:space="0" w:color="auto"/>
            </w:tcBorders>
            <w:shd w:val="clear" w:color="auto" w:fill="auto"/>
            <w:vAlign w:val="center"/>
            <w:hideMark/>
          </w:tcPr>
          <w:p w14:paraId="656F5159"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100,0</w:t>
            </w:r>
          </w:p>
        </w:tc>
        <w:tc>
          <w:tcPr>
            <w:tcW w:w="245" w:type="pct"/>
            <w:tcBorders>
              <w:top w:val="nil"/>
              <w:left w:val="nil"/>
              <w:bottom w:val="single" w:sz="4" w:space="0" w:color="auto"/>
              <w:right w:val="single" w:sz="4" w:space="0" w:color="auto"/>
            </w:tcBorders>
            <w:shd w:val="clear" w:color="auto" w:fill="auto"/>
            <w:vAlign w:val="center"/>
            <w:hideMark/>
          </w:tcPr>
          <w:p w14:paraId="7A90BBE3"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100,0</w:t>
            </w:r>
          </w:p>
        </w:tc>
      </w:tr>
      <w:tr w:rsidR="00F06E72" w:rsidRPr="00F06E72" w14:paraId="297BD962" w14:textId="77777777" w:rsidTr="00BC3033">
        <w:trPr>
          <w:trHeight w:val="20"/>
        </w:trPr>
        <w:tc>
          <w:tcPr>
            <w:tcW w:w="787" w:type="pct"/>
            <w:vMerge w:val="restart"/>
            <w:tcBorders>
              <w:top w:val="nil"/>
              <w:left w:val="single" w:sz="4" w:space="0" w:color="auto"/>
              <w:bottom w:val="single" w:sz="4" w:space="0" w:color="auto"/>
              <w:right w:val="single" w:sz="4" w:space="0" w:color="auto"/>
            </w:tcBorders>
            <w:shd w:val="clear" w:color="000000" w:fill="FFFFFF"/>
            <w:vAlign w:val="center"/>
            <w:hideMark/>
          </w:tcPr>
          <w:p w14:paraId="12030799"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3. Показатели очистки сточных вод</w:t>
            </w:r>
          </w:p>
        </w:tc>
        <w:tc>
          <w:tcPr>
            <w:tcW w:w="665" w:type="pct"/>
            <w:gridSpan w:val="2"/>
            <w:tcBorders>
              <w:top w:val="single" w:sz="4" w:space="0" w:color="auto"/>
              <w:left w:val="nil"/>
              <w:bottom w:val="single" w:sz="4" w:space="0" w:color="auto"/>
              <w:right w:val="single" w:sz="4" w:space="0" w:color="auto"/>
            </w:tcBorders>
            <w:shd w:val="clear" w:color="000000" w:fill="FFFFFF"/>
            <w:vAlign w:val="center"/>
            <w:hideMark/>
          </w:tcPr>
          <w:p w14:paraId="19472099"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1. Доля сточных вод (хозяйственно-бытовых), пропущенных через очистные сооружения, в общем объеме сточных вод, %</w:t>
            </w:r>
          </w:p>
        </w:tc>
        <w:tc>
          <w:tcPr>
            <w:tcW w:w="270" w:type="pct"/>
            <w:tcBorders>
              <w:top w:val="nil"/>
              <w:left w:val="single" w:sz="8" w:space="0" w:color="auto"/>
              <w:bottom w:val="single" w:sz="8" w:space="0" w:color="auto"/>
              <w:right w:val="single" w:sz="8" w:space="0" w:color="auto"/>
            </w:tcBorders>
            <w:shd w:val="clear" w:color="000000" w:fill="FFFFFF"/>
            <w:vAlign w:val="center"/>
            <w:hideMark/>
          </w:tcPr>
          <w:p w14:paraId="58BA40E8"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100,00</w:t>
            </w:r>
          </w:p>
        </w:tc>
        <w:tc>
          <w:tcPr>
            <w:tcW w:w="264" w:type="pct"/>
            <w:tcBorders>
              <w:top w:val="nil"/>
              <w:left w:val="single" w:sz="4" w:space="0" w:color="auto"/>
              <w:bottom w:val="single" w:sz="4" w:space="0" w:color="auto"/>
              <w:right w:val="single" w:sz="4" w:space="0" w:color="auto"/>
            </w:tcBorders>
            <w:shd w:val="clear" w:color="000000" w:fill="FFFFFF"/>
            <w:vAlign w:val="center"/>
            <w:hideMark/>
          </w:tcPr>
          <w:p w14:paraId="7C58EE60"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100</w:t>
            </w:r>
          </w:p>
        </w:tc>
        <w:tc>
          <w:tcPr>
            <w:tcW w:w="264" w:type="pct"/>
            <w:tcBorders>
              <w:top w:val="nil"/>
              <w:left w:val="nil"/>
              <w:bottom w:val="single" w:sz="4" w:space="0" w:color="auto"/>
              <w:right w:val="single" w:sz="4" w:space="0" w:color="auto"/>
            </w:tcBorders>
            <w:shd w:val="clear" w:color="000000" w:fill="FFFFFF"/>
            <w:vAlign w:val="center"/>
            <w:hideMark/>
          </w:tcPr>
          <w:p w14:paraId="7ABDE0DE"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100</w:t>
            </w:r>
          </w:p>
        </w:tc>
        <w:tc>
          <w:tcPr>
            <w:tcW w:w="264" w:type="pct"/>
            <w:tcBorders>
              <w:top w:val="nil"/>
              <w:left w:val="nil"/>
              <w:bottom w:val="single" w:sz="4" w:space="0" w:color="auto"/>
              <w:right w:val="single" w:sz="4" w:space="0" w:color="auto"/>
            </w:tcBorders>
            <w:shd w:val="clear" w:color="000000" w:fill="FFFFFF"/>
            <w:vAlign w:val="center"/>
            <w:hideMark/>
          </w:tcPr>
          <w:p w14:paraId="61689890"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100</w:t>
            </w:r>
          </w:p>
        </w:tc>
        <w:tc>
          <w:tcPr>
            <w:tcW w:w="282" w:type="pct"/>
            <w:tcBorders>
              <w:top w:val="nil"/>
              <w:left w:val="nil"/>
              <w:bottom w:val="single" w:sz="4" w:space="0" w:color="auto"/>
              <w:right w:val="single" w:sz="4" w:space="0" w:color="auto"/>
            </w:tcBorders>
            <w:shd w:val="clear" w:color="000000" w:fill="FFFFFF"/>
            <w:vAlign w:val="center"/>
            <w:hideMark/>
          </w:tcPr>
          <w:p w14:paraId="04B1A628"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100</w:t>
            </w:r>
          </w:p>
        </w:tc>
        <w:tc>
          <w:tcPr>
            <w:tcW w:w="245" w:type="pct"/>
            <w:tcBorders>
              <w:top w:val="nil"/>
              <w:left w:val="nil"/>
              <w:bottom w:val="single" w:sz="4" w:space="0" w:color="auto"/>
              <w:right w:val="single" w:sz="4" w:space="0" w:color="auto"/>
            </w:tcBorders>
            <w:shd w:val="clear" w:color="000000" w:fill="FFFFFF"/>
            <w:vAlign w:val="center"/>
            <w:hideMark/>
          </w:tcPr>
          <w:p w14:paraId="2E3FF7D7"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100</w:t>
            </w:r>
          </w:p>
        </w:tc>
        <w:tc>
          <w:tcPr>
            <w:tcW w:w="245" w:type="pct"/>
            <w:tcBorders>
              <w:top w:val="nil"/>
              <w:left w:val="nil"/>
              <w:bottom w:val="single" w:sz="4" w:space="0" w:color="auto"/>
              <w:right w:val="single" w:sz="4" w:space="0" w:color="auto"/>
            </w:tcBorders>
            <w:shd w:val="clear" w:color="000000" w:fill="FFFFFF"/>
            <w:vAlign w:val="center"/>
            <w:hideMark/>
          </w:tcPr>
          <w:p w14:paraId="6713CC7E"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100</w:t>
            </w:r>
          </w:p>
        </w:tc>
        <w:tc>
          <w:tcPr>
            <w:tcW w:w="245" w:type="pct"/>
            <w:tcBorders>
              <w:top w:val="nil"/>
              <w:left w:val="nil"/>
              <w:bottom w:val="single" w:sz="4" w:space="0" w:color="auto"/>
              <w:right w:val="single" w:sz="4" w:space="0" w:color="auto"/>
            </w:tcBorders>
            <w:shd w:val="clear" w:color="000000" w:fill="FFFFFF"/>
            <w:vAlign w:val="center"/>
            <w:hideMark/>
          </w:tcPr>
          <w:p w14:paraId="7D98F25C"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100</w:t>
            </w:r>
          </w:p>
        </w:tc>
        <w:tc>
          <w:tcPr>
            <w:tcW w:w="245" w:type="pct"/>
            <w:tcBorders>
              <w:top w:val="nil"/>
              <w:left w:val="nil"/>
              <w:bottom w:val="single" w:sz="4" w:space="0" w:color="auto"/>
              <w:right w:val="single" w:sz="4" w:space="0" w:color="auto"/>
            </w:tcBorders>
            <w:shd w:val="clear" w:color="000000" w:fill="FFFFFF"/>
            <w:vAlign w:val="center"/>
            <w:hideMark/>
          </w:tcPr>
          <w:p w14:paraId="6F96A589"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100</w:t>
            </w:r>
          </w:p>
        </w:tc>
        <w:tc>
          <w:tcPr>
            <w:tcW w:w="245" w:type="pct"/>
            <w:tcBorders>
              <w:top w:val="nil"/>
              <w:left w:val="nil"/>
              <w:bottom w:val="single" w:sz="4" w:space="0" w:color="auto"/>
              <w:right w:val="single" w:sz="4" w:space="0" w:color="auto"/>
            </w:tcBorders>
            <w:shd w:val="clear" w:color="000000" w:fill="FFFFFF"/>
            <w:vAlign w:val="center"/>
            <w:hideMark/>
          </w:tcPr>
          <w:p w14:paraId="01596B30"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100</w:t>
            </w:r>
          </w:p>
        </w:tc>
        <w:tc>
          <w:tcPr>
            <w:tcW w:w="245" w:type="pct"/>
            <w:tcBorders>
              <w:top w:val="nil"/>
              <w:left w:val="nil"/>
              <w:bottom w:val="single" w:sz="4" w:space="0" w:color="auto"/>
              <w:right w:val="single" w:sz="4" w:space="0" w:color="auto"/>
            </w:tcBorders>
            <w:shd w:val="clear" w:color="000000" w:fill="FFFFFF"/>
            <w:vAlign w:val="center"/>
            <w:hideMark/>
          </w:tcPr>
          <w:p w14:paraId="5E71D200"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100</w:t>
            </w:r>
          </w:p>
        </w:tc>
        <w:tc>
          <w:tcPr>
            <w:tcW w:w="245" w:type="pct"/>
            <w:tcBorders>
              <w:top w:val="nil"/>
              <w:left w:val="nil"/>
              <w:bottom w:val="single" w:sz="4" w:space="0" w:color="auto"/>
              <w:right w:val="single" w:sz="4" w:space="0" w:color="auto"/>
            </w:tcBorders>
            <w:shd w:val="clear" w:color="000000" w:fill="FFFFFF"/>
            <w:vAlign w:val="center"/>
            <w:hideMark/>
          </w:tcPr>
          <w:p w14:paraId="4F92215E"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100</w:t>
            </w:r>
          </w:p>
        </w:tc>
        <w:tc>
          <w:tcPr>
            <w:tcW w:w="245" w:type="pct"/>
            <w:tcBorders>
              <w:top w:val="nil"/>
              <w:left w:val="nil"/>
              <w:bottom w:val="single" w:sz="4" w:space="0" w:color="auto"/>
              <w:right w:val="single" w:sz="4" w:space="0" w:color="auto"/>
            </w:tcBorders>
            <w:shd w:val="clear" w:color="000000" w:fill="FFFFFF"/>
            <w:vAlign w:val="center"/>
            <w:hideMark/>
          </w:tcPr>
          <w:p w14:paraId="3416F083"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100</w:t>
            </w:r>
          </w:p>
        </w:tc>
        <w:tc>
          <w:tcPr>
            <w:tcW w:w="245" w:type="pct"/>
            <w:tcBorders>
              <w:top w:val="nil"/>
              <w:left w:val="nil"/>
              <w:bottom w:val="single" w:sz="4" w:space="0" w:color="auto"/>
              <w:right w:val="single" w:sz="4" w:space="0" w:color="auto"/>
            </w:tcBorders>
            <w:shd w:val="clear" w:color="000000" w:fill="FFFFFF"/>
            <w:vAlign w:val="center"/>
            <w:hideMark/>
          </w:tcPr>
          <w:p w14:paraId="6F159180"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100</w:t>
            </w:r>
          </w:p>
        </w:tc>
      </w:tr>
      <w:tr w:rsidR="00F06E72" w:rsidRPr="00F06E72" w14:paraId="3A510847" w14:textId="77777777" w:rsidTr="00BC3033">
        <w:trPr>
          <w:trHeight w:val="20"/>
        </w:trPr>
        <w:tc>
          <w:tcPr>
            <w:tcW w:w="787" w:type="pct"/>
            <w:vMerge/>
            <w:tcBorders>
              <w:top w:val="nil"/>
              <w:left w:val="single" w:sz="4" w:space="0" w:color="auto"/>
              <w:bottom w:val="single" w:sz="4" w:space="0" w:color="auto"/>
              <w:right w:val="single" w:sz="4" w:space="0" w:color="auto"/>
            </w:tcBorders>
            <w:vAlign w:val="center"/>
            <w:hideMark/>
          </w:tcPr>
          <w:p w14:paraId="0F4F3E13"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p>
        </w:tc>
        <w:tc>
          <w:tcPr>
            <w:tcW w:w="665" w:type="pct"/>
            <w:gridSpan w:val="2"/>
            <w:tcBorders>
              <w:top w:val="single" w:sz="4" w:space="0" w:color="auto"/>
              <w:left w:val="nil"/>
              <w:bottom w:val="single" w:sz="4" w:space="0" w:color="auto"/>
              <w:right w:val="single" w:sz="4" w:space="0" w:color="auto"/>
            </w:tcBorders>
            <w:shd w:val="clear" w:color="000000" w:fill="FFFFFF"/>
            <w:vAlign w:val="center"/>
            <w:hideMark/>
          </w:tcPr>
          <w:p w14:paraId="6E0D1E97"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2. Доля сточных вод (хозяйственно-бытовых), очищенных до нормативных значений, в общем объеме сточных вод</w:t>
            </w:r>
            <w:proofErr w:type="gramStart"/>
            <w:r w:rsidRPr="00F06E72">
              <w:rPr>
                <w:rFonts w:ascii="Times New Roman" w:eastAsia="Calibri" w:hAnsi="Times New Roman"/>
                <w:sz w:val="20"/>
                <w:lang w:val="ru-RU" w:eastAsia="ru-RU" w:bidi="ar-SA"/>
              </w:rPr>
              <w:t>.</w:t>
            </w:r>
            <w:proofErr w:type="gramEnd"/>
            <w:r w:rsidRPr="00F06E72">
              <w:rPr>
                <w:rFonts w:ascii="Times New Roman" w:eastAsia="Calibri" w:hAnsi="Times New Roman"/>
                <w:sz w:val="20"/>
                <w:lang w:val="ru-RU" w:eastAsia="ru-RU" w:bidi="ar-SA"/>
              </w:rPr>
              <w:t xml:space="preserve"> пропущенных через очистные сооружения, %</w:t>
            </w:r>
          </w:p>
        </w:tc>
        <w:tc>
          <w:tcPr>
            <w:tcW w:w="270" w:type="pct"/>
            <w:tcBorders>
              <w:top w:val="nil"/>
              <w:left w:val="single" w:sz="8" w:space="0" w:color="auto"/>
              <w:bottom w:val="single" w:sz="8" w:space="0" w:color="auto"/>
              <w:right w:val="single" w:sz="8" w:space="0" w:color="auto"/>
            </w:tcBorders>
            <w:shd w:val="clear" w:color="000000" w:fill="FFFFFF"/>
            <w:vAlign w:val="center"/>
            <w:hideMark/>
          </w:tcPr>
          <w:p w14:paraId="085B6FD5"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98,9</w:t>
            </w:r>
          </w:p>
        </w:tc>
        <w:tc>
          <w:tcPr>
            <w:tcW w:w="264" w:type="pct"/>
            <w:tcBorders>
              <w:top w:val="nil"/>
              <w:left w:val="single" w:sz="4" w:space="0" w:color="auto"/>
              <w:bottom w:val="single" w:sz="4" w:space="0" w:color="auto"/>
              <w:right w:val="single" w:sz="4" w:space="0" w:color="auto"/>
            </w:tcBorders>
            <w:shd w:val="clear" w:color="auto" w:fill="auto"/>
            <w:vAlign w:val="center"/>
            <w:hideMark/>
          </w:tcPr>
          <w:p w14:paraId="36DE044A"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100,0</w:t>
            </w:r>
          </w:p>
        </w:tc>
        <w:tc>
          <w:tcPr>
            <w:tcW w:w="264" w:type="pct"/>
            <w:tcBorders>
              <w:top w:val="nil"/>
              <w:left w:val="nil"/>
              <w:bottom w:val="single" w:sz="4" w:space="0" w:color="auto"/>
              <w:right w:val="single" w:sz="4" w:space="0" w:color="auto"/>
            </w:tcBorders>
            <w:shd w:val="clear" w:color="auto" w:fill="auto"/>
            <w:vAlign w:val="center"/>
            <w:hideMark/>
          </w:tcPr>
          <w:p w14:paraId="7E57506A"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100,0</w:t>
            </w:r>
          </w:p>
        </w:tc>
        <w:tc>
          <w:tcPr>
            <w:tcW w:w="264" w:type="pct"/>
            <w:tcBorders>
              <w:top w:val="nil"/>
              <w:left w:val="nil"/>
              <w:bottom w:val="single" w:sz="4" w:space="0" w:color="auto"/>
              <w:right w:val="single" w:sz="4" w:space="0" w:color="auto"/>
            </w:tcBorders>
            <w:shd w:val="clear" w:color="auto" w:fill="auto"/>
            <w:vAlign w:val="center"/>
            <w:hideMark/>
          </w:tcPr>
          <w:p w14:paraId="76B4E1EC"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100,0</w:t>
            </w:r>
          </w:p>
        </w:tc>
        <w:tc>
          <w:tcPr>
            <w:tcW w:w="282" w:type="pct"/>
            <w:tcBorders>
              <w:top w:val="nil"/>
              <w:left w:val="nil"/>
              <w:bottom w:val="single" w:sz="4" w:space="0" w:color="auto"/>
              <w:right w:val="single" w:sz="4" w:space="0" w:color="auto"/>
            </w:tcBorders>
            <w:shd w:val="clear" w:color="auto" w:fill="auto"/>
            <w:vAlign w:val="center"/>
            <w:hideMark/>
          </w:tcPr>
          <w:p w14:paraId="144C1ED6"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100,0</w:t>
            </w:r>
          </w:p>
        </w:tc>
        <w:tc>
          <w:tcPr>
            <w:tcW w:w="245" w:type="pct"/>
            <w:tcBorders>
              <w:top w:val="nil"/>
              <w:left w:val="nil"/>
              <w:bottom w:val="single" w:sz="4" w:space="0" w:color="auto"/>
              <w:right w:val="single" w:sz="4" w:space="0" w:color="auto"/>
            </w:tcBorders>
            <w:shd w:val="clear" w:color="auto" w:fill="auto"/>
            <w:vAlign w:val="center"/>
            <w:hideMark/>
          </w:tcPr>
          <w:p w14:paraId="4747B436"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100,0</w:t>
            </w:r>
          </w:p>
        </w:tc>
        <w:tc>
          <w:tcPr>
            <w:tcW w:w="245" w:type="pct"/>
            <w:tcBorders>
              <w:top w:val="nil"/>
              <w:left w:val="nil"/>
              <w:bottom w:val="single" w:sz="4" w:space="0" w:color="auto"/>
              <w:right w:val="single" w:sz="4" w:space="0" w:color="auto"/>
            </w:tcBorders>
            <w:shd w:val="clear" w:color="auto" w:fill="auto"/>
            <w:vAlign w:val="center"/>
            <w:hideMark/>
          </w:tcPr>
          <w:p w14:paraId="24D94580"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100,0</w:t>
            </w:r>
          </w:p>
        </w:tc>
        <w:tc>
          <w:tcPr>
            <w:tcW w:w="245" w:type="pct"/>
            <w:tcBorders>
              <w:top w:val="nil"/>
              <w:left w:val="nil"/>
              <w:bottom w:val="single" w:sz="4" w:space="0" w:color="auto"/>
              <w:right w:val="single" w:sz="4" w:space="0" w:color="auto"/>
            </w:tcBorders>
            <w:shd w:val="clear" w:color="auto" w:fill="auto"/>
            <w:vAlign w:val="center"/>
            <w:hideMark/>
          </w:tcPr>
          <w:p w14:paraId="3E4BF6B9"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100,0</w:t>
            </w:r>
          </w:p>
        </w:tc>
        <w:tc>
          <w:tcPr>
            <w:tcW w:w="245" w:type="pct"/>
            <w:tcBorders>
              <w:top w:val="nil"/>
              <w:left w:val="nil"/>
              <w:bottom w:val="single" w:sz="4" w:space="0" w:color="auto"/>
              <w:right w:val="single" w:sz="4" w:space="0" w:color="auto"/>
            </w:tcBorders>
            <w:shd w:val="clear" w:color="auto" w:fill="auto"/>
            <w:vAlign w:val="center"/>
            <w:hideMark/>
          </w:tcPr>
          <w:p w14:paraId="0344EC08"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100,0</w:t>
            </w:r>
          </w:p>
        </w:tc>
        <w:tc>
          <w:tcPr>
            <w:tcW w:w="245" w:type="pct"/>
            <w:tcBorders>
              <w:top w:val="nil"/>
              <w:left w:val="nil"/>
              <w:bottom w:val="single" w:sz="4" w:space="0" w:color="auto"/>
              <w:right w:val="single" w:sz="4" w:space="0" w:color="auto"/>
            </w:tcBorders>
            <w:shd w:val="clear" w:color="auto" w:fill="auto"/>
            <w:vAlign w:val="center"/>
            <w:hideMark/>
          </w:tcPr>
          <w:p w14:paraId="061F93B3"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100,0</w:t>
            </w:r>
          </w:p>
        </w:tc>
        <w:tc>
          <w:tcPr>
            <w:tcW w:w="245" w:type="pct"/>
            <w:tcBorders>
              <w:top w:val="nil"/>
              <w:left w:val="nil"/>
              <w:bottom w:val="single" w:sz="4" w:space="0" w:color="auto"/>
              <w:right w:val="single" w:sz="4" w:space="0" w:color="auto"/>
            </w:tcBorders>
            <w:shd w:val="clear" w:color="auto" w:fill="auto"/>
            <w:vAlign w:val="center"/>
            <w:hideMark/>
          </w:tcPr>
          <w:p w14:paraId="0471F4A1"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100,0</w:t>
            </w:r>
          </w:p>
        </w:tc>
        <w:tc>
          <w:tcPr>
            <w:tcW w:w="245" w:type="pct"/>
            <w:tcBorders>
              <w:top w:val="nil"/>
              <w:left w:val="nil"/>
              <w:bottom w:val="single" w:sz="4" w:space="0" w:color="auto"/>
              <w:right w:val="single" w:sz="4" w:space="0" w:color="auto"/>
            </w:tcBorders>
            <w:shd w:val="clear" w:color="auto" w:fill="auto"/>
            <w:vAlign w:val="center"/>
            <w:hideMark/>
          </w:tcPr>
          <w:p w14:paraId="22C26A3F"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100,0</w:t>
            </w:r>
          </w:p>
        </w:tc>
        <w:tc>
          <w:tcPr>
            <w:tcW w:w="245" w:type="pct"/>
            <w:tcBorders>
              <w:top w:val="nil"/>
              <w:left w:val="nil"/>
              <w:bottom w:val="single" w:sz="4" w:space="0" w:color="auto"/>
              <w:right w:val="single" w:sz="4" w:space="0" w:color="auto"/>
            </w:tcBorders>
            <w:shd w:val="clear" w:color="auto" w:fill="auto"/>
            <w:vAlign w:val="center"/>
            <w:hideMark/>
          </w:tcPr>
          <w:p w14:paraId="1772AC17"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100,0</w:t>
            </w:r>
          </w:p>
        </w:tc>
        <w:tc>
          <w:tcPr>
            <w:tcW w:w="245" w:type="pct"/>
            <w:tcBorders>
              <w:top w:val="nil"/>
              <w:left w:val="nil"/>
              <w:bottom w:val="single" w:sz="4" w:space="0" w:color="auto"/>
              <w:right w:val="single" w:sz="4" w:space="0" w:color="auto"/>
            </w:tcBorders>
            <w:shd w:val="clear" w:color="auto" w:fill="auto"/>
            <w:vAlign w:val="center"/>
            <w:hideMark/>
          </w:tcPr>
          <w:p w14:paraId="25409997"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100,0</w:t>
            </w:r>
          </w:p>
        </w:tc>
      </w:tr>
      <w:tr w:rsidR="00F06E72" w:rsidRPr="00F06E72" w14:paraId="061CF483" w14:textId="77777777" w:rsidTr="00BC3033">
        <w:trPr>
          <w:trHeight w:val="20"/>
        </w:trPr>
        <w:tc>
          <w:tcPr>
            <w:tcW w:w="787" w:type="pct"/>
            <w:tcBorders>
              <w:top w:val="nil"/>
              <w:left w:val="single" w:sz="4" w:space="0" w:color="auto"/>
              <w:bottom w:val="single" w:sz="4" w:space="0" w:color="auto"/>
              <w:right w:val="single" w:sz="4" w:space="0" w:color="auto"/>
            </w:tcBorders>
            <w:shd w:val="clear" w:color="000000" w:fill="FFFFFF"/>
            <w:vAlign w:val="center"/>
            <w:hideMark/>
          </w:tcPr>
          <w:p w14:paraId="51B75E23"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4. Показатели энергоэффективности и энергосбережения</w:t>
            </w:r>
          </w:p>
        </w:tc>
        <w:tc>
          <w:tcPr>
            <w:tcW w:w="665" w:type="pct"/>
            <w:gridSpan w:val="2"/>
            <w:tcBorders>
              <w:top w:val="single" w:sz="4" w:space="0" w:color="auto"/>
              <w:left w:val="nil"/>
              <w:bottom w:val="single" w:sz="4" w:space="0" w:color="auto"/>
              <w:right w:val="single" w:sz="4" w:space="0" w:color="auto"/>
            </w:tcBorders>
            <w:shd w:val="clear" w:color="000000" w:fill="FFFFFF"/>
            <w:vAlign w:val="center"/>
            <w:hideMark/>
          </w:tcPr>
          <w:p w14:paraId="02A35676"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 xml:space="preserve">1. Объем снижения потребления электроэнергии, ты с </w:t>
            </w:r>
            <w:proofErr w:type="spellStart"/>
            <w:r w:rsidRPr="00F06E72">
              <w:rPr>
                <w:rFonts w:ascii="Times New Roman" w:eastAsia="Calibri" w:hAnsi="Times New Roman"/>
                <w:sz w:val="20"/>
                <w:lang w:val="ru-RU" w:eastAsia="ru-RU" w:bidi="ar-SA"/>
              </w:rPr>
              <w:t>кВтч</w:t>
            </w:r>
            <w:proofErr w:type="spellEnd"/>
            <w:r w:rsidRPr="00F06E72">
              <w:rPr>
                <w:rFonts w:ascii="Times New Roman" w:eastAsia="Calibri" w:hAnsi="Times New Roman"/>
                <w:sz w:val="20"/>
                <w:lang w:val="ru-RU" w:eastAsia="ru-RU" w:bidi="ar-SA"/>
              </w:rPr>
              <w:t xml:space="preserve"> год</w:t>
            </w:r>
          </w:p>
        </w:tc>
        <w:tc>
          <w:tcPr>
            <w:tcW w:w="270" w:type="pct"/>
            <w:tcBorders>
              <w:top w:val="nil"/>
              <w:left w:val="single" w:sz="8" w:space="0" w:color="auto"/>
              <w:bottom w:val="single" w:sz="8" w:space="0" w:color="auto"/>
              <w:right w:val="single" w:sz="8" w:space="0" w:color="auto"/>
            </w:tcBorders>
            <w:shd w:val="clear" w:color="000000" w:fill="FFFFFF"/>
            <w:vAlign w:val="center"/>
            <w:hideMark/>
          </w:tcPr>
          <w:p w14:paraId="4F389601"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н/д</w:t>
            </w:r>
          </w:p>
        </w:tc>
        <w:tc>
          <w:tcPr>
            <w:tcW w:w="264" w:type="pct"/>
            <w:tcBorders>
              <w:top w:val="nil"/>
              <w:left w:val="single" w:sz="4" w:space="0" w:color="auto"/>
              <w:bottom w:val="single" w:sz="4" w:space="0" w:color="auto"/>
              <w:right w:val="single" w:sz="4" w:space="0" w:color="auto"/>
            </w:tcBorders>
            <w:shd w:val="clear" w:color="000000" w:fill="FFFFFF"/>
            <w:vAlign w:val="center"/>
            <w:hideMark/>
          </w:tcPr>
          <w:p w14:paraId="48DF737D"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н/д</w:t>
            </w:r>
          </w:p>
        </w:tc>
        <w:tc>
          <w:tcPr>
            <w:tcW w:w="264" w:type="pct"/>
            <w:tcBorders>
              <w:top w:val="nil"/>
              <w:left w:val="nil"/>
              <w:bottom w:val="single" w:sz="4" w:space="0" w:color="auto"/>
              <w:right w:val="single" w:sz="4" w:space="0" w:color="auto"/>
            </w:tcBorders>
            <w:shd w:val="clear" w:color="000000" w:fill="FFFFFF"/>
            <w:vAlign w:val="center"/>
            <w:hideMark/>
          </w:tcPr>
          <w:p w14:paraId="3F5E6C0F"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н/д</w:t>
            </w:r>
          </w:p>
        </w:tc>
        <w:tc>
          <w:tcPr>
            <w:tcW w:w="264" w:type="pct"/>
            <w:tcBorders>
              <w:top w:val="nil"/>
              <w:left w:val="nil"/>
              <w:bottom w:val="single" w:sz="4" w:space="0" w:color="auto"/>
              <w:right w:val="single" w:sz="4" w:space="0" w:color="auto"/>
            </w:tcBorders>
            <w:shd w:val="clear" w:color="000000" w:fill="FFFFFF"/>
            <w:vAlign w:val="center"/>
            <w:hideMark/>
          </w:tcPr>
          <w:p w14:paraId="246459A3"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н/д</w:t>
            </w:r>
          </w:p>
        </w:tc>
        <w:tc>
          <w:tcPr>
            <w:tcW w:w="282" w:type="pct"/>
            <w:tcBorders>
              <w:top w:val="nil"/>
              <w:left w:val="nil"/>
              <w:bottom w:val="single" w:sz="4" w:space="0" w:color="auto"/>
              <w:right w:val="single" w:sz="4" w:space="0" w:color="auto"/>
            </w:tcBorders>
            <w:shd w:val="clear" w:color="000000" w:fill="FFFFFF"/>
            <w:vAlign w:val="center"/>
            <w:hideMark/>
          </w:tcPr>
          <w:p w14:paraId="38CF820E"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н/д</w:t>
            </w:r>
          </w:p>
        </w:tc>
        <w:tc>
          <w:tcPr>
            <w:tcW w:w="245" w:type="pct"/>
            <w:tcBorders>
              <w:top w:val="nil"/>
              <w:left w:val="nil"/>
              <w:bottom w:val="single" w:sz="4" w:space="0" w:color="auto"/>
              <w:right w:val="single" w:sz="4" w:space="0" w:color="auto"/>
            </w:tcBorders>
            <w:shd w:val="clear" w:color="000000" w:fill="FFFFFF"/>
            <w:vAlign w:val="center"/>
            <w:hideMark/>
          </w:tcPr>
          <w:p w14:paraId="0BBD23A3"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н/д</w:t>
            </w:r>
          </w:p>
        </w:tc>
        <w:tc>
          <w:tcPr>
            <w:tcW w:w="245" w:type="pct"/>
            <w:tcBorders>
              <w:top w:val="nil"/>
              <w:left w:val="nil"/>
              <w:bottom w:val="single" w:sz="4" w:space="0" w:color="auto"/>
              <w:right w:val="single" w:sz="4" w:space="0" w:color="auto"/>
            </w:tcBorders>
            <w:shd w:val="clear" w:color="000000" w:fill="FFFFFF"/>
            <w:vAlign w:val="center"/>
            <w:hideMark/>
          </w:tcPr>
          <w:p w14:paraId="720CE1CE"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н/д</w:t>
            </w:r>
          </w:p>
        </w:tc>
        <w:tc>
          <w:tcPr>
            <w:tcW w:w="245" w:type="pct"/>
            <w:tcBorders>
              <w:top w:val="nil"/>
              <w:left w:val="nil"/>
              <w:bottom w:val="single" w:sz="4" w:space="0" w:color="auto"/>
              <w:right w:val="single" w:sz="4" w:space="0" w:color="auto"/>
            </w:tcBorders>
            <w:shd w:val="clear" w:color="000000" w:fill="FFFFFF"/>
            <w:vAlign w:val="center"/>
            <w:hideMark/>
          </w:tcPr>
          <w:p w14:paraId="733F8183"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н/д</w:t>
            </w:r>
          </w:p>
        </w:tc>
        <w:tc>
          <w:tcPr>
            <w:tcW w:w="245" w:type="pct"/>
            <w:tcBorders>
              <w:top w:val="nil"/>
              <w:left w:val="nil"/>
              <w:bottom w:val="single" w:sz="4" w:space="0" w:color="auto"/>
              <w:right w:val="single" w:sz="4" w:space="0" w:color="auto"/>
            </w:tcBorders>
            <w:shd w:val="clear" w:color="000000" w:fill="FFFFFF"/>
            <w:vAlign w:val="center"/>
            <w:hideMark/>
          </w:tcPr>
          <w:p w14:paraId="66586B29"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н/д</w:t>
            </w:r>
          </w:p>
        </w:tc>
        <w:tc>
          <w:tcPr>
            <w:tcW w:w="245" w:type="pct"/>
            <w:tcBorders>
              <w:top w:val="nil"/>
              <w:left w:val="nil"/>
              <w:bottom w:val="single" w:sz="4" w:space="0" w:color="auto"/>
              <w:right w:val="single" w:sz="4" w:space="0" w:color="auto"/>
            </w:tcBorders>
            <w:shd w:val="clear" w:color="000000" w:fill="FFFFFF"/>
            <w:vAlign w:val="center"/>
            <w:hideMark/>
          </w:tcPr>
          <w:p w14:paraId="6913E560"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н/д</w:t>
            </w:r>
          </w:p>
        </w:tc>
        <w:tc>
          <w:tcPr>
            <w:tcW w:w="245" w:type="pct"/>
            <w:tcBorders>
              <w:top w:val="nil"/>
              <w:left w:val="nil"/>
              <w:bottom w:val="single" w:sz="4" w:space="0" w:color="auto"/>
              <w:right w:val="single" w:sz="4" w:space="0" w:color="auto"/>
            </w:tcBorders>
            <w:shd w:val="clear" w:color="000000" w:fill="FFFFFF"/>
            <w:vAlign w:val="center"/>
            <w:hideMark/>
          </w:tcPr>
          <w:p w14:paraId="3B5379C7"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н/д</w:t>
            </w:r>
          </w:p>
        </w:tc>
        <w:tc>
          <w:tcPr>
            <w:tcW w:w="245" w:type="pct"/>
            <w:tcBorders>
              <w:top w:val="nil"/>
              <w:left w:val="nil"/>
              <w:bottom w:val="single" w:sz="4" w:space="0" w:color="auto"/>
              <w:right w:val="single" w:sz="4" w:space="0" w:color="auto"/>
            </w:tcBorders>
            <w:shd w:val="clear" w:color="000000" w:fill="FFFFFF"/>
            <w:vAlign w:val="center"/>
            <w:hideMark/>
          </w:tcPr>
          <w:p w14:paraId="0C73A256"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н/д</w:t>
            </w:r>
          </w:p>
        </w:tc>
        <w:tc>
          <w:tcPr>
            <w:tcW w:w="245" w:type="pct"/>
            <w:tcBorders>
              <w:top w:val="nil"/>
              <w:left w:val="nil"/>
              <w:bottom w:val="single" w:sz="4" w:space="0" w:color="auto"/>
              <w:right w:val="single" w:sz="4" w:space="0" w:color="auto"/>
            </w:tcBorders>
            <w:shd w:val="clear" w:color="000000" w:fill="FFFFFF"/>
            <w:vAlign w:val="center"/>
            <w:hideMark/>
          </w:tcPr>
          <w:p w14:paraId="4B2764F4"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н/д</w:t>
            </w:r>
          </w:p>
        </w:tc>
        <w:tc>
          <w:tcPr>
            <w:tcW w:w="245" w:type="pct"/>
            <w:tcBorders>
              <w:top w:val="nil"/>
              <w:left w:val="nil"/>
              <w:bottom w:val="single" w:sz="4" w:space="0" w:color="auto"/>
              <w:right w:val="single" w:sz="4" w:space="0" w:color="auto"/>
            </w:tcBorders>
            <w:shd w:val="clear" w:color="000000" w:fill="FFFFFF"/>
            <w:vAlign w:val="center"/>
            <w:hideMark/>
          </w:tcPr>
          <w:p w14:paraId="4158C8D2"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н/д</w:t>
            </w:r>
          </w:p>
        </w:tc>
      </w:tr>
      <w:tr w:rsidR="00F06E72" w:rsidRPr="00F06E72" w14:paraId="671985EF" w14:textId="77777777" w:rsidTr="00BC3033">
        <w:trPr>
          <w:trHeight w:val="20"/>
        </w:trPr>
        <w:tc>
          <w:tcPr>
            <w:tcW w:w="787" w:type="pct"/>
            <w:tcBorders>
              <w:top w:val="nil"/>
              <w:left w:val="single" w:sz="4" w:space="0" w:color="auto"/>
              <w:bottom w:val="single" w:sz="4" w:space="0" w:color="auto"/>
              <w:right w:val="single" w:sz="4" w:space="0" w:color="auto"/>
            </w:tcBorders>
            <w:shd w:val="clear" w:color="000000" w:fill="FFFFFF"/>
            <w:vAlign w:val="center"/>
            <w:hideMark/>
          </w:tcPr>
          <w:p w14:paraId="1FDCFF5D"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 xml:space="preserve">5. Соотношение цены и эффективности (улучшения качества воды или качества очистки сточных </w:t>
            </w:r>
            <w:r w:rsidRPr="00F06E72">
              <w:rPr>
                <w:rFonts w:ascii="Times New Roman" w:eastAsia="Calibri" w:hAnsi="Times New Roman"/>
                <w:sz w:val="20"/>
                <w:lang w:val="ru-RU" w:eastAsia="ru-RU" w:bidi="ar-SA"/>
              </w:rPr>
              <w:lastRenderedPageBreak/>
              <w:t>вод) реализации мероприятий инвестиционной программы</w:t>
            </w:r>
          </w:p>
        </w:tc>
        <w:tc>
          <w:tcPr>
            <w:tcW w:w="665" w:type="pct"/>
            <w:gridSpan w:val="2"/>
            <w:tcBorders>
              <w:top w:val="single" w:sz="4" w:space="0" w:color="auto"/>
              <w:left w:val="nil"/>
              <w:bottom w:val="single" w:sz="4" w:space="0" w:color="auto"/>
              <w:right w:val="single" w:sz="4" w:space="0" w:color="auto"/>
            </w:tcBorders>
            <w:shd w:val="clear" w:color="000000" w:fill="FFFFFF"/>
            <w:vAlign w:val="center"/>
            <w:hideMark/>
          </w:tcPr>
          <w:p w14:paraId="7C3D47FB"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lastRenderedPageBreak/>
              <w:t>1. Доля расходов на оплату услуг в совокупном доходе населения (в процентах)</w:t>
            </w:r>
          </w:p>
        </w:tc>
        <w:tc>
          <w:tcPr>
            <w:tcW w:w="270" w:type="pct"/>
            <w:tcBorders>
              <w:top w:val="nil"/>
              <w:left w:val="single" w:sz="8" w:space="0" w:color="auto"/>
              <w:bottom w:val="single" w:sz="8" w:space="0" w:color="auto"/>
              <w:right w:val="single" w:sz="8" w:space="0" w:color="auto"/>
            </w:tcBorders>
            <w:shd w:val="clear" w:color="000000" w:fill="FFFFFF"/>
            <w:vAlign w:val="center"/>
            <w:hideMark/>
          </w:tcPr>
          <w:p w14:paraId="55FF6709"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н/д</w:t>
            </w:r>
          </w:p>
        </w:tc>
        <w:tc>
          <w:tcPr>
            <w:tcW w:w="264" w:type="pct"/>
            <w:tcBorders>
              <w:top w:val="nil"/>
              <w:left w:val="single" w:sz="4" w:space="0" w:color="auto"/>
              <w:bottom w:val="single" w:sz="4" w:space="0" w:color="auto"/>
              <w:right w:val="single" w:sz="4" w:space="0" w:color="auto"/>
            </w:tcBorders>
            <w:shd w:val="clear" w:color="000000" w:fill="FFFFFF"/>
            <w:vAlign w:val="center"/>
            <w:hideMark/>
          </w:tcPr>
          <w:p w14:paraId="4220B20A"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н/д</w:t>
            </w:r>
          </w:p>
        </w:tc>
        <w:tc>
          <w:tcPr>
            <w:tcW w:w="264" w:type="pct"/>
            <w:tcBorders>
              <w:top w:val="nil"/>
              <w:left w:val="nil"/>
              <w:bottom w:val="single" w:sz="4" w:space="0" w:color="auto"/>
              <w:right w:val="single" w:sz="4" w:space="0" w:color="auto"/>
            </w:tcBorders>
            <w:shd w:val="clear" w:color="000000" w:fill="FFFFFF"/>
            <w:vAlign w:val="center"/>
            <w:hideMark/>
          </w:tcPr>
          <w:p w14:paraId="7B5B0771"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н/д</w:t>
            </w:r>
          </w:p>
        </w:tc>
        <w:tc>
          <w:tcPr>
            <w:tcW w:w="264" w:type="pct"/>
            <w:tcBorders>
              <w:top w:val="nil"/>
              <w:left w:val="nil"/>
              <w:bottom w:val="single" w:sz="4" w:space="0" w:color="auto"/>
              <w:right w:val="single" w:sz="4" w:space="0" w:color="auto"/>
            </w:tcBorders>
            <w:shd w:val="clear" w:color="000000" w:fill="FFFFFF"/>
            <w:vAlign w:val="center"/>
            <w:hideMark/>
          </w:tcPr>
          <w:p w14:paraId="6E3963C6"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н/д</w:t>
            </w:r>
          </w:p>
        </w:tc>
        <w:tc>
          <w:tcPr>
            <w:tcW w:w="282" w:type="pct"/>
            <w:tcBorders>
              <w:top w:val="nil"/>
              <w:left w:val="nil"/>
              <w:bottom w:val="single" w:sz="4" w:space="0" w:color="auto"/>
              <w:right w:val="single" w:sz="4" w:space="0" w:color="auto"/>
            </w:tcBorders>
            <w:shd w:val="clear" w:color="000000" w:fill="FFFFFF"/>
            <w:vAlign w:val="center"/>
            <w:hideMark/>
          </w:tcPr>
          <w:p w14:paraId="2AB58829"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н/д</w:t>
            </w:r>
          </w:p>
        </w:tc>
        <w:tc>
          <w:tcPr>
            <w:tcW w:w="245" w:type="pct"/>
            <w:tcBorders>
              <w:top w:val="nil"/>
              <w:left w:val="nil"/>
              <w:bottom w:val="single" w:sz="4" w:space="0" w:color="auto"/>
              <w:right w:val="single" w:sz="4" w:space="0" w:color="auto"/>
            </w:tcBorders>
            <w:shd w:val="clear" w:color="000000" w:fill="FFFFFF"/>
            <w:vAlign w:val="center"/>
            <w:hideMark/>
          </w:tcPr>
          <w:p w14:paraId="11354FA9"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н/д</w:t>
            </w:r>
          </w:p>
        </w:tc>
        <w:tc>
          <w:tcPr>
            <w:tcW w:w="245" w:type="pct"/>
            <w:tcBorders>
              <w:top w:val="nil"/>
              <w:left w:val="nil"/>
              <w:bottom w:val="single" w:sz="4" w:space="0" w:color="auto"/>
              <w:right w:val="single" w:sz="4" w:space="0" w:color="auto"/>
            </w:tcBorders>
            <w:shd w:val="clear" w:color="000000" w:fill="FFFFFF"/>
            <w:vAlign w:val="center"/>
            <w:hideMark/>
          </w:tcPr>
          <w:p w14:paraId="453DB3CD"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н/д</w:t>
            </w:r>
          </w:p>
        </w:tc>
        <w:tc>
          <w:tcPr>
            <w:tcW w:w="245" w:type="pct"/>
            <w:tcBorders>
              <w:top w:val="nil"/>
              <w:left w:val="nil"/>
              <w:bottom w:val="single" w:sz="4" w:space="0" w:color="auto"/>
              <w:right w:val="single" w:sz="4" w:space="0" w:color="auto"/>
            </w:tcBorders>
            <w:shd w:val="clear" w:color="000000" w:fill="FFFFFF"/>
            <w:vAlign w:val="center"/>
            <w:hideMark/>
          </w:tcPr>
          <w:p w14:paraId="6B279C28"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н/д</w:t>
            </w:r>
          </w:p>
        </w:tc>
        <w:tc>
          <w:tcPr>
            <w:tcW w:w="245" w:type="pct"/>
            <w:tcBorders>
              <w:top w:val="nil"/>
              <w:left w:val="nil"/>
              <w:bottom w:val="single" w:sz="4" w:space="0" w:color="auto"/>
              <w:right w:val="single" w:sz="4" w:space="0" w:color="auto"/>
            </w:tcBorders>
            <w:shd w:val="clear" w:color="000000" w:fill="FFFFFF"/>
            <w:vAlign w:val="center"/>
            <w:hideMark/>
          </w:tcPr>
          <w:p w14:paraId="699E9ED1"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н/д</w:t>
            </w:r>
          </w:p>
        </w:tc>
        <w:tc>
          <w:tcPr>
            <w:tcW w:w="245" w:type="pct"/>
            <w:tcBorders>
              <w:top w:val="nil"/>
              <w:left w:val="nil"/>
              <w:bottom w:val="single" w:sz="4" w:space="0" w:color="auto"/>
              <w:right w:val="single" w:sz="4" w:space="0" w:color="auto"/>
            </w:tcBorders>
            <w:shd w:val="clear" w:color="000000" w:fill="FFFFFF"/>
            <w:vAlign w:val="center"/>
            <w:hideMark/>
          </w:tcPr>
          <w:p w14:paraId="053FB489"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н/д</w:t>
            </w:r>
          </w:p>
        </w:tc>
        <w:tc>
          <w:tcPr>
            <w:tcW w:w="245" w:type="pct"/>
            <w:tcBorders>
              <w:top w:val="nil"/>
              <w:left w:val="nil"/>
              <w:bottom w:val="single" w:sz="4" w:space="0" w:color="auto"/>
              <w:right w:val="single" w:sz="4" w:space="0" w:color="auto"/>
            </w:tcBorders>
            <w:shd w:val="clear" w:color="000000" w:fill="FFFFFF"/>
            <w:vAlign w:val="center"/>
            <w:hideMark/>
          </w:tcPr>
          <w:p w14:paraId="77FDA1DD"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н/д</w:t>
            </w:r>
          </w:p>
        </w:tc>
        <w:tc>
          <w:tcPr>
            <w:tcW w:w="245" w:type="pct"/>
            <w:tcBorders>
              <w:top w:val="nil"/>
              <w:left w:val="nil"/>
              <w:bottom w:val="single" w:sz="4" w:space="0" w:color="auto"/>
              <w:right w:val="single" w:sz="4" w:space="0" w:color="auto"/>
            </w:tcBorders>
            <w:shd w:val="clear" w:color="000000" w:fill="FFFFFF"/>
            <w:vAlign w:val="center"/>
            <w:hideMark/>
          </w:tcPr>
          <w:p w14:paraId="5837A108"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н/д</w:t>
            </w:r>
          </w:p>
        </w:tc>
        <w:tc>
          <w:tcPr>
            <w:tcW w:w="245" w:type="pct"/>
            <w:tcBorders>
              <w:top w:val="nil"/>
              <w:left w:val="nil"/>
              <w:bottom w:val="single" w:sz="4" w:space="0" w:color="auto"/>
              <w:right w:val="single" w:sz="4" w:space="0" w:color="auto"/>
            </w:tcBorders>
            <w:shd w:val="clear" w:color="000000" w:fill="FFFFFF"/>
            <w:vAlign w:val="center"/>
            <w:hideMark/>
          </w:tcPr>
          <w:p w14:paraId="69299296"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н/д</w:t>
            </w:r>
          </w:p>
        </w:tc>
        <w:tc>
          <w:tcPr>
            <w:tcW w:w="245" w:type="pct"/>
            <w:tcBorders>
              <w:top w:val="nil"/>
              <w:left w:val="nil"/>
              <w:bottom w:val="single" w:sz="4" w:space="0" w:color="auto"/>
              <w:right w:val="single" w:sz="4" w:space="0" w:color="auto"/>
            </w:tcBorders>
            <w:shd w:val="clear" w:color="000000" w:fill="FFFFFF"/>
            <w:vAlign w:val="center"/>
            <w:hideMark/>
          </w:tcPr>
          <w:p w14:paraId="7AE966CB"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н/д</w:t>
            </w:r>
          </w:p>
        </w:tc>
      </w:tr>
      <w:tr w:rsidR="00F06E72" w:rsidRPr="00F06E72" w14:paraId="1D656DB2" w14:textId="77777777" w:rsidTr="00BC3033">
        <w:trPr>
          <w:trHeight w:val="20"/>
        </w:trPr>
        <w:tc>
          <w:tcPr>
            <w:tcW w:w="787" w:type="pct"/>
            <w:vMerge w:val="restart"/>
            <w:tcBorders>
              <w:top w:val="nil"/>
              <w:left w:val="single" w:sz="4" w:space="0" w:color="auto"/>
              <w:bottom w:val="single" w:sz="4" w:space="0" w:color="auto"/>
              <w:right w:val="single" w:sz="4" w:space="0" w:color="auto"/>
            </w:tcBorders>
            <w:shd w:val="clear" w:color="000000" w:fill="FFFFFF"/>
            <w:vAlign w:val="center"/>
            <w:hideMark/>
          </w:tcPr>
          <w:p w14:paraId="59341C55"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6. Иные показатели</w:t>
            </w:r>
          </w:p>
        </w:tc>
        <w:tc>
          <w:tcPr>
            <w:tcW w:w="381" w:type="pct"/>
            <w:vMerge w:val="restart"/>
            <w:tcBorders>
              <w:top w:val="nil"/>
              <w:left w:val="single" w:sz="4" w:space="0" w:color="auto"/>
              <w:bottom w:val="single" w:sz="4" w:space="0" w:color="auto"/>
              <w:right w:val="single" w:sz="4" w:space="0" w:color="auto"/>
            </w:tcBorders>
            <w:shd w:val="clear" w:color="000000" w:fill="FFFFFF"/>
            <w:vAlign w:val="center"/>
            <w:hideMark/>
          </w:tcPr>
          <w:p w14:paraId="3F2FC20B"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1. Удельное энергопотребление на перекачку и очистку 1 куб. м сточных вод (кВт ч/</w:t>
            </w:r>
            <w:proofErr w:type="gramStart"/>
            <w:r w:rsidRPr="00F06E72">
              <w:rPr>
                <w:rFonts w:ascii="Times New Roman" w:eastAsia="Calibri" w:hAnsi="Times New Roman"/>
                <w:sz w:val="20"/>
                <w:lang w:val="ru-RU" w:eastAsia="ru-RU" w:bidi="ar-SA"/>
              </w:rPr>
              <w:t>м )</w:t>
            </w:r>
            <w:proofErr w:type="gramEnd"/>
          </w:p>
        </w:tc>
        <w:tc>
          <w:tcPr>
            <w:tcW w:w="284" w:type="pct"/>
            <w:tcBorders>
              <w:top w:val="nil"/>
              <w:left w:val="nil"/>
              <w:bottom w:val="single" w:sz="4" w:space="0" w:color="auto"/>
              <w:right w:val="single" w:sz="4" w:space="0" w:color="auto"/>
            </w:tcBorders>
            <w:shd w:val="clear" w:color="000000" w:fill="FFFFFF"/>
            <w:vAlign w:val="center"/>
            <w:hideMark/>
          </w:tcPr>
          <w:p w14:paraId="2633FFAE"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на перекачку - кВт ч/м'</w:t>
            </w:r>
            <w:r w:rsidRPr="00F06E72">
              <w:rPr>
                <w:rFonts w:ascii="Times New Roman" w:eastAsia="Calibri" w:hAnsi="Times New Roman"/>
                <w:sz w:val="20"/>
                <w:vertAlign w:val="superscript"/>
                <w:lang w:val="ru-RU" w:eastAsia="ru-RU" w:bidi="ar-SA"/>
              </w:rPr>
              <w:t>1</w:t>
            </w:r>
          </w:p>
        </w:tc>
        <w:tc>
          <w:tcPr>
            <w:tcW w:w="270" w:type="pct"/>
            <w:tcBorders>
              <w:top w:val="nil"/>
              <w:left w:val="single" w:sz="8" w:space="0" w:color="auto"/>
              <w:bottom w:val="single" w:sz="8" w:space="0" w:color="auto"/>
              <w:right w:val="single" w:sz="8" w:space="0" w:color="auto"/>
            </w:tcBorders>
            <w:shd w:val="clear" w:color="000000" w:fill="FFFFFF"/>
            <w:vAlign w:val="center"/>
            <w:hideMark/>
          </w:tcPr>
          <w:p w14:paraId="33E48E54"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0</w:t>
            </w:r>
          </w:p>
        </w:tc>
        <w:tc>
          <w:tcPr>
            <w:tcW w:w="264" w:type="pct"/>
            <w:tcBorders>
              <w:top w:val="nil"/>
              <w:left w:val="nil"/>
              <w:bottom w:val="single" w:sz="8" w:space="0" w:color="auto"/>
              <w:right w:val="single" w:sz="8" w:space="0" w:color="auto"/>
            </w:tcBorders>
            <w:shd w:val="clear" w:color="000000" w:fill="FFFFFF"/>
            <w:vAlign w:val="center"/>
            <w:hideMark/>
          </w:tcPr>
          <w:p w14:paraId="6234F75E"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0</w:t>
            </w:r>
          </w:p>
        </w:tc>
        <w:tc>
          <w:tcPr>
            <w:tcW w:w="264" w:type="pct"/>
            <w:tcBorders>
              <w:top w:val="nil"/>
              <w:left w:val="nil"/>
              <w:bottom w:val="single" w:sz="8" w:space="0" w:color="auto"/>
              <w:right w:val="single" w:sz="8" w:space="0" w:color="auto"/>
            </w:tcBorders>
            <w:shd w:val="clear" w:color="000000" w:fill="FFFFFF"/>
            <w:vAlign w:val="center"/>
            <w:hideMark/>
          </w:tcPr>
          <w:p w14:paraId="2502BC99"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0</w:t>
            </w:r>
          </w:p>
        </w:tc>
        <w:tc>
          <w:tcPr>
            <w:tcW w:w="264" w:type="pct"/>
            <w:tcBorders>
              <w:top w:val="nil"/>
              <w:left w:val="nil"/>
              <w:bottom w:val="single" w:sz="8" w:space="0" w:color="auto"/>
              <w:right w:val="single" w:sz="8" w:space="0" w:color="auto"/>
            </w:tcBorders>
            <w:shd w:val="clear" w:color="000000" w:fill="FFFFFF"/>
            <w:vAlign w:val="center"/>
            <w:hideMark/>
          </w:tcPr>
          <w:p w14:paraId="7509FF30"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0</w:t>
            </w:r>
          </w:p>
        </w:tc>
        <w:tc>
          <w:tcPr>
            <w:tcW w:w="282" w:type="pct"/>
            <w:tcBorders>
              <w:top w:val="nil"/>
              <w:left w:val="nil"/>
              <w:bottom w:val="single" w:sz="8" w:space="0" w:color="auto"/>
              <w:right w:val="single" w:sz="8" w:space="0" w:color="auto"/>
            </w:tcBorders>
            <w:shd w:val="clear" w:color="000000" w:fill="FFFFFF"/>
            <w:vAlign w:val="center"/>
            <w:hideMark/>
          </w:tcPr>
          <w:p w14:paraId="1B8FCAD4"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0</w:t>
            </w:r>
          </w:p>
        </w:tc>
        <w:tc>
          <w:tcPr>
            <w:tcW w:w="245" w:type="pct"/>
            <w:tcBorders>
              <w:top w:val="nil"/>
              <w:left w:val="nil"/>
              <w:bottom w:val="single" w:sz="8" w:space="0" w:color="auto"/>
              <w:right w:val="single" w:sz="8" w:space="0" w:color="auto"/>
            </w:tcBorders>
            <w:shd w:val="clear" w:color="000000" w:fill="FFFFFF"/>
            <w:vAlign w:val="center"/>
            <w:hideMark/>
          </w:tcPr>
          <w:p w14:paraId="7664DA30"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0</w:t>
            </w:r>
          </w:p>
        </w:tc>
        <w:tc>
          <w:tcPr>
            <w:tcW w:w="245" w:type="pct"/>
            <w:tcBorders>
              <w:top w:val="nil"/>
              <w:left w:val="nil"/>
              <w:bottom w:val="single" w:sz="8" w:space="0" w:color="auto"/>
              <w:right w:val="single" w:sz="8" w:space="0" w:color="auto"/>
            </w:tcBorders>
            <w:shd w:val="clear" w:color="000000" w:fill="FFFFFF"/>
            <w:vAlign w:val="center"/>
            <w:hideMark/>
          </w:tcPr>
          <w:p w14:paraId="161365F7"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0</w:t>
            </w:r>
          </w:p>
        </w:tc>
        <w:tc>
          <w:tcPr>
            <w:tcW w:w="245" w:type="pct"/>
            <w:tcBorders>
              <w:top w:val="nil"/>
              <w:left w:val="nil"/>
              <w:bottom w:val="single" w:sz="8" w:space="0" w:color="auto"/>
              <w:right w:val="single" w:sz="8" w:space="0" w:color="auto"/>
            </w:tcBorders>
            <w:shd w:val="clear" w:color="000000" w:fill="FFFFFF"/>
            <w:vAlign w:val="center"/>
            <w:hideMark/>
          </w:tcPr>
          <w:p w14:paraId="013B7865"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0</w:t>
            </w:r>
          </w:p>
        </w:tc>
        <w:tc>
          <w:tcPr>
            <w:tcW w:w="245" w:type="pct"/>
            <w:tcBorders>
              <w:top w:val="nil"/>
              <w:left w:val="nil"/>
              <w:bottom w:val="single" w:sz="8" w:space="0" w:color="auto"/>
              <w:right w:val="single" w:sz="8" w:space="0" w:color="auto"/>
            </w:tcBorders>
            <w:shd w:val="clear" w:color="000000" w:fill="FFFFFF"/>
            <w:vAlign w:val="center"/>
            <w:hideMark/>
          </w:tcPr>
          <w:p w14:paraId="61866EFD"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0</w:t>
            </w:r>
          </w:p>
        </w:tc>
        <w:tc>
          <w:tcPr>
            <w:tcW w:w="245" w:type="pct"/>
            <w:tcBorders>
              <w:top w:val="nil"/>
              <w:left w:val="nil"/>
              <w:bottom w:val="single" w:sz="8" w:space="0" w:color="auto"/>
              <w:right w:val="single" w:sz="8" w:space="0" w:color="auto"/>
            </w:tcBorders>
            <w:shd w:val="clear" w:color="000000" w:fill="FFFFFF"/>
            <w:vAlign w:val="center"/>
            <w:hideMark/>
          </w:tcPr>
          <w:p w14:paraId="7D5CD7DE"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0</w:t>
            </w:r>
          </w:p>
        </w:tc>
        <w:tc>
          <w:tcPr>
            <w:tcW w:w="245" w:type="pct"/>
            <w:tcBorders>
              <w:top w:val="nil"/>
              <w:left w:val="nil"/>
              <w:bottom w:val="single" w:sz="8" w:space="0" w:color="auto"/>
              <w:right w:val="single" w:sz="8" w:space="0" w:color="auto"/>
            </w:tcBorders>
            <w:shd w:val="clear" w:color="000000" w:fill="FFFFFF"/>
            <w:vAlign w:val="center"/>
            <w:hideMark/>
          </w:tcPr>
          <w:p w14:paraId="6DD263E5"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0</w:t>
            </w:r>
          </w:p>
        </w:tc>
        <w:tc>
          <w:tcPr>
            <w:tcW w:w="245" w:type="pct"/>
            <w:tcBorders>
              <w:top w:val="nil"/>
              <w:left w:val="nil"/>
              <w:bottom w:val="single" w:sz="8" w:space="0" w:color="auto"/>
              <w:right w:val="single" w:sz="8" w:space="0" w:color="auto"/>
            </w:tcBorders>
            <w:shd w:val="clear" w:color="000000" w:fill="FFFFFF"/>
            <w:vAlign w:val="center"/>
            <w:hideMark/>
          </w:tcPr>
          <w:p w14:paraId="3B4F38F6"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0</w:t>
            </w:r>
          </w:p>
        </w:tc>
        <w:tc>
          <w:tcPr>
            <w:tcW w:w="245" w:type="pct"/>
            <w:tcBorders>
              <w:top w:val="nil"/>
              <w:left w:val="nil"/>
              <w:bottom w:val="single" w:sz="8" w:space="0" w:color="auto"/>
              <w:right w:val="single" w:sz="8" w:space="0" w:color="auto"/>
            </w:tcBorders>
            <w:shd w:val="clear" w:color="000000" w:fill="FFFFFF"/>
            <w:vAlign w:val="center"/>
            <w:hideMark/>
          </w:tcPr>
          <w:p w14:paraId="6948F714"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0</w:t>
            </w:r>
          </w:p>
        </w:tc>
        <w:tc>
          <w:tcPr>
            <w:tcW w:w="245" w:type="pct"/>
            <w:tcBorders>
              <w:top w:val="nil"/>
              <w:left w:val="nil"/>
              <w:bottom w:val="single" w:sz="8" w:space="0" w:color="auto"/>
              <w:right w:val="single" w:sz="8" w:space="0" w:color="auto"/>
            </w:tcBorders>
            <w:shd w:val="clear" w:color="000000" w:fill="FFFFFF"/>
            <w:vAlign w:val="center"/>
            <w:hideMark/>
          </w:tcPr>
          <w:p w14:paraId="2F3B9F92"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0</w:t>
            </w:r>
          </w:p>
        </w:tc>
      </w:tr>
      <w:tr w:rsidR="00F06E72" w:rsidRPr="00F06E72" w14:paraId="3B06807E" w14:textId="77777777" w:rsidTr="00BC3033">
        <w:trPr>
          <w:trHeight w:val="20"/>
        </w:trPr>
        <w:tc>
          <w:tcPr>
            <w:tcW w:w="787" w:type="pct"/>
            <w:vMerge/>
            <w:tcBorders>
              <w:top w:val="nil"/>
              <w:left w:val="single" w:sz="4" w:space="0" w:color="auto"/>
              <w:bottom w:val="single" w:sz="4" w:space="0" w:color="auto"/>
              <w:right w:val="single" w:sz="4" w:space="0" w:color="auto"/>
            </w:tcBorders>
            <w:vAlign w:val="center"/>
            <w:hideMark/>
          </w:tcPr>
          <w:p w14:paraId="572E0E58"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p>
        </w:tc>
        <w:tc>
          <w:tcPr>
            <w:tcW w:w="381" w:type="pct"/>
            <w:vMerge/>
            <w:tcBorders>
              <w:top w:val="nil"/>
              <w:left w:val="single" w:sz="4" w:space="0" w:color="auto"/>
              <w:bottom w:val="single" w:sz="4" w:space="0" w:color="auto"/>
              <w:right w:val="single" w:sz="4" w:space="0" w:color="auto"/>
            </w:tcBorders>
            <w:vAlign w:val="center"/>
            <w:hideMark/>
          </w:tcPr>
          <w:p w14:paraId="1CE92727"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p>
        </w:tc>
        <w:tc>
          <w:tcPr>
            <w:tcW w:w="284" w:type="pct"/>
            <w:tcBorders>
              <w:top w:val="nil"/>
              <w:left w:val="nil"/>
              <w:bottom w:val="single" w:sz="4" w:space="0" w:color="auto"/>
              <w:right w:val="single" w:sz="4" w:space="0" w:color="auto"/>
            </w:tcBorders>
            <w:shd w:val="clear" w:color="000000" w:fill="FFFFFF"/>
            <w:vAlign w:val="center"/>
            <w:hideMark/>
          </w:tcPr>
          <w:p w14:paraId="378FCD33"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на очистку - кВт ч/м'</w:t>
            </w:r>
            <w:r w:rsidRPr="00F06E72">
              <w:rPr>
                <w:rFonts w:ascii="Times New Roman" w:eastAsia="Calibri" w:hAnsi="Times New Roman"/>
                <w:sz w:val="20"/>
                <w:vertAlign w:val="superscript"/>
                <w:lang w:val="ru-RU" w:eastAsia="ru-RU" w:bidi="ar-SA"/>
              </w:rPr>
              <w:t>1</w:t>
            </w:r>
          </w:p>
        </w:tc>
        <w:tc>
          <w:tcPr>
            <w:tcW w:w="270" w:type="pct"/>
            <w:tcBorders>
              <w:top w:val="nil"/>
              <w:left w:val="single" w:sz="8" w:space="0" w:color="auto"/>
              <w:bottom w:val="single" w:sz="8" w:space="0" w:color="auto"/>
              <w:right w:val="single" w:sz="8" w:space="0" w:color="auto"/>
            </w:tcBorders>
            <w:shd w:val="clear" w:color="000000" w:fill="FFFFFF"/>
            <w:vAlign w:val="center"/>
            <w:hideMark/>
          </w:tcPr>
          <w:p w14:paraId="22BFE2B0"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0,16</w:t>
            </w:r>
          </w:p>
        </w:tc>
        <w:tc>
          <w:tcPr>
            <w:tcW w:w="264" w:type="pct"/>
            <w:tcBorders>
              <w:top w:val="nil"/>
              <w:left w:val="nil"/>
              <w:bottom w:val="single" w:sz="8" w:space="0" w:color="auto"/>
              <w:right w:val="single" w:sz="8" w:space="0" w:color="auto"/>
            </w:tcBorders>
            <w:shd w:val="clear" w:color="000000" w:fill="FFFFFF"/>
            <w:vAlign w:val="center"/>
            <w:hideMark/>
          </w:tcPr>
          <w:p w14:paraId="36684684"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0,16</w:t>
            </w:r>
          </w:p>
        </w:tc>
        <w:tc>
          <w:tcPr>
            <w:tcW w:w="264" w:type="pct"/>
            <w:tcBorders>
              <w:top w:val="nil"/>
              <w:left w:val="nil"/>
              <w:bottom w:val="single" w:sz="8" w:space="0" w:color="auto"/>
              <w:right w:val="single" w:sz="8" w:space="0" w:color="auto"/>
            </w:tcBorders>
            <w:shd w:val="clear" w:color="000000" w:fill="FFFFFF"/>
            <w:vAlign w:val="center"/>
            <w:hideMark/>
          </w:tcPr>
          <w:p w14:paraId="596601DB"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0,16</w:t>
            </w:r>
          </w:p>
        </w:tc>
        <w:tc>
          <w:tcPr>
            <w:tcW w:w="264" w:type="pct"/>
            <w:tcBorders>
              <w:top w:val="nil"/>
              <w:left w:val="nil"/>
              <w:bottom w:val="single" w:sz="8" w:space="0" w:color="auto"/>
              <w:right w:val="single" w:sz="8" w:space="0" w:color="auto"/>
            </w:tcBorders>
            <w:shd w:val="clear" w:color="000000" w:fill="FFFFFF"/>
            <w:vAlign w:val="center"/>
            <w:hideMark/>
          </w:tcPr>
          <w:p w14:paraId="39620879"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0,16</w:t>
            </w:r>
          </w:p>
        </w:tc>
        <w:tc>
          <w:tcPr>
            <w:tcW w:w="282" w:type="pct"/>
            <w:tcBorders>
              <w:top w:val="nil"/>
              <w:left w:val="nil"/>
              <w:bottom w:val="single" w:sz="8" w:space="0" w:color="auto"/>
              <w:right w:val="single" w:sz="8" w:space="0" w:color="auto"/>
            </w:tcBorders>
            <w:shd w:val="clear" w:color="000000" w:fill="FFFFFF"/>
            <w:vAlign w:val="center"/>
            <w:hideMark/>
          </w:tcPr>
          <w:p w14:paraId="00EBE29A"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0,16</w:t>
            </w:r>
          </w:p>
        </w:tc>
        <w:tc>
          <w:tcPr>
            <w:tcW w:w="245" w:type="pct"/>
            <w:tcBorders>
              <w:top w:val="nil"/>
              <w:left w:val="nil"/>
              <w:bottom w:val="single" w:sz="8" w:space="0" w:color="auto"/>
              <w:right w:val="single" w:sz="8" w:space="0" w:color="auto"/>
            </w:tcBorders>
            <w:shd w:val="clear" w:color="000000" w:fill="FFFFFF"/>
            <w:vAlign w:val="center"/>
            <w:hideMark/>
          </w:tcPr>
          <w:p w14:paraId="7460DCD9"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0,16</w:t>
            </w:r>
          </w:p>
        </w:tc>
        <w:tc>
          <w:tcPr>
            <w:tcW w:w="245" w:type="pct"/>
            <w:tcBorders>
              <w:top w:val="nil"/>
              <w:left w:val="nil"/>
              <w:bottom w:val="single" w:sz="8" w:space="0" w:color="auto"/>
              <w:right w:val="single" w:sz="8" w:space="0" w:color="auto"/>
            </w:tcBorders>
            <w:shd w:val="clear" w:color="000000" w:fill="FFFFFF"/>
            <w:vAlign w:val="center"/>
            <w:hideMark/>
          </w:tcPr>
          <w:p w14:paraId="430565CC"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0,16</w:t>
            </w:r>
          </w:p>
        </w:tc>
        <w:tc>
          <w:tcPr>
            <w:tcW w:w="245" w:type="pct"/>
            <w:tcBorders>
              <w:top w:val="nil"/>
              <w:left w:val="nil"/>
              <w:bottom w:val="single" w:sz="8" w:space="0" w:color="auto"/>
              <w:right w:val="single" w:sz="8" w:space="0" w:color="auto"/>
            </w:tcBorders>
            <w:shd w:val="clear" w:color="000000" w:fill="FFFFFF"/>
            <w:vAlign w:val="center"/>
            <w:hideMark/>
          </w:tcPr>
          <w:p w14:paraId="411F16F4"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0,16</w:t>
            </w:r>
          </w:p>
        </w:tc>
        <w:tc>
          <w:tcPr>
            <w:tcW w:w="245" w:type="pct"/>
            <w:tcBorders>
              <w:top w:val="nil"/>
              <w:left w:val="nil"/>
              <w:bottom w:val="single" w:sz="8" w:space="0" w:color="auto"/>
              <w:right w:val="single" w:sz="8" w:space="0" w:color="auto"/>
            </w:tcBorders>
            <w:shd w:val="clear" w:color="000000" w:fill="FFFFFF"/>
            <w:vAlign w:val="center"/>
            <w:hideMark/>
          </w:tcPr>
          <w:p w14:paraId="60C0724B"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0,16</w:t>
            </w:r>
          </w:p>
        </w:tc>
        <w:tc>
          <w:tcPr>
            <w:tcW w:w="245" w:type="pct"/>
            <w:tcBorders>
              <w:top w:val="nil"/>
              <w:left w:val="nil"/>
              <w:bottom w:val="single" w:sz="8" w:space="0" w:color="auto"/>
              <w:right w:val="single" w:sz="8" w:space="0" w:color="auto"/>
            </w:tcBorders>
            <w:shd w:val="clear" w:color="000000" w:fill="FFFFFF"/>
            <w:vAlign w:val="center"/>
            <w:hideMark/>
          </w:tcPr>
          <w:p w14:paraId="51ED976A"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0,16</w:t>
            </w:r>
          </w:p>
        </w:tc>
        <w:tc>
          <w:tcPr>
            <w:tcW w:w="245" w:type="pct"/>
            <w:tcBorders>
              <w:top w:val="nil"/>
              <w:left w:val="nil"/>
              <w:bottom w:val="single" w:sz="8" w:space="0" w:color="auto"/>
              <w:right w:val="single" w:sz="8" w:space="0" w:color="auto"/>
            </w:tcBorders>
            <w:shd w:val="clear" w:color="000000" w:fill="FFFFFF"/>
            <w:vAlign w:val="center"/>
            <w:hideMark/>
          </w:tcPr>
          <w:p w14:paraId="22D69421"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0,16</w:t>
            </w:r>
          </w:p>
        </w:tc>
        <w:tc>
          <w:tcPr>
            <w:tcW w:w="245" w:type="pct"/>
            <w:tcBorders>
              <w:top w:val="nil"/>
              <w:left w:val="nil"/>
              <w:bottom w:val="single" w:sz="8" w:space="0" w:color="auto"/>
              <w:right w:val="single" w:sz="8" w:space="0" w:color="auto"/>
            </w:tcBorders>
            <w:shd w:val="clear" w:color="000000" w:fill="FFFFFF"/>
            <w:vAlign w:val="center"/>
            <w:hideMark/>
          </w:tcPr>
          <w:p w14:paraId="1CFD6891"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0,16</w:t>
            </w:r>
          </w:p>
        </w:tc>
        <w:tc>
          <w:tcPr>
            <w:tcW w:w="245" w:type="pct"/>
            <w:tcBorders>
              <w:top w:val="nil"/>
              <w:left w:val="nil"/>
              <w:bottom w:val="single" w:sz="8" w:space="0" w:color="auto"/>
              <w:right w:val="single" w:sz="8" w:space="0" w:color="auto"/>
            </w:tcBorders>
            <w:shd w:val="clear" w:color="000000" w:fill="FFFFFF"/>
            <w:vAlign w:val="center"/>
            <w:hideMark/>
          </w:tcPr>
          <w:p w14:paraId="40A14D74"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0,16</w:t>
            </w:r>
          </w:p>
        </w:tc>
        <w:tc>
          <w:tcPr>
            <w:tcW w:w="245" w:type="pct"/>
            <w:tcBorders>
              <w:top w:val="nil"/>
              <w:left w:val="nil"/>
              <w:bottom w:val="single" w:sz="8" w:space="0" w:color="auto"/>
              <w:right w:val="single" w:sz="8" w:space="0" w:color="auto"/>
            </w:tcBorders>
            <w:shd w:val="clear" w:color="000000" w:fill="FFFFFF"/>
            <w:vAlign w:val="center"/>
            <w:hideMark/>
          </w:tcPr>
          <w:p w14:paraId="07253FA0" w14:textId="77777777" w:rsidR="00F06E72" w:rsidRPr="00F06E72" w:rsidRDefault="00F06E72" w:rsidP="00F06E72">
            <w:pPr>
              <w:spacing w:line="240" w:lineRule="auto"/>
              <w:ind w:firstLine="0"/>
              <w:jc w:val="center"/>
              <w:rPr>
                <w:rFonts w:ascii="Times New Roman" w:eastAsia="Calibri" w:hAnsi="Times New Roman"/>
                <w:sz w:val="20"/>
                <w:lang w:val="ru-RU" w:eastAsia="ru-RU" w:bidi="ar-SA"/>
              </w:rPr>
            </w:pPr>
            <w:r w:rsidRPr="00F06E72">
              <w:rPr>
                <w:rFonts w:ascii="Times New Roman" w:eastAsia="Calibri" w:hAnsi="Times New Roman"/>
                <w:sz w:val="20"/>
                <w:lang w:val="ru-RU" w:eastAsia="ru-RU" w:bidi="ar-SA"/>
              </w:rPr>
              <w:t>0,16</w:t>
            </w:r>
          </w:p>
        </w:tc>
      </w:tr>
    </w:tbl>
    <w:p w14:paraId="037C316D" w14:textId="77777777" w:rsidR="00F06E72" w:rsidRPr="00F06E72" w:rsidRDefault="00F06E72" w:rsidP="00F06E72">
      <w:pPr>
        <w:ind w:firstLine="709"/>
        <w:jc w:val="left"/>
        <w:rPr>
          <w:rFonts w:ascii="Times New Roman" w:eastAsia="Calibri" w:hAnsi="Times New Roman"/>
          <w:sz w:val="22"/>
          <w:lang w:val="ru-RU" w:bidi="ar-SA"/>
        </w:rPr>
      </w:pPr>
    </w:p>
    <w:p w14:paraId="4E80D94B" w14:textId="77777777" w:rsidR="00F06E72" w:rsidRPr="00F06E72" w:rsidRDefault="00F06E72" w:rsidP="00F06E72">
      <w:pPr>
        <w:ind w:firstLine="709"/>
        <w:jc w:val="right"/>
        <w:rPr>
          <w:rFonts w:ascii="Times New Roman" w:eastAsia="Calibri" w:hAnsi="Times New Roman"/>
          <w:sz w:val="20"/>
          <w:szCs w:val="20"/>
          <w:lang w:val="ru-RU" w:eastAsia="ru-RU" w:bidi="ar-SA"/>
        </w:rPr>
      </w:pPr>
    </w:p>
    <w:p w14:paraId="401D0303" w14:textId="77777777" w:rsidR="00F06E72" w:rsidRPr="00F06E72" w:rsidRDefault="00F06E72" w:rsidP="00F06E72">
      <w:pPr>
        <w:ind w:firstLine="0"/>
        <w:rPr>
          <w:rFonts w:ascii="Times New Roman" w:eastAsia="Calibri" w:hAnsi="Times New Roman"/>
          <w:sz w:val="22"/>
          <w:lang w:val="ru-RU" w:bidi="ar-SA"/>
        </w:rPr>
      </w:pPr>
      <w:r w:rsidRPr="00F06E72">
        <w:rPr>
          <w:rFonts w:ascii="Times New Roman" w:eastAsia="Calibri" w:hAnsi="Times New Roman"/>
          <w:sz w:val="22"/>
          <w:lang w:val="ru-RU" w:bidi="ar-SA"/>
        </w:rPr>
        <w:t>* - среднее время ожидания ответа оператора при обращении абонента по вопросам водоснабжения по телефону «горячей линии» на момент проведения обследования не нормируется</w:t>
      </w:r>
      <w:r w:rsidRPr="00F06E72">
        <w:rPr>
          <w:rFonts w:ascii="Times New Roman" w:hAnsi="Times New Roman"/>
          <w:sz w:val="22"/>
          <w:lang w:val="ru-RU" w:bidi="ar-SA"/>
        </w:rPr>
        <w:t>.</w:t>
      </w:r>
      <w:r w:rsidRPr="00F06E72">
        <w:rPr>
          <w:rFonts w:ascii="Times New Roman" w:eastAsia="Calibri" w:hAnsi="Times New Roman"/>
          <w:sz w:val="22"/>
          <w:lang w:val="ru-RU" w:bidi="ar-SA"/>
        </w:rPr>
        <w:t xml:space="preserve"> </w:t>
      </w:r>
    </w:p>
    <w:p w14:paraId="34097217" w14:textId="77777777" w:rsidR="00F06E72" w:rsidRPr="00F06E72" w:rsidRDefault="00F06E72" w:rsidP="00F06E72">
      <w:pPr>
        <w:ind w:firstLine="709"/>
        <w:rPr>
          <w:rFonts w:ascii="Times New Roman" w:eastAsia="Calibri" w:hAnsi="Times New Roman"/>
          <w:sz w:val="22"/>
          <w:lang w:val="ru-RU" w:bidi="ar-SA"/>
        </w:rPr>
        <w:sectPr w:rsidR="00F06E72" w:rsidRPr="00F06E72" w:rsidSect="001112BB">
          <w:pgSz w:w="16838" w:h="11906" w:orient="landscape"/>
          <w:pgMar w:top="1701" w:right="1134" w:bottom="851" w:left="1134" w:header="1701" w:footer="624" w:gutter="0"/>
          <w:cols w:space="708"/>
          <w:docGrid w:linePitch="360"/>
        </w:sectPr>
      </w:pPr>
    </w:p>
    <w:p w14:paraId="696ABAB0" w14:textId="77777777" w:rsidR="00F06E72" w:rsidRPr="00F06E72" w:rsidRDefault="00F06E72" w:rsidP="00F06E72">
      <w:pPr>
        <w:ind w:firstLine="567"/>
        <w:outlineLvl w:val="0"/>
        <w:rPr>
          <w:rFonts w:ascii="Times New Roman" w:hAnsi="Times New Roman"/>
          <w:b/>
          <w:snapToGrid w:val="0"/>
          <w:sz w:val="22"/>
          <w:lang w:val="x-none" w:eastAsia="x-none" w:bidi="ar-SA"/>
        </w:rPr>
      </w:pPr>
      <w:bookmarkStart w:id="171" w:name="_Toc62733125"/>
      <w:r w:rsidRPr="00F06E72">
        <w:rPr>
          <w:rFonts w:ascii="Times New Roman" w:hAnsi="Times New Roman"/>
          <w:b/>
          <w:snapToGrid w:val="0"/>
          <w:sz w:val="22"/>
          <w:lang w:val="x-none" w:eastAsia="x-none" w:bidi="ar-SA"/>
        </w:rPr>
        <w:lastRenderedPageBreak/>
        <w:t>2.8 Перечень выявленных бесхозяйных объектов</w:t>
      </w:r>
      <w:r w:rsidRPr="00F06E72">
        <w:rPr>
          <w:rFonts w:ascii="Times New Roman" w:hAnsi="Times New Roman"/>
          <w:b/>
          <w:snapToGrid w:val="0"/>
          <w:sz w:val="22"/>
          <w:lang w:val="ru-RU" w:eastAsia="x-none" w:bidi="ar-SA"/>
        </w:rPr>
        <w:t xml:space="preserve"> </w:t>
      </w:r>
      <w:r w:rsidRPr="00F06E72">
        <w:rPr>
          <w:rFonts w:ascii="Times New Roman" w:hAnsi="Times New Roman"/>
          <w:b/>
          <w:snapToGrid w:val="0"/>
          <w:sz w:val="22"/>
          <w:lang w:val="x-none" w:eastAsia="x-none" w:bidi="ar-SA"/>
        </w:rPr>
        <w:t>централизованной системы</w:t>
      </w:r>
      <w:r w:rsidRPr="00F06E72">
        <w:rPr>
          <w:rFonts w:ascii="Times New Roman" w:hAnsi="Times New Roman"/>
          <w:b/>
          <w:snapToGrid w:val="0"/>
          <w:sz w:val="22"/>
          <w:lang w:val="ru-RU" w:eastAsia="x-none" w:bidi="ar-SA"/>
        </w:rPr>
        <w:t xml:space="preserve"> </w:t>
      </w:r>
      <w:r w:rsidRPr="00F06E72">
        <w:rPr>
          <w:rFonts w:ascii="Times New Roman" w:hAnsi="Times New Roman"/>
          <w:b/>
          <w:snapToGrid w:val="0"/>
          <w:sz w:val="22"/>
          <w:lang w:val="x-none" w:eastAsia="x-none" w:bidi="ar-SA"/>
        </w:rPr>
        <w:t>водоотведения (в случае их выявления) и перечень организаций, уполномоченных на их эксплуатацию содержит перечень выявленных бесхозяйных объектов централизованной системы водоотведения, в том числе канализационных сетей (в случае их выявления), а также перечень организаций, эксплуатирующих такие объекты.</w:t>
      </w:r>
      <w:bookmarkEnd w:id="171"/>
    </w:p>
    <w:p w14:paraId="3E88E614" w14:textId="77777777" w:rsidR="00F06E72" w:rsidRPr="00F06E72" w:rsidRDefault="00F06E72" w:rsidP="00F06E72">
      <w:pPr>
        <w:ind w:firstLine="709"/>
        <w:rPr>
          <w:rFonts w:ascii="Times New Roman" w:eastAsia="Arial" w:hAnsi="Times New Roman"/>
          <w:noProof/>
          <w:sz w:val="22"/>
          <w:lang w:val="ru-RU" w:eastAsia="x-none" w:bidi="ru-RU"/>
        </w:rPr>
      </w:pPr>
      <w:r w:rsidRPr="00F06E72">
        <w:rPr>
          <w:rFonts w:ascii="Times New Roman" w:eastAsia="Arial" w:hAnsi="Times New Roman"/>
          <w:noProof/>
          <w:sz w:val="22"/>
          <w:lang w:val="ru-RU" w:eastAsia="x-none" w:bidi="ru-RU"/>
        </w:rPr>
        <w:t>Б</w:t>
      </w:r>
      <w:r w:rsidRPr="00F06E72">
        <w:rPr>
          <w:rFonts w:ascii="Times New Roman" w:eastAsia="Arial" w:hAnsi="Times New Roman"/>
          <w:noProof/>
          <w:sz w:val="22"/>
          <w:lang w:val="x-none" w:eastAsia="x-none" w:bidi="ru-RU"/>
        </w:rPr>
        <w:t xml:space="preserve">есхозяйные объекты централизованных систем водоотведения на территории </w:t>
      </w:r>
      <w:r w:rsidRPr="00F06E72">
        <w:rPr>
          <w:rFonts w:ascii="Times New Roman" w:eastAsia="Arial" w:hAnsi="Times New Roman"/>
          <w:noProof/>
          <w:sz w:val="22"/>
          <w:lang w:val="ru-RU" w:eastAsia="x-none" w:bidi="ru-RU"/>
        </w:rPr>
        <w:t>городского поселения «Шерловогорское» не выявлены.</w:t>
      </w:r>
    </w:p>
    <w:p w14:paraId="24EF5593"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Сведения об объекте, имеющем признаки бесхозяйного, могут поступать:</w:t>
      </w:r>
    </w:p>
    <w:p w14:paraId="0CB2A6BF"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от исполнительных органов государственной власти Российской Федерации;</w:t>
      </w:r>
    </w:p>
    <w:p w14:paraId="3CB3A5A9"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субъектов Российской Федерации;</w:t>
      </w:r>
    </w:p>
    <w:p w14:paraId="52E707AE"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органов местного самоуправления;</w:t>
      </w:r>
    </w:p>
    <w:p w14:paraId="041E7C66" w14:textId="77777777" w:rsidR="00F06E72" w:rsidRPr="00F06E72" w:rsidRDefault="00F06E72" w:rsidP="00F06E72">
      <w:pPr>
        <w:spacing w:before="100" w:after="100"/>
        <w:ind w:left="709" w:hanging="425"/>
        <w:rPr>
          <w:rFonts w:ascii="Times New Roman" w:hAnsi="Times New Roman"/>
          <w:noProof/>
          <w:sz w:val="22"/>
          <w:szCs w:val="20"/>
          <w:lang w:val="x-none" w:eastAsia="ar-SA" w:bidi="ar-SA"/>
        </w:rPr>
      </w:pPr>
      <w:r w:rsidRPr="00F06E72">
        <w:rPr>
          <w:rFonts w:ascii="Times New Roman" w:hAnsi="Times New Roman"/>
          <w:noProof/>
          <w:sz w:val="22"/>
          <w:szCs w:val="20"/>
          <w:lang w:val="x-none" w:eastAsia="ar-SA" w:bidi="ar-SA"/>
        </w:rPr>
        <w:t>на основании заявлений юридических и физических лиц</w:t>
      </w:r>
      <w:r w:rsidRPr="00F06E72">
        <w:rPr>
          <w:rFonts w:ascii="Times New Roman" w:hAnsi="Times New Roman"/>
          <w:noProof/>
          <w:sz w:val="22"/>
          <w:szCs w:val="20"/>
          <w:lang w:val="ru-RU" w:eastAsia="ar-SA" w:bidi="ar-SA"/>
        </w:rPr>
        <w:t>.</w:t>
      </w:r>
    </w:p>
    <w:p w14:paraId="209714E5"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Эксплуатация выявленных бесхозяйных объектов централизованных систем водоотведения, в том числе сетей водоотведения, путем эксплуатации которых обеспечивается водоотведение, осуществляется в порядке, установленном Федеральным законом от 07.12.2011 г. № 416-ФЗ «О водоснабжении и водоотведении».</w:t>
      </w:r>
    </w:p>
    <w:p w14:paraId="5F0965BD" w14:textId="77777777" w:rsidR="00F06E72" w:rsidRPr="00F06E72" w:rsidRDefault="00F06E72" w:rsidP="00F06E72">
      <w:pPr>
        <w:ind w:firstLine="709"/>
        <w:rPr>
          <w:rFonts w:ascii="Times New Roman" w:eastAsia="Arial" w:hAnsi="Times New Roman"/>
          <w:noProof/>
          <w:sz w:val="22"/>
          <w:lang w:val="x-none" w:eastAsia="x-none" w:bidi="ru-RU"/>
        </w:rPr>
      </w:pPr>
      <w:r w:rsidRPr="00F06E72">
        <w:rPr>
          <w:rFonts w:ascii="Times New Roman" w:eastAsia="Arial" w:hAnsi="Times New Roman"/>
          <w:noProof/>
          <w:sz w:val="22"/>
          <w:lang w:val="x-none" w:eastAsia="x-none" w:bidi="ru-RU"/>
        </w:rPr>
        <w:t>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городского поселения «Шерловогорское» Борзинского муниципального района.</w:t>
      </w:r>
    </w:p>
    <w:p w14:paraId="0690E79E" w14:textId="77777777" w:rsidR="00F06E72" w:rsidRPr="00F06E72" w:rsidRDefault="00F06E72" w:rsidP="00F06E72">
      <w:pPr>
        <w:spacing w:before="200" w:after="200" w:line="240" w:lineRule="auto"/>
        <w:ind w:firstLine="0"/>
        <w:jc w:val="center"/>
        <w:outlineLvl w:val="1"/>
        <w:rPr>
          <w:rFonts w:ascii="Times New Roman" w:hAnsi="Times New Roman"/>
          <w:b/>
          <w:sz w:val="22"/>
          <w:szCs w:val="24"/>
          <w:lang w:val="x-none" w:bidi="ar-SA"/>
        </w:rPr>
      </w:pPr>
    </w:p>
    <w:p w14:paraId="7251241A" w14:textId="77777777" w:rsidR="00F06E72" w:rsidRPr="00F06E72" w:rsidRDefault="00F06E72" w:rsidP="00AF3907">
      <w:pPr>
        <w:spacing w:line="276" w:lineRule="auto"/>
        <w:ind w:left="360" w:right="-284" w:firstLine="0"/>
        <w:rPr>
          <w:rFonts w:ascii="Times New Roman" w:hAnsi="Times New Roman"/>
          <w:sz w:val="28"/>
          <w:szCs w:val="28"/>
          <w:lang w:val="x-none"/>
        </w:rPr>
      </w:pPr>
    </w:p>
    <w:sectPr w:rsidR="00F06E72" w:rsidRPr="00F06E7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73132D" w14:textId="77777777" w:rsidR="006A08F3" w:rsidRDefault="006A08F3" w:rsidP="00F06E72">
      <w:pPr>
        <w:spacing w:line="240" w:lineRule="auto"/>
      </w:pPr>
      <w:r>
        <w:separator/>
      </w:r>
    </w:p>
  </w:endnote>
  <w:endnote w:type="continuationSeparator" w:id="0">
    <w:p w14:paraId="6C3FE4D0" w14:textId="77777777" w:rsidR="006A08F3" w:rsidRDefault="006A08F3" w:rsidP="00F06E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Sans Serif">
    <w:panose1 w:val="00000000000000000000"/>
    <w:charset w:val="CC"/>
    <w:family w:val="swiss"/>
    <w:notTrueType/>
    <w:pitch w:val="variable"/>
    <w:sig w:usb0="00000201" w:usb1="00000000" w:usb2="00000000" w:usb3="00000000" w:csb0="00000004"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Times New Roman CYR">
    <w:panose1 w:val="02020603050405020304"/>
    <w:charset w:val="CC"/>
    <w:family w:val="roman"/>
    <w:pitch w:val="variable"/>
    <w:sig w:usb0="E0002AFF" w:usb1="C0007841" w:usb2="00000009" w:usb3="00000000" w:csb0="000001FF" w:csb1="00000000"/>
  </w:font>
  <w:font w:name="Consolas">
    <w:panose1 w:val="020B0609020204030204"/>
    <w:charset w:val="CC"/>
    <w:family w:val="modern"/>
    <w:pitch w:val="fixed"/>
    <w:sig w:usb0="E10002FF" w:usb1="4000F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SimHei">
    <w:altName w:val="黑体"/>
    <w:panose1 w:val="02010609060101010101"/>
    <w:charset w:val="86"/>
    <w:family w:val="modern"/>
    <w:pitch w:val="fixed"/>
    <w:sig w:usb0="800002BF" w:usb1="38CF7CFA" w:usb2="00000016" w:usb3="00000000" w:csb0="00040001" w:csb1="00000000"/>
  </w:font>
  <w:font w:name="Microsoft Sans Serif">
    <w:panose1 w:val="020B0604020202020204"/>
    <w:charset w:val="CC"/>
    <w:family w:val="swiss"/>
    <w:pitch w:val="variable"/>
    <w:sig w:usb0="E1002AFF" w:usb1="C0000002" w:usb2="00000008"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7146B2" w14:textId="77777777" w:rsidR="00F928E8" w:rsidRDefault="005E307F">
    <w:pPr>
      <w:pStyle w:val="afc"/>
      <w:jc w:val="right"/>
    </w:pPr>
    <w:r>
      <w:fldChar w:fldCharType="begin"/>
    </w:r>
    <w:r>
      <w:instrText xml:space="preserve"> PAGE   \* MERGEFORMAT </w:instrText>
    </w:r>
    <w:r>
      <w:fldChar w:fldCharType="separate"/>
    </w:r>
    <w:r>
      <w:rPr>
        <w:noProof/>
      </w:rPr>
      <w:t>37</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E05DC9" w14:textId="77777777" w:rsidR="00F928E8" w:rsidRDefault="005E307F">
    <w:pPr>
      <w:pStyle w:val="afc"/>
      <w:jc w:val="right"/>
    </w:pPr>
    <w:r>
      <w:fldChar w:fldCharType="begin"/>
    </w:r>
    <w:r>
      <w:instrText>PAGE   \* MERGEFORMAT</w:instrText>
    </w:r>
    <w:r>
      <w:fldChar w:fldCharType="separate"/>
    </w:r>
    <w:r w:rsidRPr="005364BF">
      <w:rPr>
        <w:noProof/>
        <w:lang w:val="ru-RU"/>
      </w:rPr>
      <w:t>58</w:t>
    </w:r>
    <w:r>
      <w:fldChar w:fldCharType="end"/>
    </w:r>
  </w:p>
  <w:p w14:paraId="6C7AE153" w14:textId="77777777" w:rsidR="00F928E8" w:rsidRDefault="006A08F3">
    <w:pPr>
      <w:pStyle w:val="af9"/>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FFE8D5" w14:textId="77777777" w:rsidR="00F928E8" w:rsidRDefault="005E307F">
    <w:pPr>
      <w:pStyle w:val="afc"/>
      <w:jc w:val="right"/>
    </w:pPr>
    <w:r>
      <w:fldChar w:fldCharType="begin"/>
    </w:r>
    <w:r>
      <w:instrText>PAGE   \* MERGEFORMAT</w:instrText>
    </w:r>
    <w:r>
      <w:fldChar w:fldCharType="separate"/>
    </w:r>
    <w:r w:rsidRPr="005364BF">
      <w:rPr>
        <w:noProof/>
        <w:lang w:val="ru-RU"/>
      </w:rPr>
      <w:t>108</w:t>
    </w:r>
    <w:r>
      <w:fldChar w:fldCharType="end"/>
    </w:r>
  </w:p>
  <w:p w14:paraId="5D9439CC" w14:textId="77777777" w:rsidR="00F928E8" w:rsidRDefault="006A08F3">
    <w:pPr>
      <w:pStyle w:val="af9"/>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5EF8C7" w14:textId="77777777" w:rsidR="006A08F3" w:rsidRDefault="006A08F3" w:rsidP="00F06E72">
      <w:pPr>
        <w:spacing w:line="240" w:lineRule="auto"/>
      </w:pPr>
      <w:r>
        <w:separator/>
      </w:r>
    </w:p>
  </w:footnote>
  <w:footnote w:type="continuationSeparator" w:id="0">
    <w:p w14:paraId="35B8A39A" w14:textId="77777777" w:rsidR="006A08F3" w:rsidRDefault="006A08F3" w:rsidP="00F06E7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8944A6" w14:textId="77777777" w:rsidR="0035690F" w:rsidRPr="00933C4F" w:rsidRDefault="006A08F3" w:rsidP="0035690F">
    <w:pPr>
      <w:pStyle w:val="af5"/>
      <w:spacing w:line="240" w:lineRule="auto"/>
      <w:ind w:firstLine="0"/>
      <w:jc w:val="center"/>
      <w:rPr>
        <w:lang w:val="ru-R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1"/>
    <w:multiLevelType w:val="singleLevel"/>
    <w:tmpl w:val="DE807CEE"/>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AC6C43B4"/>
    <w:lvl w:ilvl="0">
      <w:start w:val="1"/>
      <w:numFmt w:val="bullet"/>
      <w:pStyle w:val="a"/>
      <w:lvlText w:val="−"/>
      <w:lvlJc w:val="left"/>
      <w:pPr>
        <w:tabs>
          <w:tab w:val="num" w:pos="284"/>
        </w:tabs>
        <w:ind w:left="454" w:hanging="170"/>
      </w:pPr>
      <w:rPr>
        <w:rFonts w:ascii="Courier New" w:hAnsi="Courier New" w:hint="default"/>
      </w:rPr>
    </w:lvl>
  </w:abstractNum>
  <w:abstractNum w:abstractNumId="2" w15:restartNumberingAfterBreak="0">
    <w:nsid w:val="00000005"/>
    <w:multiLevelType w:val="singleLevel"/>
    <w:tmpl w:val="00000005"/>
    <w:name w:val="WW8Num6"/>
    <w:lvl w:ilvl="0">
      <w:start w:val="1"/>
      <w:numFmt w:val="bullet"/>
      <w:pStyle w:val="S"/>
      <w:lvlText w:val=""/>
      <w:lvlJc w:val="left"/>
      <w:pPr>
        <w:tabs>
          <w:tab w:val="num" w:pos="0"/>
        </w:tabs>
        <w:ind w:left="360" w:hanging="360"/>
      </w:pPr>
      <w:rPr>
        <w:rFonts w:ascii="Symbol" w:hAnsi="Symbol"/>
      </w:rPr>
    </w:lvl>
  </w:abstractNum>
  <w:abstractNum w:abstractNumId="3" w15:restartNumberingAfterBreak="0">
    <w:nsid w:val="02082DA1"/>
    <w:multiLevelType w:val="hybridMultilevel"/>
    <w:tmpl w:val="8ABCCAC2"/>
    <w:lvl w:ilvl="0" w:tplc="21925A3A">
      <w:start w:val="1"/>
      <w:numFmt w:val="bullet"/>
      <w:lvlText w:val=""/>
      <w:lvlJc w:val="left"/>
      <w:pPr>
        <w:ind w:left="1134"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 w15:restartNumberingAfterBreak="0">
    <w:nsid w:val="04B65E16"/>
    <w:multiLevelType w:val="hybridMultilevel"/>
    <w:tmpl w:val="0C266D9A"/>
    <w:lvl w:ilvl="0" w:tplc="2A324C98">
      <w:start w:val="1"/>
      <w:numFmt w:val="bullet"/>
      <w:pStyle w:val="a0"/>
      <w:lvlText w:val="-"/>
      <w:lvlJc w:val="left"/>
      <w:pPr>
        <w:ind w:left="927" w:hanging="360"/>
      </w:pPr>
      <w:rPr>
        <w:rFonts w:ascii="Courier New" w:hAnsi="Courier New"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5" w15:restartNumberingAfterBreak="0">
    <w:nsid w:val="059976F5"/>
    <w:multiLevelType w:val="hybridMultilevel"/>
    <w:tmpl w:val="81F88B4E"/>
    <w:lvl w:ilvl="0" w:tplc="EA1AA208">
      <w:start w:val="4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C5F470F"/>
    <w:multiLevelType w:val="hybridMultilevel"/>
    <w:tmpl w:val="957086D0"/>
    <w:lvl w:ilvl="0" w:tplc="3D206DA6">
      <w:start w:val="1"/>
      <w:numFmt w:val="decimal"/>
      <w:lvlText w:val="%1."/>
      <w:lvlJc w:val="left"/>
      <w:pPr>
        <w:ind w:left="786" w:hanging="360"/>
      </w:pPr>
      <w:rPr>
        <w:rFonts w:hint="default"/>
      </w:rPr>
    </w:lvl>
    <w:lvl w:ilvl="1" w:tplc="04190019" w:tentative="1">
      <w:start w:val="1"/>
      <w:numFmt w:val="lowerLetter"/>
      <w:lvlText w:val="%2."/>
      <w:lvlJc w:val="left"/>
      <w:pPr>
        <w:ind w:left="1449" w:hanging="360"/>
      </w:pPr>
    </w:lvl>
    <w:lvl w:ilvl="2" w:tplc="0419001B" w:tentative="1">
      <w:start w:val="1"/>
      <w:numFmt w:val="lowerRoman"/>
      <w:lvlText w:val="%3."/>
      <w:lvlJc w:val="right"/>
      <w:pPr>
        <w:ind w:left="2169" w:hanging="180"/>
      </w:pPr>
    </w:lvl>
    <w:lvl w:ilvl="3" w:tplc="0419000F" w:tentative="1">
      <w:start w:val="1"/>
      <w:numFmt w:val="decimal"/>
      <w:lvlText w:val="%4."/>
      <w:lvlJc w:val="left"/>
      <w:pPr>
        <w:ind w:left="2889" w:hanging="360"/>
      </w:pPr>
    </w:lvl>
    <w:lvl w:ilvl="4" w:tplc="04190019" w:tentative="1">
      <w:start w:val="1"/>
      <w:numFmt w:val="lowerLetter"/>
      <w:lvlText w:val="%5."/>
      <w:lvlJc w:val="left"/>
      <w:pPr>
        <w:ind w:left="3609" w:hanging="360"/>
      </w:pPr>
    </w:lvl>
    <w:lvl w:ilvl="5" w:tplc="0419001B" w:tentative="1">
      <w:start w:val="1"/>
      <w:numFmt w:val="lowerRoman"/>
      <w:lvlText w:val="%6."/>
      <w:lvlJc w:val="right"/>
      <w:pPr>
        <w:ind w:left="4329" w:hanging="180"/>
      </w:pPr>
    </w:lvl>
    <w:lvl w:ilvl="6" w:tplc="0419000F" w:tentative="1">
      <w:start w:val="1"/>
      <w:numFmt w:val="decimal"/>
      <w:lvlText w:val="%7."/>
      <w:lvlJc w:val="left"/>
      <w:pPr>
        <w:ind w:left="5049" w:hanging="360"/>
      </w:pPr>
    </w:lvl>
    <w:lvl w:ilvl="7" w:tplc="04190019" w:tentative="1">
      <w:start w:val="1"/>
      <w:numFmt w:val="lowerLetter"/>
      <w:lvlText w:val="%8."/>
      <w:lvlJc w:val="left"/>
      <w:pPr>
        <w:ind w:left="5769" w:hanging="360"/>
      </w:pPr>
    </w:lvl>
    <w:lvl w:ilvl="8" w:tplc="0419001B" w:tentative="1">
      <w:start w:val="1"/>
      <w:numFmt w:val="lowerRoman"/>
      <w:lvlText w:val="%9."/>
      <w:lvlJc w:val="right"/>
      <w:pPr>
        <w:ind w:left="6489" w:hanging="180"/>
      </w:pPr>
    </w:lvl>
  </w:abstractNum>
  <w:abstractNum w:abstractNumId="7" w15:restartNumberingAfterBreak="0">
    <w:nsid w:val="118E2A05"/>
    <w:multiLevelType w:val="hybridMultilevel"/>
    <w:tmpl w:val="7D92AD5C"/>
    <w:lvl w:ilvl="0" w:tplc="6414ABC4">
      <w:start w:val="47"/>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4A957E4"/>
    <w:multiLevelType w:val="hybridMultilevel"/>
    <w:tmpl w:val="2FE0139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 w15:restartNumberingAfterBreak="0">
    <w:nsid w:val="206759C7"/>
    <w:multiLevelType w:val="hybridMultilevel"/>
    <w:tmpl w:val="06485784"/>
    <w:lvl w:ilvl="0" w:tplc="1D78EA1E">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0" w15:restartNumberingAfterBreak="0">
    <w:nsid w:val="25FF6262"/>
    <w:multiLevelType w:val="hybridMultilevel"/>
    <w:tmpl w:val="2B00ED32"/>
    <w:lvl w:ilvl="0" w:tplc="FAB6BF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8230E72"/>
    <w:multiLevelType w:val="hybridMultilevel"/>
    <w:tmpl w:val="75B2CF54"/>
    <w:lvl w:ilvl="0" w:tplc="78FE21CE">
      <w:numFmt w:val="bullet"/>
      <w:lvlText w:val="˗"/>
      <w:lvlJc w:val="left"/>
      <w:pPr>
        <w:ind w:left="720" w:hanging="360"/>
      </w:pPr>
      <w:rPr>
        <w:rFonts w:ascii="Times New Roman" w:eastAsia="Times New Roman" w:hAnsi="Times New Roman" w:cs="Times New Roman" w:hint="default"/>
        <w:w w:val="100"/>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9CF12B7"/>
    <w:multiLevelType w:val="hybridMultilevel"/>
    <w:tmpl w:val="A49C8438"/>
    <w:lvl w:ilvl="0" w:tplc="0419000F">
      <w:start w:val="1"/>
      <w:numFmt w:val="decimal"/>
      <w:lvlText w:val="%1."/>
      <w:lvlJc w:val="left"/>
      <w:pPr>
        <w:ind w:left="1405" w:hanging="360"/>
      </w:pPr>
      <w:rPr>
        <w:rFonts w:hint="default"/>
        <w:w w:val="100"/>
        <w:sz w:val="22"/>
        <w:szCs w:val="22"/>
        <w:lang w:val="ru-RU" w:eastAsia="ru-RU" w:bidi="ru-RU"/>
      </w:rPr>
    </w:lvl>
    <w:lvl w:ilvl="1" w:tplc="5C14C094">
      <w:numFmt w:val="bullet"/>
      <w:lvlText w:val="•"/>
      <w:lvlJc w:val="left"/>
      <w:pPr>
        <w:ind w:left="2274" w:hanging="360"/>
      </w:pPr>
      <w:rPr>
        <w:rFonts w:hint="default"/>
        <w:lang w:val="ru-RU" w:eastAsia="ru-RU" w:bidi="ru-RU"/>
      </w:rPr>
    </w:lvl>
    <w:lvl w:ilvl="2" w:tplc="7E98FA98">
      <w:numFmt w:val="bullet"/>
      <w:lvlText w:val="•"/>
      <w:lvlJc w:val="left"/>
      <w:pPr>
        <w:ind w:left="3149" w:hanging="360"/>
      </w:pPr>
      <w:rPr>
        <w:rFonts w:hint="default"/>
        <w:lang w:val="ru-RU" w:eastAsia="ru-RU" w:bidi="ru-RU"/>
      </w:rPr>
    </w:lvl>
    <w:lvl w:ilvl="3" w:tplc="433831CA">
      <w:numFmt w:val="bullet"/>
      <w:lvlText w:val="•"/>
      <w:lvlJc w:val="left"/>
      <w:pPr>
        <w:ind w:left="4023" w:hanging="360"/>
      </w:pPr>
      <w:rPr>
        <w:rFonts w:hint="default"/>
        <w:lang w:val="ru-RU" w:eastAsia="ru-RU" w:bidi="ru-RU"/>
      </w:rPr>
    </w:lvl>
    <w:lvl w:ilvl="4" w:tplc="8D84718C">
      <w:numFmt w:val="bullet"/>
      <w:lvlText w:val="•"/>
      <w:lvlJc w:val="left"/>
      <w:pPr>
        <w:ind w:left="4898" w:hanging="360"/>
      </w:pPr>
      <w:rPr>
        <w:rFonts w:hint="default"/>
        <w:lang w:val="ru-RU" w:eastAsia="ru-RU" w:bidi="ru-RU"/>
      </w:rPr>
    </w:lvl>
    <w:lvl w:ilvl="5" w:tplc="8CC60F94">
      <w:numFmt w:val="bullet"/>
      <w:lvlText w:val="•"/>
      <w:lvlJc w:val="left"/>
      <w:pPr>
        <w:ind w:left="5773" w:hanging="360"/>
      </w:pPr>
      <w:rPr>
        <w:rFonts w:hint="default"/>
        <w:lang w:val="ru-RU" w:eastAsia="ru-RU" w:bidi="ru-RU"/>
      </w:rPr>
    </w:lvl>
    <w:lvl w:ilvl="6" w:tplc="EED887F2">
      <w:numFmt w:val="bullet"/>
      <w:lvlText w:val="•"/>
      <w:lvlJc w:val="left"/>
      <w:pPr>
        <w:ind w:left="6647" w:hanging="360"/>
      </w:pPr>
      <w:rPr>
        <w:rFonts w:hint="default"/>
        <w:lang w:val="ru-RU" w:eastAsia="ru-RU" w:bidi="ru-RU"/>
      </w:rPr>
    </w:lvl>
    <w:lvl w:ilvl="7" w:tplc="C5480F6C">
      <w:numFmt w:val="bullet"/>
      <w:lvlText w:val="•"/>
      <w:lvlJc w:val="left"/>
      <w:pPr>
        <w:ind w:left="7522" w:hanging="360"/>
      </w:pPr>
      <w:rPr>
        <w:rFonts w:hint="default"/>
        <w:lang w:val="ru-RU" w:eastAsia="ru-RU" w:bidi="ru-RU"/>
      </w:rPr>
    </w:lvl>
    <w:lvl w:ilvl="8" w:tplc="FDB6B5AA">
      <w:numFmt w:val="bullet"/>
      <w:lvlText w:val="•"/>
      <w:lvlJc w:val="left"/>
      <w:pPr>
        <w:ind w:left="8397" w:hanging="360"/>
      </w:pPr>
      <w:rPr>
        <w:rFonts w:hint="default"/>
        <w:lang w:val="ru-RU" w:eastAsia="ru-RU" w:bidi="ru-RU"/>
      </w:rPr>
    </w:lvl>
  </w:abstractNum>
  <w:abstractNum w:abstractNumId="13" w15:restartNumberingAfterBreak="0">
    <w:nsid w:val="2C085A14"/>
    <w:multiLevelType w:val="multilevel"/>
    <w:tmpl w:val="3ACC0F36"/>
    <w:lvl w:ilvl="0">
      <w:start w:val="1"/>
      <w:numFmt w:val="decimal"/>
      <w:lvlText w:val="%1."/>
      <w:lvlJc w:val="left"/>
      <w:pPr>
        <w:ind w:left="720" w:hanging="360"/>
      </w:pPr>
      <w:rPr>
        <w:rFonts w:hint="default"/>
      </w:rPr>
    </w:lvl>
    <w:lvl w:ilvl="1">
      <w:start w:val="1"/>
      <w:numFmt w:val="decimal"/>
      <w:isLgl/>
      <w:lvlText w:val="%1.%2"/>
      <w:lvlJc w:val="left"/>
      <w:pPr>
        <w:ind w:left="885" w:hanging="52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30211F13"/>
    <w:multiLevelType w:val="multilevel"/>
    <w:tmpl w:val="D51405D4"/>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0"/>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439447DD"/>
    <w:multiLevelType w:val="hybridMultilevel"/>
    <w:tmpl w:val="A68CF6B8"/>
    <w:lvl w:ilvl="0" w:tplc="04190001">
      <w:start w:val="1"/>
      <w:numFmt w:val="bullet"/>
      <w:lvlText w:val=""/>
      <w:lvlJc w:val="left"/>
      <w:pPr>
        <w:ind w:left="1350" w:hanging="360"/>
      </w:pPr>
      <w:rPr>
        <w:rFonts w:ascii="Symbol" w:hAnsi="Symbol" w:hint="default"/>
      </w:rPr>
    </w:lvl>
    <w:lvl w:ilvl="1" w:tplc="04190003">
      <w:start w:val="1"/>
      <w:numFmt w:val="bullet"/>
      <w:lvlText w:val="o"/>
      <w:lvlJc w:val="left"/>
      <w:pPr>
        <w:ind w:left="2070" w:hanging="360"/>
      </w:pPr>
      <w:rPr>
        <w:rFonts w:ascii="Courier New" w:hAnsi="Courier New" w:cs="Courier New" w:hint="default"/>
      </w:rPr>
    </w:lvl>
    <w:lvl w:ilvl="2" w:tplc="04190005">
      <w:start w:val="1"/>
      <w:numFmt w:val="bullet"/>
      <w:lvlText w:val=""/>
      <w:lvlJc w:val="left"/>
      <w:pPr>
        <w:ind w:left="2790" w:hanging="360"/>
      </w:pPr>
      <w:rPr>
        <w:rFonts w:ascii="Wingdings" w:hAnsi="Wingdings" w:hint="default"/>
      </w:rPr>
    </w:lvl>
    <w:lvl w:ilvl="3" w:tplc="04190001">
      <w:start w:val="1"/>
      <w:numFmt w:val="bullet"/>
      <w:lvlText w:val=""/>
      <w:lvlJc w:val="left"/>
      <w:pPr>
        <w:ind w:left="3510" w:hanging="360"/>
      </w:pPr>
      <w:rPr>
        <w:rFonts w:ascii="Symbol" w:hAnsi="Symbol" w:hint="default"/>
      </w:rPr>
    </w:lvl>
    <w:lvl w:ilvl="4" w:tplc="04190003">
      <w:start w:val="1"/>
      <w:numFmt w:val="bullet"/>
      <w:lvlText w:val="o"/>
      <w:lvlJc w:val="left"/>
      <w:pPr>
        <w:ind w:left="4230" w:hanging="360"/>
      </w:pPr>
      <w:rPr>
        <w:rFonts w:ascii="Courier New" w:hAnsi="Courier New" w:cs="Courier New" w:hint="default"/>
      </w:rPr>
    </w:lvl>
    <w:lvl w:ilvl="5" w:tplc="04190005">
      <w:start w:val="1"/>
      <w:numFmt w:val="bullet"/>
      <w:lvlText w:val=""/>
      <w:lvlJc w:val="left"/>
      <w:pPr>
        <w:ind w:left="4950" w:hanging="360"/>
      </w:pPr>
      <w:rPr>
        <w:rFonts w:ascii="Wingdings" w:hAnsi="Wingdings" w:hint="default"/>
      </w:rPr>
    </w:lvl>
    <w:lvl w:ilvl="6" w:tplc="04190001">
      <w:start w:val="1"/>
      <w:numFmt w:val="bullet"/>
      <w:lvlText w:val=""/>
      <w:lvlJc w:val="left"/>
      <w:pPr>
        <w:ind w:left="5670" w:hanging="360"/>
      </w:pPr>
      <w:rPr>
        <w:rFonts w:ascii="Symbol" w:hAnsi="Symbol" w:hint="default"/>
      </w:rPr>
    </w:lvl>
    <w:lvl w:ilvl="7" w:tplc="04190003">
      <w:start w:val="1"/>
      <w:numFmt w:val="bullet"/>
      <w:lvlText w:val="o"/>
      <w:lvlJc w:val="left"/>
      <w:pPr>
        <w:ind w:left="6390" w:hanging="360"/>
      </w:pPr>
      <w:rPr>
        <w:rFonts w:ascii="Courier New" w:hAnsi="Courier New" w:cs="Courier New" w:hint="default"/>
      </w:rPr>
    </w:lvl>
    <w:lvl w:ilvl="8" w:tplc="04190005">
      <w:start w:val="1"/>
      <w:numFmt w:val="bullet"/>
      <w:lvlText w:val=""/>
      <w:lvlJc w:val="left"/>
      <w:pPr>
        <w:ind w:left="7110" w:hanging="360"/>
      </w:pPr>
      <w:rPr>
        <w:rFonts w:ascii="Wingdings" w:hAnsi="Wingdings" w:hint="default"/>
      </w:rPr>
    </w:lvl>
  </w:abstractNum>
  <w:abstractNum w:abstractNumId="16" w15:restartNumberingAfterBreak="0">
    <w:nsid w:val="45807316"/>
    <w:multiLevelType w:val="hybridMultilevel"/>
    <w:tmpl w:val="1DD6F404"/>
    <w:lvl w:ilvl="0" w:tplc="677C5B0A">
      <w:start w:val="1"/>
      <w:numFmt w:val="decimal"/>
      <w:lvlText w:val="%1-"/>
      <w:lvlJc w:val="left"/>
      <w:pPr>
        <w:ind w:left="1081" w:hanging="372"/>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483B3164"/>
    <w:multiLevelType w:val="hybridMultilevel"/>
    <w:tmpl w:val="0E648D60"/>
    <w:lvl w:ilvl="0" w:tplc="21925A3A">
      <w:start w:val="1"/>
      <w:numFmt w:val="bullet"/>
      <w:lvlText w:val=""/>
      <w:lvlJc w:val="left"/>
      <w:pPr>
        <w:ind w:left="927" w:hanging="360"/>
      </w:pPr>
      <w:rPr>
        <w:rFonts w:ascii="Symbol" w:hAnsi="Symbol" w:hint="default"/>
      </w:rPr>
    </w:lvl>
    <w:lvl w:ilvl="1" w:tplc="04190003" w:tentative="1">
      <w:start w:val="1"/>
      <w:numFmt w:val="bullet"/>
      <w:lvlText w:val="o"/>
      <w:lvlJc w:val="left"/>
      <w:pPr>
        <w:ind w:left="1601" w:hanging="360"/>
      </w:pPr>
      <w:rPr>
        <w:rFonts w:ascii="Courier New" w:hAnsi="Courier New" w:cs="Courier New" w:hint="default"/>
      </w:rPr>
    </w:lvl>
    <w:lvl w:ilvl="2" w:tplc="04190005" w:tentative="1">
      <w:start w:val="1"/>
      <w:numFmt w:val="bullet"/>
      <w:lvlText w:val=""/>
      <w:lvlJc w:val="left"/>
      <w:pPr>
        <w:ind w:left="2321" w:hanging="360"/>
      </w:pPr>
      <w:rPr>
        <w:rFonts w:ascii="Wingdings" w:hAnsi="Wingdings" w:hint="default"/>
      </w:rPr>
    </w:lvl>
    <w:lvl w:ilvl="3" w:tplc="04190001" w:tentative="1">
      <w:start w:val="1"/>
      <w:numFmt w:val="bullet"/>
      <w:lvlText w:val=""/>
      <w:lvlJc w:val="left"/>
      <w:pPr>
        <w:ind w:left="3041" w:hanging="360"/>
      </w:pPr>
      <w:rPr>
        <w:rFonts w:ascii="Symbol" w:hAnsi="Symbol" w:hint="default"/>
      </w:rPr>
    </w:lvl>
    <w:lvl w:ilvl="4" w:tplc="04190003" w:tentative="1">
      <w:start w:val="1"/>
      <w:numFmt w:val="bullet"/>
      <w:lvlText w:val="o"/>
      <w:lvlJc w:val="left"/>
      <w:pPr>
        <w:ind w:left="3761" w:hanging="360"/>
      </w:pPr>
      <w:rPr>
        <w:rFonts w:ascii="Courier New" w:hAnsi="Courier New" w:cs="Courier New" w:hint="default"/>
      </w:rPr>
    </w:lvl>
    <w:lvl w:ilvl="5" w:tplc="04190005" w:tentative="1">
      <w:start w:val="1"/>
      <w:numFmt w:val="bullet"/>
      <w:lvlText w:val=""/>
      <w:lvlJc w:val="left"/>
      <w:pPr>
        <w:ind w:left="4481" w:hanging="360"/>
      </w:pPr>
      <w:rPr>
        <w:rFonts w:ascii="Wingdings" w:hAnsi="Wingdings" w:hint="default"/>
      </w:rPr>
    </w:lvl>
    <w:lvl w:ilvl="6" w:tplc="04190001" w:tentative="1">
      <w:start w:val="1"/>
      <w:numFmt w:val="bullet"/>
      <w:lvlText w:val=""/>
      <w:lvlJc w:val="left"/>
      <w:pPr>
        <w:ind w:left="5201" w:hanging="360"/>
      </w:pPr>
      <w:rPr>
        <w:rFonts w:ascii="Symbol" w:hAnsi="Symbol" w:hint="default"/>
      </w:rPr>
    </w:lvl>
    <w:lvl w:ilvl="7" w:tplc="04190003" w:tentative="1">
      <w:start w:val="1"/>
      <w:numFmt w:val="bullet"/>
      <w:lvlText w:val="o"/>
      <w:lvlJc w:val="left"/>
      <w:pPr>
        <w:ind w:left="5921" w:hanging="360"/>
      </w:pPr>
      <w:rPr>
        <w:rFonts w:ascii="Courier New" w:hAnsi="Courier New" w:cs="Courier New" w:hint="default"/>
      </w:rPr>
    </w:lvl>
    <w:lvl w:ilvl="8" w:tplc="04190005" w:tentative="1">
      <w:start w:val="1"/>
      <w:numFmt w:val="bullet"/>
      <w:lvlText w:val=""/>
      <w:lvlJc w:val="left"/>
      <w:pPr>
        <w:ind w:left="6641" w:hanging="360"/>
      </w:pPr>
      <w:rPr>
        <w:rFonts w:ascii="Wingdings" w:hAnsi="Wingdings" w:hint="default"/>
      </w:rPr>
    </w:lvl>
  </w:abstractNum>
  <w:abstractNum w:abstractNumId="18" w15:restartNumberingAfterBreak="0">
    <w:nsid w:val="4A846D1D"/>
    <w:multiLevelType w:val="multilevel"/>
    <w:tmpl w:val="1696BD80"/>
    <w:lvl w:ilvl="0">
      <w:start w:val="1"/>
      <w:numFmt w:val="decimal"/>
      <w:lvlText w:val="%1."/>
      <w:lvlJc w:val="left"/>
      <w:pPr>
        <w:ind w:left="927" w:hanging="360"/>
      </w:pPr>
      <w:rPr>
        <w:rFonts w:hint="default"/>
      </w:rPr>
    </w:lvl>
    <w:lvl w:ilvl="1">
      <w:start w:val="4"/>
      <w:numFmt w:val="decimal"/>
      <w:isLgl/>
      <w:lvlText w:val="%1.%2"/>
      <w:lvlJc w:val="left"/>
      <w:pPr>
        <w:ind w:left="927" w:hanging="360"/>
      </w:pPr>
      <w:rPr>
        <w:rFonts w:hint="default"/>
      </w:rPr>
    </w:lvl>
    <w:lvl w:ilvl="2">
      <w:start w:val="10"/>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9" w15:restartNumberingAfterBreak="0">
    <w:nsid w:val="52EA13B9"/>
    <w:multiLevelType w:val="hybridMultilevel"/>
    <w:tmpl w:val="535EB57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58A6101C"/>
    <w:multiLevelType w:val="hybridMultilevel"/>
    <w:tmpl w:val="24F4FE86"/>
    <w:lvl w:ilvl="0" w:tplc="66125DB2">
      <w:start w:val="1"/>
      <w:numFmt w:val="bullet"/>
      <w:pStyle w:val="a1"/>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9F437E4"/>
    <w:multiLevelType w:val="multilevel"/>
    <w:tmpl w:val="B0E49E9E"/>
    <w:lvl w:ilvl="0">
      <w:start w:val="1"/>
      <w:numFmt w:val="decimal"/>
      <w:lvlText w:val="%1."/>
      <w:lvlJc w:val="left"/>
      <w:pPr>
        <w:ind w:left="1134" w:hanging="709"/>
        <w:jc w:val="right"/>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2552" w:hanging="706"/>
      </w:pPr>
      <w:rPr>
        <w:rFonts w:ascii="Times New Roman" w:eastAsia="Times New Roman" w:hAnsi="Times New Roman" w:cs="Times New Roman" w:hint="default"/>
        <w:b/>
        <w:bCs/>
        <w:i w:val="0"/>
        <w:iCs w:val="0"/>
        <w:spacing w:val="0"/>
        <w:w w:val="99"/>
        <w:sz w:val="28"/>
        <w:szCs w:val="28"/>
        <w:lang w:val="ru-RU" w:eastAsia="en-US" w:bidi="ar-SA"/>
      </w:rPr>
    </w:lvl>
    <w:lvl w:ilvl="2">
      <w:start w:val="1"/>
      <w:numFmt w:val="decimal"/>
      <w:lvlText w:val="%1.%2.%3"/>
      <w:lvlJc w:val="left"/>
      <w:pPr>
        <w:ind w:left="930" w:hanging="708"/>
      </w:pPr>
      <w:rPr>
        <w:rFonts w:hint="default"/>
        <w:spacing w:val="0"/>
        <w:w w:val="97"/>
        <w:lang w:val="ru-RU" w:eastAsia="en-US" w:bidi="ar-SA"/>
      </w:rPr>
    </w:lvl>
    <w:lvl w:ilvl="3">
      <w:numFmt w:val="bullet"/>
      <w:lvlText w:val=""/>
      <w:lvlJc w:val="left"/>
      <w:pPr>
        <w:ind w:left="1854" w:hanging="708"/>
      </w:pPr>
      <w:rPr>
        <w:rFonts w:ascii="Symbol" w:eastAsia="Symbol" w:hAnsi="Symbol" w:cs="Symbol" w:hint="default"/>
        <w:b w:val="0"/>
        <w:bCs w:val="0"/>
        <w:i w:val="0"/>
        <w:iCs w:val="0"/>
        <w:spacing w:val="0"/>
        <w:w w:val="99"/>
        <w:sz w:val="28"/>
        <w:szCs w:val="28"/>
        <w:lang w:val="ru-RU" w:eastAsia="en-US" w:bidi="ar-SA"/>
      </w:rPr>
    </w:lvl>
    <w:lvl w:ilvl="4">
      <w:numFmt w:val="bullet"/>
      <w:lvlText w:val="•"/>
      <w:lvlJc w:val="left"/>
      <w:pPr>
        <w:ind w:left="1660" w:hanging="708"/>
      </w:pPr>
      <w:rPr>
        <w:rFonts w:hint="default"/>
        <w:lang w:val="ru-RU" w:eastAsia="en-US" w:bidi="ar-SA"/>
      </w:rPr>
    </w:lvl>
    <w:lvl w:ilvl="5">
      <w:numFmt w:val="bullet"/>
      <w:lvlText w:val="•"/>
      <w:lvlJc w:val="left"/>
      <w:pPr>
        <w:ind w:left="1840" w:hanging="708"/>
      </w:pPr>
      <w:rPr>
        <w:rFonts w:hint="default"/>
        <w:lang w:val="ru-RU" w:eastAsia="en-US" w:bidi="ar-SA"/>
      </w:rPr>
    </w:lvl>
    <w:lvl w:ilvl="6">
      <w:numFmt w:val="bullet"/>
      <w:lvlText w:val="•"/>
      <w:lvlJc w:val="left"/>
      <w:pPr>
        <w:ind w:left="1860" w:hanging="708"/>
      </w:pPr>
      <w:rPr>
        <w:rFonts w:hint="default"/>
        <w:lang w:val="ru-RU" w:eastAsia="en-US" w:bidi="ar-SA"/>
      </w:rPr>
    </w:lvl>
    <w:lvl w:ilvl="7">
      <w:numFmt w:val="bullet"/>
      <w:lvlText w:val="•"/>
      <w:lvlJc w:val="left"/>
      <w:pPr>
        <w:ind w:left="2340" w:hanging="708"/>
      </w:pPr>
      <w:rPr>
        <w:rFonts w:hint="default"/>
        <w:lang w:val="ru-RU" w:eastAsia="en-US" w:bidi="ar-SA"/>
      </w:rPr>
    </w:lvl>
    <w:lvl w:ilvl="8">
      <w:numFmt w:val="bullet"/>
      <w:lvlText w:val="•"/>
      <w:lvlJc w:val="left"/>
      <w:pPr>
        <w:ind w:left="2560" w:hanging="708"/>
      </w:pPr>
      <w:rPr>
        <w:rFonts w:hint="default"/>
        <w:lang w:val="ru-RU" w:eastAsia="en-US" w:bidi="ar-SA"/>
      </w:rPr>
    </w:lvl>
  </w:abstractNum>
  <w:abstractNum w:abstractNumId="22" w15:restartNumberingAfterBreak="0">
    <w:nsid w:val="636D237D"/>
    <w:multiLevelType w:val="multilevel"/>
    <w:tmpl w:val="FFFA9CC8"/>
    <w:lvl w:ilvl="0">
      <w:start w:val="1"/>
      <w:numFmt w:val="bullet"/>
      <w:pStyle w:val="a2"/>
      <w:suff w:val="space"/>
      <w:lvlText w:val="–"/>
      <w:lvlJc w:val="left"/>
      <w:pPr>
        <w:ind w:left="-425" w:firstLine="567"/>
      </w:pPr>
      <w:rPr>
        <w:rFonts w:ascii="Times New Roman" w:hAnsi="Times New Roman" w:cs="Times New Roman" w:hint="default"/>
      </w:rPr>
    </w:lvl>
    <w:lvl w:ilvl="1">
      <w:start w:val="1"/>
      <w:numFmt w:val="bullet"/>
      <w:suff w:val="space"/>
      <w:lvlText w:val="–"/>
      <w:lvlJc w:val="left"/>
      <w:pPr>
        <w:ind w:left="-426" w:firstLine="567"/>
      </w:pPr>
      <w:rPr>
        <w:rFonts w:ascii="Times New Roman" w:hAnsi="Times New Roman" w:cs="Times New Roman" w:hint="default"/>
      </w:rPr>
    </w:lvl>
    <w:lvl w:ilvl="2">
      <w:start w:val="1"/>
      <w:numFmt w:val="bullet"/>
      <w:suff w:val="space"/>
      <w:lvlText w:val=""/>
      <w:lvlJc w:val="left"/>
      <w:pPr>
        <w:ind w:left="-426" w:firstLine="567"/>
      </w:pPr>
      <w:rPr>
        <w:rFonts w:ascii="Symbol" w:hAnsi="Symbol" w:hint="default"/>
      </w:rPr>
    </w:lvl>
    <w:lvl w:ilvl="3">
      <w:start w:val="1"/>
      <w:numFmt w:val="bullet"/>
      <w:suff w:val="space"/>
      <w:lvlText w:val="–"/>
      <w:lvlJc w:val="left"/>
      <w:pPr>
        <w:ind w:left="-426" w:firstLine="567"/>
      </w:pPr>
      <w:rPr>
        <w:rFonts w:ascii="Times New Roman" w:hAnsi="Times New Roman" w:cs="Times New Roman" w:hint="default"/>
      </w:rPr>
    </w:lvl>
    <w:lvl w:ilvl="4">
      <w:start w:val="1"/>
      <w:numFmt w:val="bullet"/>
      <w:suff w:val="space"/>
      <w:lvlText w:val="–"/>
      <w:lvlJc w:val="left"/>
      <w:pPr>
        <w:ind w:left="-426" w:firstLine="567"/>
      </w:pPr>
      <w:rPr>
        <w:rFonts w:ascii="Times New Roman" w:hAnsi="Times New Roman" w:cs="Times New Roman" w:hint="default"/>
      </w:rPr>
    </w:lvl>
    <w:lvl w:ilvl="5">
      <w:start w:val="1"/>
      <w:numFmt w:val="bullet"/>
      <w:suff w:val="space"/>
      <w:lvlText w:val="–"/>
      <w:lvlJc w:val="left"/>
      <w:pPr>
        <w:ind w:left="-426" w:firstLine="567"/>
      </w:pPr>
      <w:rPr>
        <w:rFonts w:ascii="Times New Roman" w:hAnsi="Times New Roman" w:cs="Times New Roman" w:hint="default"/>
      </w:rPr>
    </w:lvl>
    <w:lvl w:ilvl="6">
      <w:start w:val="1"/>
      <w:numFmt w:val="bullet"/>
      <w:suff w:val="space"/>
      <w:lvlText w:val=""/>
      <w:lvlJc w:val="left"/>
      <w:pPr>
        <w:ind w:left="-426" w:firstLine="567"/>
      </w:pPr>
      <w:rPr>
        <w:rFonts w:ascii="Symbol" w:hAnsi="Symbol" w:hint="default"/>
      </w:rPr>
    </w:lvl>
    <w:lvl w:ilvl="7">
      <w:start w:val="1"/>
      <w:numFmt w:val="bullet"/>
      <w:suff w:val="space"/>
      <w:lvlText w:val="–"/>
      <w:lvlJc w:val="left"/>
      <w:pPr>
        <w:ind w:left="-709" w:firstLine="567"/>
      </w:pPr>
      <w:rPr>
        <w:rFonts w:ascii="Times New Roman" w:hAnsi="Times New Roman" w:cs="Times New Roman" w:hint="default"/>
      </w:rPr>
    </w:lvl>
    <w:lvl w:ilvl="8">
      <w:start w:val="1"/>
      <w:numFmt w:val="bullet"/>
      <w:suff w:val="space"/>
      <w:lvlText w:val=""/>
      <w:lvlJc w:val="left"/>
      <w:pPr>
        <w:ind w:left="-426" w:firstLine="567"/>
      </w:pPr>
      <w:rPr>
        <w:rFonts w:ascii="Symbol" w:hAnsi="Symbol" w:hint="default"/>
      </w:rPr>
    </w:lvl>
  </w:abstractNum>
  <w:abstractNum w:abstractNumId="23" w15:restartNumberingAfterBreak="0">
    <w:nsid w:val="68D6334F"/>
    <w:multiLevelType w:val="hybridMultilevel"/>
    <w:tmpl w:val="548CDF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6D71513B"/>
    <w:multiLevelType w:val="hybridMultilevel"/>
    <w:tmpl w:val="EEF0FD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6EC25095"/>
    <w:multiLevelType w:val="hybridMultilevel"/>
    <w:tmpl w:val="2F66A0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num>
  <w:num w:numId="3">
    <w:abstractNumId w:val="2"/>
  </w:num>
  <w:num w:numId="4">
    <w:abstractNumId w:val="1"/>
  </w:num>
  <w:num w:numId="5">
    <w:abstractNumId w:val="0"/>
  </w:num>
  <w:num w:numId="6">
    <w:abstractNumId w:val="18"/>
  </w:num>
  <w:num w:numId="7">
    <w:abstractNumId w:val="14"/>
  </w:num>
  <w:num w:numId="8">
    <w:abstractNumId w:val="12"/>
  </w:num>
  <w:num w:numId="9">
    <w:abstractNumId w:val="11"/>
  </w:num>
  <w:num w:numId="10">
    <w:abstractNumId w:val="17"/>
  </w:num>
  <w:num w:numId="11">
    <w:abstractNumId w:val="20"/>
  </w:num>
  <w:num w:numId="12">
    <w:abstractNumId w:val="6"/>
  </w:num>
  <w:num w:numId="13">
    <w:abstractNumId w:val="7"/>
  </w:num>
  <w:num w:numId="14">
    <w:abstractNumId w:val="23"/>
  </w:num>
  <w:num w:numId="15">
    <w:abstractNumId w:val="25"/>
  </w:num>
  <w:num w:numId="16">
    <w:abstractNumId w:val="10"/>
  </w:num>
  <w:num w:numId="17">
    <w:abstractNumId w:val="3"/>
  </w:num>
  <w:num w:numId="18">
    <w:abstractNumId w:val="4"/>
  </w:num>
  <w:num w:numId="19">
    <w:abstractNumId w:val="13"/>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5"/>
  </w:num>
  <w:num w:numId="23">
    <w:abstractNumId w:val="24"/>
  </w:num>
  <w:num w:numId="24">
    <w:abstractNumId w:val="15"/>
  </w:num>
  <w:num w:numId="25">
    <w:abstractNumId w:val="16"/>
  </w:num>
  <w:num w:numId="26">
    <w:abstractNumId w:val="9"/>
  </w:num>
  <w:num w:numId="27">
    <w:abstractNumId w:val="8"/>
  </w:num>
  <w:num w:numId="28">
    <w:abstractNumId w:val="5"/>
    <w:lvlOverride w:ilvl="0">
      <w:startOverride w:val="4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2B17"/>
    <w:rsid w:val="000C1D48"/>
    <w:rsid w:val="00307C9B"/>
    <w:rsid w:val="003253F0"/>
    <w:rsid w:val="003A729E"/>
    <w:rsid w:val="00495A81"/>
    <w:rsid w:val="004B24ED"/>
    <w:rsid w:val="005843F9"/>
    <w:rsid w:val="005E307F"/>
    <w:rsid w:val="00645E52"/>
    <w:rsid w:val="006A08F3"/>
    <w:rsid w:val="006F2B17"/>
    <w:rsid w:val="00AF3907"/>
    <w:rsid w:val="00EC1D74"/>
    <w:rsid w:val="00F06E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CD789A"/>
  <w15:chartTrackingRefBased/>
  <w15:docId w15:val="{FBAC4749-4C68-4BD6-B139-3DD9C8FA1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4B24ED"/>
    <w:pPr>
      <w:spacing w:after="0" w:line="360" w:lineRule="auto"/>
      <w:ind w:firstLine="680"/>
      <w:jc w:val="both"/>
    </w:pPr>
    <w:rPr>
      <w:rFonts w:ascii="Arial" w:eastAsia="Times New Roman" w:hAnsi="Arial" w:cs="Times New Roman"/>
      <w:sz w:val="24"/>
      <w:lang w:val="en-US" w:bidi="en-US"/>
    </w:rPr>
  </w:style>
  <w:style w:type="paragraph" w:styleId="1">
    <w:name w:val="heading 1"/>
    <w:aliases w:val="1. Заголовок 1"/>
    <w:basedOn w:val="a3"/>
    <w:next w:val="a3"/>
    <w:link w:val="10"/>
    <w:qFormat/>
    <w:rsid w:val="00F06E72"/>
    <w:pPr>
      <w:keepNext/>
      <w:spacing w:before="240" w:after="60"/>
      <w:ind w:firstLine="709"/>
      <w:outlineLvl w:val="0"/>
    </w:pPr>
    <w:rPr>
      <w:b/>
      <w:bCs/>
      <w:kern w:val="32"/>
      <w:sz w:val="22"/>
      <w:szCs w:val="32"/>
      <w:lang w:val="x-none" w:bidi="ar-SA"/>
    </w:rPr>
  </w:style>
  <w:style w:type="paragraph" w:styleId="2">
    <w:name w:val="heading 2"/>
    <w:basedOn w:val="a3"/>
    <w:next w:val="a3"/>
    <w:link w:val="20"/>
    <w:unhideWhenUsed/>
    <w:qFormat/>
    <w:rsid w:val="00F06E72"/>
    <w:pPr>
      <w:keepNext/>
      <w:spacing w:before="240" w:after="60"/>
      <w:ind w:firstLine="709"/>
      <w:outlineLvl w:val="1"/>
    </w:pPr>
    <w:rPr>
      <w:rFonts w:ascii="Cambria" w:hAnsi="Cambria"/>
      <w:b/>
      <w:bCs/>
      <w:i/>
      <w:iCs/>
      <w:sz w:val="28"/>
      <w:szCs w:val="28"/>
      <w:lang w:val="x-none" w:bidi="ar-SA"/>
    </w:rPr>
  </w:style>
  <w:style w:type="paragraph" w:styleId="3">
    <w:name w:val="heading 3"/>
    <w:aliases w:val="Заголовок 31"/>
    <w:basedOn w:val="a3"/>
    <w:next w:val="a3"/>
    <w:link w:val="30"/>
    <w:autoRedefine/>
    <w:qFormat/>
    <w:rsid w:val="00F06E72"/>
    <w:pPr>
      <w:spacing w:before="240" w:after="240" w:line="240" w:lineRule="auto"/>
      <w:ind w:left="505" w:hanging="505"/>
      <w:jc w:val="center"/>
      <w:outlineLvl w:val="2"/>
    </w:pPr>
    <w:rPr>
      <w:rFonts w:ascii="Times New Roman" w:hAnsi="Times New Roman"/>
      <w:kern w:val="32"/>
      <w:szCs w:val="24"/>
      <w:lang w:val="x-none" w:eastAsia="x-none" w:bidi="ar-SA"/>
    </w:rPr>
  </w:style>
  <w:style w:type="paragraph" w:styleId="40">
    <w:name w:val="heading 4"/>
    <w:basedOn w:val="a3"/>
    <w:next w:val="a3"/>
    <w:link w:val="41"/>
    <w:uiPriority w:val="9"/>
    <w:unhideWhenUsed/>
    <w:qFormat/>
    <w:rsid w:val="00F06E72"/>
    <w:pPr>
      <w:keepNext/>
      <w:spacing w:before="240" w:after="60"/>
      <w:ind w:firstLine="709"/>
      <w:outlineLvl w:val="3"/>
    </w:pPr>
    <w:rPr>
      <w:rFonts w:ascii="Calibri" w:hAnsi="Calibri"/>
      <w:b/>
      <w:bCs/>
      <w:sz w:val="28"/>
      <w:szCs w:val="28"/>
      <w:lang w:val="x-none" w:bidi="ar-SA"/>
    </w:rPr>
  </w:style>
  <w:style w:type="paragraph" w:styleId="5">
    <w:name w:val="heading 5"/>
    <w:basedOn w:val="a3"/>
    <w:next w:val="a3"/>
    <w:link w:val="50"/>
    <w:uiPriority w:val="9"/>
    <w:unhideWhenUsed/>
    <w:qFormat/>
    <w:rsid w:val="00F06E72"/>
    <w:pPr>
      <w:spacing w:before="240" w:after="60"/>
      <w:ind w:firstLine="709"/>
      <w:outlineLvl w:val="4"/>
    </w:pPr>
    <w:rPr>
      <w:rFonts w:ascii="Calibri" w:hAnsi="Calibri"/>
      <w:b/>
      <w:bCs/>
      <w:i/>
      <w:iCs/>
      <w:sz w:val="26"/>
      <w:szCs w:val="26"/>
      <w:lang w:val="x-none" w:bidi="ar-SA"/>
    </w:rPr>
  </w:style>
  <w:style w:type="paragraph" w:styleId="6">
    <w:name w:val="heading 6"/>
    <w:basedOn w:val="a3"/>
    <w:next w:val="a3"/>
    <w:link w:val="60"/>
    <w:uiPriority w:val="9"/>
    <w:unhideWhenUsed/>
    <w:qFormat/>
    <w:rsid w:val="00F06E72"/>
    <w:pPr>
      <w:spacing w:before="240" w:after="60"/>
      <w:ind w:firstLine="709"/>
      <w:outlineLvl w:val="5"/>
    </w:pPr>
    <w:rPr>
      <w:rFonts w:ascii="Calibri" w:hAnsi="Calibri"/>
      <w:b/>
      <w:bCs/>
      <w:sz w:val="22"/>
      <w:lang w:val="x-none" w:bidi="ar-SA"/>
    </w:rPr>
  </w:style>
  <w:style w:type="paragraph" w:styleId="7">
    <w:name w:val="heading 7"/>
    <w:basedOn w:val="a3"/>
    <w:next w:val="a3"/>
    <w:link w:val="70"/>
    <w:uiPriority w:val="9"/>
    <w:unhideWhenUsed/>
    <w:qFormat/>
    <w:rsid w:val="00F06E72"/>
    <w:pPr>
      <w:spacing w:before="240" w:after="60"/>
      <w:ind w:firstLine="709"/>
      <w:outlineLvl w:val="6"/>
    </w:pPr>
    <w:rPr>
      <w:rFonts w:ascii="Calibri" w:hAnsi="Calibri"/>
      <w:szCs w:val="24"/>
      <w:lang w:val="ru-RU" w:bidi="ar-SA"/>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a7">
    <w:name w:val="Абзац списка Знак"/>
    <w:aliases w:val="Введение Знак,3_Абзац списка Знак,СПИСКИ Знак,Ненумерованный список Знак"/>
    <w:link w:val="a8"/>
    <w:uiPriority w:val="34"/>
    <w:locked/>
    <w:rsid w:val="004B24ED"/>
    <w:rPr>
      <w:rFonts w:ascii="Arial" w:hAnsi="Arial" w:cs="Arial"/>
      <w:sz w:val="24"/>
      <w:lang w:val="x-none" w:eastAsia="x-none"/>
    </w:rPr>
  </w:style>
  <w:style w:type="paragraph" w:styleId="a8">
    <w:name w:val="List Paragraph"/>
    <w:aliases w:val="Введение,3_Абзац списка,СПИСКИ,Ненумерованный список"/>
    <w:basedOn w:val="a3"/>
    <w:link w:val="a7"/>
    <w:uiPriority w:val="34"/>
    <w:qFormat/>
    <w:rsid w:val="004B24ED"/>
    <w:pPr>
      <w:ind w:left="720"/>
      <w:contextualSpacing/>
    </w:pPr>
    <w:rPr>
      <w:rFonts w:eastAsiaTheme="minorHAnsi" w:cs="Arial"/>
      <w:lang w:val="x-none" w:eastAsia="x-none" w:bidi="ar-SA"/>
    </w:rPr>
  </w:style>
  <w:style w:type="character" w:styleId="a9">
    <w:name w:val="Hyperlink"/>
    <w:basedOn w:val="a4"/>
    <w:uiPriority w:val="99"/>
    <w:unhideWhenUsed/>
    <w:rsid w:val="003253F0"/>
    <w:rPr>
      <w:color w:val="0563C1" w:themeColor="hyperlink"/>
      <w:u w:val="single"/>
    </w:rPr>
  </w:style>
  <w:style w:type="character" w:styleId="aa">
    <w:name w:val="Unresolved Mention"/>
    <w:basedOn w:val="a4"/>
    <w:uiPriority w:val="99"/>
    <w:semiHidden/>
    <w:unhideWhenUsed/>
    <w:rsid w:val="003253F0"/>
    <w:rPr>
      <w:color w:val="605E5C"/>
      <w:shd w:val="clear" w:color="auto" w:fill="E1DFDD"/>
    </w:rPr>
  </w:style>
  <w:style w:type="character" w:customStyle="1" w:styleId="10">
    <w:name w:val="Заголовок 1 Знак"/>
    <w:aliases w:val="1. Заголовок 1 Знак"/>
    <w:basedOn w:val="a4"/>
    <w:link w:val="1"/>
    <w:rsid w:val="00F06E72"/>
    <w:rPr>
      <w:rFonts w:ascii="Arial" w:eastAsia="Times New Roman" w:hAnsi="Arial" w:cs="Times New Roman"/>
      <w:b/>
      <w:bCs/>
      <w:kern w:val="32"/>
      <w:szCs w:val="32"/>
      <w:lang w:val="x-none"/>
    </w:rPr>
  </w:style>
  <w:style w:type="character" w:customStyle="1" w:styleId="20">
    <w:name w:val="Заголовок 2 Знак"/>
    <w:basedOn w:val="a4"/>
    <w:link w:val="2"/>
    <w:rsid w:val="00F06E72"/>
    <w:rPr>
      <w:rFonts w:ascii="Cambria" w:eastAsia="Times New Roman" w:hAnsi="Cambria" w:cs="Times New Roman"/>
      <w:b/>
      <w:bCs/>
      <w:i/>
      <w:iCs/>
      <w:sz w:val="28"/>
      <w:szCs w:val="28"/>
      <w:lang w:val="x-none"/>
    </w:rPr>
  </w:style>
  <w:style w:type="character" w:customStyle="1" w:styleId="30">
    <w:name w:val="Заголовок 3 Знак"/>
    <w:aliases w:val="Заголовок 31 Знак"/>
    <w:basedOn w:val="a4"/>
    <w:link w:val="3"/>
    <w:rsid w:val="00F06E72"/>
    <w:rPr>
      <w:rFonts w:ascii="Times New Roman" w:eastAsia="Times New Roman" w:hAnsi="Times New Roman" w:cs="Times New Roman"/>
      <w:kern w:val="32"/>
      <w:sz w:val="24"/>
      <w:szCs w:val="24"/>
      <w:lang w:val="x-none" w:eastAsia="x-none"/>
    </w:rPr>
  </w:style>
  <w:style w:type="character" w:customStyle="1" w:styleId="41">
    <w:name w:val="Заголовок 4 Знак"/>
    <w:basedOn w:val="a4"/>
    <w:link w:val="40"/>
    <w:uiPriority w:val="9"/>
    <w:rsid w:val="00F06E72"/>
    <w:rPr>
      <w:rFonts w:ascii="Calibri" w:eastAsia="Times New Roman" w:hAnsi="Calibri" w:cs="Times New Roman"/>
      <w:b/>
      <w:bCs/>
      <w:sz w:val="28"/>
      <w:szCs w:val="28"/>
      <w:lang w:val="x-none"/>
    </w:rPr>
  </w:style>
  <w:style w:type="character" w:customStyle="1" w:styleId="50">
    <w:name w:val="Заголовок 5 Знак"/>
    <w:basedOn w:val="a4"/>
    <w:link w:val="5"/>
    <w:uiPriority w:val="9"/>
    <w:rsid w:val="00F06E72"/>
    <w:rPr>
      <w:rFonts w:ascii="Calibri" w:eastAsia="Times New Roman" w:hAnsi="Calibri" w:cs="Times New Roman"/>
      <w:b/>
      <w:bCs/>
      <w:i/>
      <w:iCs/>
      <w:sz w:val="26"/>
      <w:szCs w:val="26"/>
      <w:lang w:val="x-none"/>
    </w:rPr>
  </w:style>
  <w:style w:type="character" w:customStyle="1" w:styleId="60">
    <w:name w:val="Заголовок 6 Знак"/>
    <w:basedOn w:val="a4"/>
    <w:link w:val="6"/>
    <w:uiPriority w:val="9"/>
    <w:rsid w:val="00F06E72"/>
    <w:rPr>
      <w:rFonts w:ascii="Calibri" w:eastAsia="Times New Roman" w:hAnsi="Calibri" w:cs="Times New Roman"/>
      <w:b/>
      <w:bCs/>
      <w:lang w:val="x-none"/>
    </w:rPr>
  </w:style>
  <w:style w:type="character" w:customStyle="1" w:styleId="70">
    <w:name w:val="Заголовок 7 Знак"/>
    <w:basedOn w:val="a4"/>
    <w:link w:val="7"/>
    <w:uiPriority w:val="9"/>
    <w:rsid w:val="00F06E72"/>
    <w:rPr>
      <w:rFonts w:ascii="Calibri" w:eastAsia="Times New Roman" w:hAnsi="Calibri" w:cs="Times New Roman"/>
      <w:sz w:val="24"/>
      <w:szCs w:val="24"/>
    </w:rPr>
  </w:style>
  <w:style w:type="numbering" w:customStyle="1" w:styleId="11">
    <w:name w:val="Нет списка1"/>
    <w:next w:val="a6"/>
    <w:uiPriority w:val="99"/>
    <w:semiHidden/>
    <w:unhideWhenUsed/>
    <w:rsid w:val="00F06E72"/>
  </w:style>
  <w:style w:type="paragraph" w:styleId="ab">
    <w:name w:val="No Spacing"/>
    <w:link w:val="ac"/>
    <w:qFormat/>
    <w:rsid w:val="00F06E72"/>
    <w:pPr>
      <w:spacing w:after="0" w:line="240" w:lineRule="auto"/>
    </w:pPr>
    <w:rPr>
      <w:rFonts w:ascii="Arial" w:eastAsia="Calibri" w:hAnsi="Arial" w:cs="Times New Roman"/>
      <w:sz w:val="18"/>
      <w:szCs w:val="18"/>
    </w:rPr>
  </w:style>
  <w:style w:type="character" w:customStyle="1" w:styleId="ac">
    <w:name w:val="Без интервала Знак"/>
    <w:link w:val="ab"/>
    <w:locked/>
    <w:rsid w:val="00F06E72"/>
    <w:rPr>
      <w:rFonts w:ascii="Arial" w:eastAsia="Calibri" w:hAnsi="Arial" w:cs="Times New Roman"/>
      <w:sz w:val="18"/>
      <w:szCs w:val="18"/>
    </w:rPr>
  </w:style>
  <w:style w:type="table" w:styleId="ad">
    <w:name w:val="Table Grid"/>
    <w:basedOn w:val="a5"/>
    <w:uiPriority w:val="59"/>
    <w:rsid w:val="00F06E7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ubtle Emphasis"/>
    <w:uiPriority w:val="19"/>
    <w:qFormat/>
    <w:rsid w:val="00F06E72"/>
    <w:rPr>
      <w:i/>
      <w:iCs/>
      <w:color w:val="808080"/>
    </w:rPr>
  </w:style>
  <w:style w:type="paragraph" w:customStyle="1" w:styleId="Default">
    <w:name w:val="Default"/>
    <w:rsid w:val="00F06E72"/>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
    <w:name w:val="TOC Heading"/>
    <w:basedOn w:val="1"/>
    <w:next w:val="a3"/>
    <w:uiPriority w:val="39"/>
    <w:unhideWhenUsed/>
    <w:qFormat/>
    <w:rsid w:val="00F06E72"/>
    <w:pPr>
      <w:keepLines/>
      <w:spacing w:before="480" w:after="0"/>
      <w:outlineLvl w:val="9"/>
    </w:pPr>
    <w:rPr>
      <w:color w:val="365F91"/>
      <w:kern w:val="0"/>
      <w:sz w:val="28"/>
      <w:szCs w:val="28"/>
    </w:rPr>
  </w:style>
  <w:style w:type="paragraph" w:styleId="21">
    <w:name w:val="toc 2"/>
    <w:basedOn w:val="a3"/>
    <w:next w:val="a3"/>
    <w:autoRedefine/>
    <w:uiPriority w:val="39"/>
    <w:unhideWhenUsed/>
    <w:qFormat/>
    <w:rsid w:val="00F06E72"/>
    <w:pPr>
      <w:tabs>
        <w:tab w:val="left" w:pos="851"/>
        <w:tab w:val="right" w:leader="dot" w:pos="9213"/>
      </w:tabs>
      <w:spacing w:after="100" w:line="240" w:lineRule="auto"/>
      <w:ind w:firstLine="709"/>
    </w:pPr>
    <w:rPr>
      <w:rFonts w:ascii="Times New Roman" w:hAnsi="Times New Roman"/>
      <w:bCs/>
      <w:noProof/>
      <w:sz w:val="22"/>
      <w:lang w:val="ru-RU" w:bidi="ar-SA"/>
    </w:rPr>
  </w:style>
  <w:style w:type="paragraph" w:styleId="12">
    <w:name w:val="toc 1"/>
    <w:basedOn w:val="a3"/>
    <w:next w:val="a3"/>
    <w:autoRedefine/>
    <w:uiPriority w:val="39"/>
    <w:unhideWhenUsed/>
    <w:qFormat/>
    <w:rsid w:val="00F06E72"/>
    <w:pPr>
      <w:tabs>
        <w:tab w:val="right" w:leader="dot" w:pos="9214"/>
      </w:tabs>
      <w:spacing w:line="480" w:lineRule="auto"/>
      <w:ind w:firstLine="709"/>
    </w:pPr>
    <w:rPr>
      <w:rFonts w:cs="Arial"/>
      <w:sz w:val="22"/>
      <w:lang w:val="ru-RU" w:bidi="ar-SA"/>
    </w:rPr>
  </w:style>
  <w:style w:type="paragraph" w:styleId="31">
    <w:name w:val="toc 3"/>
    <w:basedOn w:val="a3"/>
    <w:next w:val="a3"/>
    <w:autoRedefine/>
    <w:uiPriority w:val="39"/>
    <w:unhideWhenUsed/>
    <w:qFormat/>
    <w:rsid w:val="00F06E72"/>
    <w:pPr>
      <w:tabs>
        <w:tab w:val="right" w:leader="dot" w:pos="9213"/>
      </w:tabs>
      <w:spacing w:after="100" w:line="480" w:lineRule="auto"/>
      <w:ind w:firstLine="709"/>
    </w:pPr>
    <w:rPr>
      <w:rFonts w:cs="Arial"/>
      <w:sz w:val="22"/>
      <w:lang w:val="ru-RU" w:bidi="ar-SA"/>
    </w:rPr>
  </w:style>
  <w:style w:type="paragraph" w:styleId="af0">
    <w:name w:val="Balloon Text"/>
    <w:basedOn w:val="a3"/>
    <w:link w:val="af1"/>
    <w:semiHidden/>
    <w:unhideWhenUsed/>
    <w:rsid w:val="00F06E72"/>
    <w:pPr>
      <w:spacing w:line="240" w:lineRule="auto"/>
      <w:ind w:firstLine="709"/>
    </w:pPr>
    <w:rPr>
      <w:rFonts w:ascii="Tahoma" w:eastAsia="Calibri" w:hAnsi="Tahoma"/>
      <w:sz w:val="16"/>
      <w:szCs w:val="16"/>
      <w:lang w:val="x-none" w:bidi="ar-SA"/>
    </w:rPr>
  </w:style>
  <w:style w:type="character" w:customStyle="1" w:styleId="af1">
    <w:name w:val="Текст выноски Знак"/>
    <w:basedOn w:val="a4"/>
    <w:link w:val="af0"/>
    <w:semiHidden/>
    <w:rsid w:val="00F06E72"/>
    <w:rPr>
      <w:rFonts w:ascii="Tahoma" w:eastAsia="Calibri" w:hAnsi="Tahoma" w:cs="Times New Roman"/>
      <w:sz w:val="16"/>
      <w:szCs w:val="16"/>
      <w:lang w:val="x-none"/>
    </w:rPr>
  </w:style>
  <w:style w:type="paragraph" w:customStyle="1" w:styleId="af2">
    <w:name w:val="Знак Знак Знак Знак Знак Знак Знак Знак Знак Знак Знак Знак Знак Знак Знак Знак Знак Знак Знак"/>
    <w:basedOn w:val="a3"/>
    <w:rsid w:val="00F06E72"/>
    <w:pPr>
      <w:spacing w:before="100" w:beforeAutospacing="1" w:after="100" w:afterAutospacing="1" w:line="240" w:lineRule="auto"/>
      <w:ind w:firstLine="709"/>
    </w:pPr>
    <w:rPr>
      <w:rFonts w:ascii="Tahoma" w:hAnsi="Tahoma" w:cs="Tahoma"/>
      <w:sz w:val="20"/>
      <w:szCs w:val="20"/>
      <w:lang w:bidi="ar-SA"/>
    </w:rPr>
  </w:style>
  <w:style w:type="paragraph" w:customStyle="1" w:styleId="Web1">
    <w:name w:val="Обычный (Web)1"/>
    <w:aliases w:val="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basedOn w:val="a3"/>
    <w:next w:val="af3"/>
    <w:link w:val="af4"/>
    <w:qFormat/>
    <w:rsid w:val="00F06E72"/>
    <w:pPr>
      <w:suppressAutoHyphens/>
      <w:spacing w:line="240" w:lineRule="auto"/>
      <w:ind w:firstLine="709"/>
      <w:jc w:val="center"/>
    </w:pPr>
    <w:rPr>
      <w:rFonts w:ascii="Times New Roman" w:hAnsi="Times New Roman"/>
      <w:b/>
      <w:bCs/>
      <w:szCs w:val="20"/>
      <w:lang w:val="x-none" w:eastAsia="ar-SA" w:bidi="ar-SA"/>
    </w:rPr>
  </w:style>
  <w:style w:type="character" w:customStyle="1" w:styleId="apple-converted-space">
    <w:name w:val="apple-converted-space"/>
    <w:basedOn w:val="a4"/>
    <w:rsid w:val="00F06E72"/>
  </w:style>
  <w:style w:type="paragraph" w:styleId="af5">
    <w:name w:val="header"/>
    <w:basedOn w:val="a3"/>
    <w:link w:val="af6"/>
    <w:rsid w:val="00F06E72"/>
    <w:pPr>
      <w:tabs>
        <w:tab w:val="center" w:pos="4703"/>
        <w:tab w:val="right" w:pos="9406"/>
      </w:tabs>
      <w:spacing w:line="288" w:lineRule="auto"/>
      <w:ind w:firstLine="709"/>
    </w:pPr>
    <w:rPr>
      <w:rFonts w:ascii="Times New Roman" w:hAnsi="Times New Roman"/>
      <w:szCs w:val="20"/>
      <w:lang w:val="x-none" w:eastAsia="ar-SA" w:bidi="ar-SA"/>
    </w:rPr>
  </w:style>
  <w:style w:type="character" w:customStyle="1" w:styleId="af6">
    <w:name w:val="Верхний колонтитул Знак"/>
    <w:basedOn w:val="a4"/>
    <w:link w:val="af5"/>
    <w:rsid w:val="00F06E72"/>
    <w:rPr>
      <w:rFonts w:ascii="Times New Roman" w:eastAsia="Times New Roman" w:hAnsi="Times New Roman" w:cs="Times New Roman"/>
      <w:sz w:val="24"/>
      <w:szCs w:val="20"/>
      <w:lang w:val="x-none" w:eastAsia="ar-SA"/>
    </w:rPr>
  </w:style>
  <w:style w:type="paragraph" w:styleId="af7">
    <w:name w:val="Document Map"/>
    <w:basedOn w:val="a3"/>
    <w:link w:val="af8"/>
    <w:uiPriority w:val="99"/>
    <w:semiHidden/>
    <w:unhideWhenUsed/>
    <w:rsid w:val="00F06E72"/>
    <w:pPr>
      <w:ind w:firstLine="709"/>
    </w:pPr>
    <w:rPr>
      <w:rFonts w:ascii="Tahoma" w:eastAsia="Calibri" w:hAnsi="Tahoma"/>
      <w:sz w:val="16"/>
      <w:szCs w:val="16"/>
      <w:lang w:val="x-none" w:bidi="ar-SA"/>
    </w:rPr>
  </w:style>
  <w:style w:type="character" w:customStyle="1" w:styleId="af8">
    <w:name w:val="Схема документа Знак"/>
    <w:basedOn w:val="a4"/>
    <w:link w:val="af7"/>
    <w:uiPriority w:val="99"/>
    <w:semiHidden/>
    <w:rsid w:val="00F06E72"/>
    <w:rPr>
      <w:rFonts w:ascii="Tahoma" w:eastAsia="Calibri" w:hAnsi="Tahoma" w:cs="Times New Roman"/>
      <w:sz w:val="16"/>
      <w:szCs w:val="16"/>
      <w:lang w:val="x-none"/>
    </w:rPr>
  </w:style>
  <w:style w:type="character" w:customStyle="1" w:styleId="apple-style-span">
    <w:name w:val="apple-style-span"/>
    <w:basedOn w:val="a4"/>
    <w:rsid w:val="00F06E72"/>
  </w:style>
  <w:style w:type="paragraph" w:styleId="af9">
    <w:name w:val="Body Text"/>
    <w:aliases w:val="_Основной текст,11Основной текст"/>
    <w:basedOn w:val="a3"/>
    <w:link w:val="afa"/>
    <w:qFormat/>
    <w:rsid w:val="00F06E72"/>
    <w:pPr>
      <w:ind w:firstLine="709"/>
    </w:pPr>
    <w:rPr>
      <w:rFonts w:ascii="Times New Roman" w:hAnsi="Times New Roman"/>
      <w:szCs w:val="20"/>
      <w:lang w:val="x-none" w:eastAsia="x-none" w:bidi="ar-SA"/>
    </w:rPr>
  </w:style>
  <w:style w:type="character" w:customStyle="1" w:styleId="afa">
    <w:name w:val="Основной текст Знак"/>
    <w:aliases w:val="_Основной текст Знак,11Основной текст Знак"/>
    <w:basedOn w:val="a4"/>
    <w:link w:val="af9"/>
    <w:rsid w:val="00F06E72"/>
    <w:rPr>
      <w:rFonts w:ascii="Times New Roman" w:eastAsia="Times New Roman" w:hAnsi="Times New Roman" w:cs="Times New Roman"/>
      <w:sz w:val="24"/>
      <w:szCs w:val="20"/>
      <w:lang w:val="x-none" w:eastAsia="x-none"/>
    </w:rPr>
  </w:style>
  <w:style w:type="character" w:styleId="afb">
    <w:name w:val="Strong"/>
    <w:uiPriority w:val="22"/>
    <w:qFormat/>
    <w:rsid w:val="00F06E72"/>
    <w:rPr>
      <w:b/>
      <w:bCs/>
    </w:rPr>
  </w:style>
  <w:style w:type="paragraph" w:styleId="afc">
    <w:name w:val="footer"/>
    <w:basedOn w:val="a3"/>
    <w:link w:val="afd"/>
    <w:uiPriority w:val="99"/>
    <w:unhideWhenUsed/>
    <w:rsid w:val="00F06E72"/>
    <w:pPr>
      <w:tabs>
        <w:tab w:val="center" w:pos="4677"/>
        <w:tab w:val="right" w:pos="9355"/>
      </w:tabs>
      <w:ind w:firstLine="709"/>
    </w:pPr>
    <w:rPr>
      <w:rFonts w:ascii="Calibri" w:eastAsia="Calibri" w:hAnsi="Calibri"/>
      <w:sz w:val="22"/>
      <w:lang w:val="x-none" w:bidi="ar-SA"/>
    </w:rPr>
  </w:style>
  <w:style w:type="character" w:customStyle="1" w:styleId="afd">
    <w:name w:val="Нижний колонтитул Знак"/>
    <w:basedOn w:val="a4"/>
    <w:link w:val="afc"/>
    <w:uiPriority w:val="99"/>
    <w:rsid w:val="00F06E72"/>
    <w:rPr>
      <w:rFonts w:ascii="Calibri" w:eastAsia="Calibri" w:hAnsi="Calibri" w:cs="Times New Roman"/>
      <w:lang w:val="x-none"/>
    </w:rPr>
  </w:style>
  <w:style w:type="character" w:customStyle="1" w:styleId="af4">
    <w:name w:val="Название Знак"/>
    <w:link w:val="Web1"/>
    <w:rsid w:val="00F06E72"/>
    <w:rPr>
      <w:rFonts w:ascii="Times New Roman" w:eastAsia="Times New Roman" w:hAnsi="Times New Roman"/>
      <w:b/>
      <w:bCs/>
      <w:sz w:val="24"/>
      <w:lang w:val="x-none" w:eastAsia="ar-SA"/>
    </w:rPr>
  </w:style>
  <w:style w:type="paragraph" w:customStyle="1" w:styleId="13">
    <w:name w:val="Знак1 Знак Знак Знак"/>
    <w:basedOn w:val="a3"/>
    <w:rsid w:val="00F06E72"/>
    <w:pPr>
      <w:spacing w:before="100" w:beforeAutospacing="1" w:after="100" w:afterAutospacing="1" w:line="240" w:lineRule="auto"/>
      <w:ind w:firstLine="709"/>
    </w:pPr>
    <w:rPr>
      <w:rFonts w:ascii="Tahoma" w:hAnsi="Tahoma"/>
      <w:sz w:val="20"/>
      <w:szCs w:val="20"/>
      <w:lang w:bidi="ar-SA"/>
    </w:rPr>
  </w:style>
  <w:style w:type="paragraph" w:customStyle="1" w:styleId="afe">
    <w:name w:val="Абзац"/>
    <w:basedOn w:val="a3"/>
    <w:link w:val="aff"/>
    <w:qFormat/>
    <w:rsid w:val="00F06E72"/>
    <w:pPr>
      <w:spacing w:before="120" w:after="60" w:line="240" w:lineRule="auto"/>
      <w:ind w:firstLine="567"/>
    </w:pPr>
    <w:rPr>
      <w:rFonts w:ascii="Times New Roman" w:hAnsi="Times New Roman"/>
      <w:szCs w:val="24"/>
      <w:lang w:val="x-none" w:eastAsia="x-none" w:bidi="ar-SA"/>
    </w:rPr>
  </w:style>
  <w:style w:type="character" w:customStyle="1" w:styleId="aff">
    <w:name w:val="Абзац Знак"/>
    <w:link w:val="afe"/>
    <w:rsid w:val="00F06E72"/>
    <w:rPr>
      <w:rFonts w:ascii="Times New Roman" w:eastAsia="Times New Roman" w:hAnsi="Times New Roman" w:cs="Times New Roman"/>
      <w:sz w:val="24"/>
      <w:szCs w:val="24"/>
      <w:lang w:val="x-none" w:eastAsia="x-none"/>
    </w:rPr>
  </w:style>
  <w:style w:type="paragraph" w:styleId="22">
    <w:name w:val="Body Text 2"/>
    <w:basedOn w:val="a3"/>
    <w:link w:val="23"/>
    <w:unhideWhenUsed/>
    <w:rsid w:val="00F06E72"/>
    <w:pPr>
      <w:spacing w:after="120" w:line="480" w:lineRule="auto"/>
      <w:ind w:firstLine="709"/>
    </w:pPr>
    <w:rPr>
      <w:rFonts w:ascii="Calibri" w:eastAsia="Calibri" w:hAnsi="Calibri"/>
      <w:sz w:val="22"/>
      <w:lang w:val="x-none" w:bidi="ar-SA"/>
    </w:rPr>
  </w:style>
  <w:style w:type="character" w:customStyle="1" w:styleId="23">
    <w:name w:val="Основной текст 2 Знак"/>
    <w:basedOn w:val="a4"/>
    <w:link w:val="22"/>
    <w:rsid w:val="00F06E72"/>
    <w:rPr>
      <w:rFonts w:ascii="Calibri" w:eastAsia="Calibri" w:hAnsi="Calibri" w:cs="Times New Roman"/>
      <w:lang w:val="x-none"/>
    </w:rPr>
  </w:style>
  <w:style w:type="paragraph" w:styleId="a2">
    <w:name w:val="List"/>
    <w:basedOn w:val="a3"/>
    <w:link w:val="aff0"/>
    <w:rsid w:val="00F06E72"/>
    <w:pPr>
      <w:numPr>
        <w:numId w:val="2"/>
      </w:numPr>
      <w:spacing w:after="60"/>
    </w:pPr>
    <w:rPr>
      <w:rFonts w:ascii="Times New Roman" w:hAnsi="Times New Roman"/>
      <w:snapToGrid w:val="0"/>
      <w:szCs w:val="24"/>
      <w:lang w:val="x-none" w:eastAsia="x-none" w:bidi="ar-SA"/>
    </w:rPr>
  </w:style>
  <w:style w:type="character" w:customStyle="1" w:styleId="aff0">
    <w:name w:val="Список Знак"/>
    <w:link w:val="a2"/>
    <w:rsid w:val="00F06E72"/>
    <w:rPr>
      <w:rFonts w:ascii="Times New Roman" w:eastAsia="Times New Roman" w:hAnsi="Times New Roman" w:cs="Times New Roman"/>
      <w:snapToGrid w:val="0"/>
      <w:sz w:val="24"/>
      <w:szCs w:val="24"/>
      <w:lang w:val="x-none" w:eastAsia="x-none"/>
    </w:rPr>
  </w:style>
  <w:style w:type="character" w:customStyle="1" w:styleId="S0">
    <w:name w:val="S_Маркированный Знак"/>
    <w:rsid w:val="00F06E72"/>
    <w:rPr>
      <w:sz w:val="24"/>
      <w:szCs w:val="24"/>
      <w:lang w:val="ru-RU" w:eastAsia="ar-SA" w:bidi="ar-SA"/>
    </w:rPr>
  </w:style>
  <w:style w:type="paragraph" w:customStyle="1" w:styleId="S">
    <w:name w:val="S_Маркированный"/>
    <w:basedOn w:val="a3"/>
    <w:rsid w:val="00F06E72"/>
    <w:pPr>
      <w:numPr>
        <w:numId w:val="3"/>
      </w:numPr>
      <w:tabs>
        <w:tab w:val="left" w:pos="633"/>
        <w:tab w:val="left" w:pos="992"/>
      </w:tabs>
      <w:suppressAutoHyphens/>
    </w:pPr>
    <w:rPr>
      <w:rFonts w:ascii="Times New Roman" w:hAnsi="Times New Roman"/>
      <w:szCs w:val="24"/>
      <w:lang w:val="ru-RU" w:eastAsia="ar-SA" w:bidi="ar-SA"/>
    </w:rPr>
  </w:style>
  <w:style w:type="paragraph" w:styleId="aff1">
    <w:name w:val="caption"/>
    <w:aliases w:val="Номер объекта"/>
    <w:basedOn w:val="a3"/>
    <w:link w:val="aff2"/>
    <w:qFormat/>
    <w:rsid w:val="00F06E72"/>
    <w:pPr>
      <w:spacing w:line="240" w:lineRule="auto"/>
      <w:ind w:firstLine="709"/>
      <w:jc w:val="center"/>
    </w:pPr>
    <w:rPr>
      <w:rFonts w:ascii="MS Sans Serif" w:hAnsi="MS Sans Serif"/>
      <w:b/>
      <w:sz w:val="28"/>
      <w:szCs w:val="20"/>
      <w:lang w:val="x-none" w:eastAsia="x-none" w:bidi="ar-SA"/>
    </w:rPr>
  </w:style>
  <w:style w:type="paragraph" w:customStyle="1" w:styleId="ConsPlusNormal">
    <w:name w:val="ConsPlusNormal"/>
    <w:uiPriority w:val="99"/>
    <w:rsid w:val="00F06E72"/>
    <w:pPr>
      <w:widowControl w:val="0"/>
      <w:autoSpaceDE w:val="0"/>
      <w:autoSpaceDN w:val="0"/>
      <w:adjustRightInd w:val="0"/>
      <w:spacing w:after="0" w:line="240" w:lineRule="auto"/>
    </w:pPr>
    <w:rPr>
      <w:rFonts w:ascii="Arial" w:eastAsia="Calibri" w:hAnsi="Arial" w:cs="Arial"/>
      <w:sz w:val="20"/>
      <w:szCs w:val="20"/>
      <w:lang w:eastAsia="ru-RU"/>
    </w:rPr>
  </w:style>
  <w:style w:type="character" w:customStyle="1" w:styleId="14">
    <w:name w:val="Основной текст Знак1"/>
    <w:uiPriority w:val="99"/>
    <w:rsid w:val="00F06E72"/>
    <w:rPr>
      <w:rFonts w:ascii="Times New Roman" w:hAnsi="Times New Roman" w:cs="Times New Roman"/>
      <w:sz w:val="18"/>
      <w:szCs w:val="18"/>
      <w:u w:val="none"/>
    </w:rPr>
  </w:style>
  <w:style w:type="paragraph" w:customStyle="1" w:styleId="headertext">
    <w:name w:val="headertext"/>
    <w:basedOn w:val="a3"/>
    <w:rsid w:val="00F06E72"/>
    <w:pPr>
      <w:spacing w:before="100" w:beforeAutospacing="1" w:after="100" w:afterAutospacing="1" w:line="240" w:lineRule="auto"/>
      <w:ind w:firstLine="709"/>
    </w:pPr>
    <w:rPr>
      <w:rFonts w:ascii="Times New Roman" w:hAnsi="Times New Roman"/>
      <w:szCs w:val="24"/>
      <w:lang w:val="ru-RU" w:eastAsia="ru-RU" w:bidi="ar-SA"/>
    </w:rPr>
  </w:style>
  <w:style w:type="paragraph" w:customStyle="1" w:styleId="bodytext">
    <w:name w:val="bodytext"/>
    <w:basedOn w:val="a3"/>
    <w:rsid w:val="00F06E72"/>
    <w:pPr>
      <w:spacing w:before="100" w:beforeAutospacing="1" w:after="100" w:afterAutospacing="1" w:line="240" w:lineRule="auto"/>
      <w:ind w:firstLine="709"/>
    </w:pPr>
    <w:rPr>
      <w:rFonts w:ascii="Times New Roman" w:hAnsi="Times New Roman"/>
      <w:szCs w:val="24"/>
      <w:lang w:val="ru-RU" w:eastAsia="ru-RU" w:bidi="ar-SA"/>
    </w:rPr>
  </w:style>
  <w:style w:type="paragraph" w:customStyle="1" w:styleId="Style9">
    <w:name w:val="Style9"/>
    <w:basedOn w:val="a3"/>
    <w:uiPriority w:val="99"/>
    <w:rsid w:val="00F06E72"/>
    <w:pPr>
      <w:widowControl w:val="0"/>
      <w:autoSpaceDE w:val="0"/>
      <w:autoSpaceDN w:val="0"/>
      <w:adjustRightInd w:val="0"/>
      <w:spacing w:line="372" w:lineRule="exact"/>
      <w:ind w:firstLine="854"/>
    </w:pPr>
    <w:rPr>
      <w:rFonts w:ascii="Times New Roman" w:hAnsi="Times New Roman"/>
      <w:szCs w:val="24"/>
      <w:lang w:val="ru-RU" w:eastAsia="ru-RU" w:bidi="ar-SA"/>
    </w:rPr>
  </w:style>
  <w:style w:type="character" w:customStyle="1" w:styleId="FontStyle54">
    <w:name w:val="Font Style54"/>
    <w:rsid w:val="00F06E72"/>
    <w:rPr>
      <w:rFonts w:ascii="Times New Roman" w:hAnsi="Times New Roman" w:cs="Times New Roman" w:hint="default"/>
      <w:sz w:val="26"/>
      <w:szCs w:val="26"/>
    </w:rPr>
  </w:style>
  <w:style w:type="character" w:customStyle="1" w:styleId="Bodytext0">
    <w:name w:val="Body text_"/>
    <w:link w:val="15"/>
    <w:rsid w:val="00F06E72"/>
    <w:rPr>
      <w:rFonts w:ascii="Times New Roman" w:eastAsia="Times New Roman" w:hAnsi="Times New Roman"/>
      <w:sz w:val="23"/>
      <w:szCs w:val="23"/>
      <w:shd w:val="clear" w:color="auto" w:fill="FFFFFF"/>
    </w:rPr>
  </w:style>
  <w:style w:type="paragraph" w:customStyle="1" w:styleId="15">
    <w:name w:val="Основной текст1"/>
    <w:basedOn w:val="a3"/>
    <w:link w:val="Bodytext0"/>
    <w:rsid w:val="00F06E72"/>
    <w:pPr>
      <w:widowControl w:val="0"/>
      <w:shd w:val="clear" w:color="auto" w:fill="FFFFFF"/>
      <w:spacing w:after="1200" w:line="0" w:lineRule="atLeast"/>
      <w:ind w:hanging="320"/>
      <w:jc w:val="right"/>
    </w:pPr>
    <w:rPr>
      <w:rFonts w:ascii="Times New Roman" w:hAnsi="Times New Roman" w:cstheme="minorBidi"/>
      <w:sz w:val="23"/>
      <w:szCs w:val="23"/>
      <w:lang w:val="ru-RU" w:bidi="ar-SA"/>
    </w:rPr>
  </w:style>
  <w:style w:type="character" w:styleId="aff3">
    <w:name w:val="FollowedHyperlink"/>
    <w:uiPriority w:val="99"/>
    <w:semiHidden/>
    <w:unhideWhenUsed/>
    <w:rsid w:val="00F06E72"/>
    <w:rPr>
      <w:color w:val="800080"/>
      <w:u w:val="single"/>
    </w:rPr>
  </w:style>
  <w:style w:type="paragraph" w:customStyle="1" w:styleId="font5">
    <w:name w:val="font5"/>
    <w:basedOn w:val="a3"/>
    <w:rsid w:val="00F06E72"/>
    <w:pPr>
      <w:spacing w:before="100" w:beforeAutospacing="1" w:after="100" w:afterAutospacing="1" w:line="240" w:lineRule="auto"/>
      <w:ind w:firstLine="709"/>
    </w:pPr>
    <w:rPr>
      <w:rFonts w:cs="Arial"/>
      <w:sz w:val="20"/>
      <w:szCs w:val="20"/>
      <w:lang w:val="ru-RU" w:eastAsia="ru-RU" w:bidi="ar-SA"/>
    </w:rPr>
  </w:style>
  <w:style w:type="paragraph" w:customStyle="1" w:styleId="font6">
    <w:name w:val="font6"/>
    <w:basedOn w:val="a3"/>
    <w:rsid w:val="00F06E72"/>
    <w:pPr>
      <w:spacing w:before="100" w:beforeAutospacing="1" w:after="100" w:afterAutospacing="1" w:line="240" w:lineRule="auto"/>
      <w:ind w:firstLine="709"/>
    </w:pPr>
    <w:rPr>
      <w:rFonts w:ascii="Times New Roman" w:hAnsi="Times New Roman"/>
      <w:sz w:val="18"/>
      <w:szCs w:val="18"/>
      <w:lang w:val="ru-RU" w:eastAsia="ru-RU" w:bidi="ar-SA"/>
    </w:rPr>
  </w:style>
  <w:style w:type="paragraph" w:customStyle="1" w:styleId="xl65">
    <w:name w:val="xl65"/>
    <w:basedOn w:val="a3"/>
    <w:rsid w:val="00F06E72"/>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709"/>
      <w:jc w:val="center"/>
      <w:textAlignment w:val="top"/>
    </w:pPr>
    <w:rPr>
      <w:rFonts w:ascii="Times New Roman" w:hAnsi="Times New Roman"/>
      <w:szCs w:val="24"/>
      <w:lang w:val="ru-RU" w:eastAsia="ru-RU" w:bidi="ar-SA"/>
    </w:rPr>
  </w:style>
  <w:style w:type="paragraph" w:customStyle="1" w:styleId="xl66">
    <w:name w:val="xl66"/>
    <w:basedOn w:val="a3"/>
    <w:rsid w:val="00F06E72"/>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709"/>
      <w:jc w:val="center"/>
      <w:textAlignment w:val="top"/>
    </w:pPr>
    <w:rPr>
      <w:rFonts w:ascii="Times New Roman" w:hAnsi="Times New Roman"/>
      <w:szCs w:val="24"/>
      <w:lang w:val="ru-RU" w:eastAsia="ru-RU" w:bidi="ar-SA"/>
    </w:rPr>
  </w:style>
  <w:style w:type="paragraph" w:customStyle="1" w:styleId="xl67">
    <w:name w:val="xl67"/>
    <w:basedOn w:val="a3"/>
    <w:rsid w:val="00F06E72"/>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709"/>
      <w:textAlignment w:val="top"/>
    </w:pPr>
    <w:rPr>
      <w:rFonts w:ascii="Times New Roman" w:hAnsi="Times New Roman"/>
      <w:szCs w:val="24"/>
      <w:lang w:val="ru-RU" w:eastAsia="ru-RU" w:bidi="ar-SA"/>
    </w:rPr>
  </w:style>
  <w:style w:type="paragraph" w:customStyle="1" w:styleId="xl68">
    <w:name w:val="xl68"/>
    <w:basedOn w:val="a3"/>
    <w:rsid w:val="00F06E72"/>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709"/>
      <w:jc w:val="center"/>
      <w:textAlignment w:val="top"/>
    </w:pPr>
    <w:rPr>
      <w:rFonts w:ascii="Times New Roman" w:hAnsi="Times New Roman"/>
      <w:szCs w:val="24"/>
      <w:lang w:val="ru-RU" w:eastAsia="ru-RU" w:bidi="ar-SA"/>
    </w:rPr>
  </w:style>
  <w:style w:type="paragraph" w:customStyle="1" w:styleId="xl69">
    <w:name w:val="xl69"/>
    <w:basedOn w:val="a3"/>
    <w:rsid w:val="00F06E72"/>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709"/>
      <w:textAlignment w:val="top"/>
    </w:pPr>
    <w:rPr>
      <w:rFonts w:ascii="Times New Roman" w:hAnsi="Times New Roman"/>
      <w:szCs w:val="24"/>
      <w:lang w:val="ru-RU" w:eastAsia="ru-RU" w:bidi="ar-SA"/>
    </w:rPr>
  </w:style>
  <w:style w:type="paragraph" w:customStyle="1" w:styleId="xl70">
    <w:name w:val="xl70"/>
    <w:basedOn w:val="a3"/>
    <w:rsid w:val="00F06E72"/>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709"/>
      <w:jc w:val="center"/>
      <w:textAlignment w:val="top"/>
    </w:pPr>
    <w:rPr>
      <w:rFonts w:ascii="Times New Roman" w:hAnsi="Times New Roman"/>
      <w:szCs w:val="24"/>
      <w:lang w:val="ru-RU" w:eastAsia="ru-RU" w:bidi="ar-SA"/>
    </w:rPr>
  </w:style>
  <w:style w:type="paragraph" w:customStyle="1" w:styleId="xl71">
    <w:name w:val="xl71"/>
    <w:basedOn w:val="a3"/>
    <w:rsid w:val="00F06E72"/>
    <w:pPr>
      <w:pBdr>
        <w:top w:val="single" w:sz="8" w:space="0" w:color="auto"/>
        <w:left w:val="single" w:sz="8" w:space="9" w:color="auto"/>
        <w:bottom w:val="single" w:sz="8" w:space="0" w:color="auto"/>
        <w:right w:val="single" w:sz="8" w:space="0" w:color="auto"/>
      </w:pBdr>
      <w:spacing w:before="100" w:beforeAutospacing="1" w:after="100" w:afterAutospacing="1" w:line="240" w:lineRule="auto"/>
      <w:ind w:firstLineChars="100" w:firstLine="709"/>
      <w:textAlignment w:val="top"/>
    </w:pPr>
    <w:rPr>
      <w:rFonts w:ascii="Times New Roman" w:hAnsi="Times New Roman"/>
      <w:szCs w:val="24"/>
      <w:lang w:val="ru-RU" w:eastAsia="ru-RU" w:bidi="ar-SA"/>
    </w:rPr>
  </w:style>
  <w:style w:type="paragraph" w:customStyle="1" w:styleId="xl72">
    <w:name w:val="xl72"/>
    <w:basedOn w:val="a3"/>
    <w:rsid w:val="00F06E72"/>
    <w:pPr>
      <w:pBdr>
        <w:top w:val="single" w:sz="8" w:space="0" w:color="auto"/>
        <w:left w:val="single" w:sz="8" w:space="31" w:color="auto"/>
        <w:bottom w:val="single" w:sz="8" w:space="0" w:color="auto"/>
      </w:pBdr>
      <w:spacing w:before="100" w:beforeAutospacing="1" w:after="100" w:afterAutospacing="1" w:line="240" w:lineRule="auto"/>
      <w:ind w:firstLineChars="400" w:firstLine="709"/>
      <w:textAlignment w:val="top"/>
    </w:pPr>
    <w:rPr>
      <w:rFonts w:ascii="Times New Roman" w:hAnsi="Times New Roman"/>
      <w:szCs w:val="24"/>
      <w:lang w:val="ru-RU" w:eastAsia="ru-RU" w:bidi="ar-SA"/>
    </w:rPr>
  </w:style>
  <w:style w:type="paragraph" w:customStyle="1" w:styleId="xl73">
    <w:name w:val="xl73"/>
    <w:basedOn w:val="a3"/>
    <w:rsid w:val="00F06E72"/>
    <w:pPr>
      <w:pBdr>
        <w:top w:val="single" w:sz="8" w:space="0" w:color="auto"/>
        <w:bottom w:val="single" w:sz="8" w:space="0" w:color="auto"/>
      </w:pBdr>
      <w:spacing w:before="100" w:beforeAutospacing="1" w:after="100" w:afterAutospacing="1" w:line="240" w:lineRule="auto"/>
      <w:ind w:firstLineChars="400" w:firstLine="709"/>
      <w:textAlignment w:val="top"/>
    </w:pPr>
    <w:rPr>
      <w:rFonts w:ascii="Times New Roman" w:hAnsi="Times New Roman"/>
      <w:szCs w:val="24"/>
      <w:lang w:val="ru-RU" w:eastAsia="ru-RU" w:bidi="ar-SA"/>
    </w:rPr>
  </w:style>
  <w:style w:type="paragraph" w:customStyle="1" w:styleId="xl74">
    <w:name w:val="xl74"/>
    <w:basedOn w:val="a3"/>
    <w:rsid w:val="00F06E72"/>
    <w:pPr>
      <w:pBdr>
        <w:top w:val="single" w:sz="8" w:space="0" w:color="auto"/>
        <w:bottom w:val="single" w:sz="8" w:space="0" w:color="auto"/>
        <w:right w:val="single" w:sz="8" w:space="0" w:color="auto"/>
      </w:pBdr>
      <w:spacing w:before="100" w:beforeAutospacing="1" w:after="100" w:afterAutospacing="1" w:line="240" w:lineRule="auto"/>
      <w:ind w:firstLineChars="400" w:firstLine="709"/>
      <w:textAlignment w:val="top"/>
    </w:pPr>
    <w:rPr>
      <w:rFonts w:ascii="Times New Roman" w:hAnsi="Times New Roman"/>
      <w:szCs w:val="24"/>
      <w:lang w:val="ru-RU" w:eastAsia="ru-RU" w:bidi="ar-SA"/>
    </w:rPr>
  </w:style>
  <w:style w:type="paragraph" w:styleId="24">
    <w:name w:val="Body Text Indent 2"/>
    <w:aliases w:val=" Знак Знак Знак Знак Знак,Знак Знак Знак Знак Знак,Знак Знак Знак Знак Знак Знак,Знак Знак Знак Знак Знак Знак Знак Знак,Знак Знак Знак Знак Знак Знак11,Знак Знак Знак Знак Знак Знак Знак1,Знак Знак Знак Знак Знак1 Знак Знак"/>
    <w:basedOn w:val="a3"/>
    <w:link w:val="25"/>
    <w:uiPriority w:val="99"/>
    <w:rsid w:val="00F06E72"/>
    <w:pPr>
      <w:spacing w:after="120" w:line="480" w:lineRule="auto"/>
      <w:ind w:left="283" w:firstLine="709"/>
    </w:pPr>
    <w:rPr>
      <w:rFonts w:ascii="Times New Roman" w:hAnsi="Times New Roman"/>
      <w:szCs w:val="24"/>
      <w:lang w:val="x-none" w:eastAsia="x-none" w:bidi="ar-SA"/>
    </w:rPr>
  </w:style>
  <w:style w:type="character" w:customStyle="1" w:styleId="25">
    <w:name w:val="Основной текст с отступом 2 Знак"/>
    <w:aliases w:val=" Знак Знак Знак Знак Знак Знак,Знак Знак Знак Знак Знак Знак1,Знак Знак Знак Знак Знак Знак Знак,Знак Знак Знак Знак Знак Знак Знак Знак Знак,Знак Знак Знак Знак Знак Знак11 Знак,Знак Знак Знак Знак Знак Знак Знак1 Знак"/>
    <w:basedOn w:val="a4"/>
    <w:link w:val="24"/>
    <w:uiPriority w:val="99"/>
    <w:rsid w:val="00F06E72"/>
    <w:rPr>
      <w:rFonts w:ascii="Times New Roman" w:eastAsia="Times New Roman" w:hAnsi="Times New Roman" w:cs="Times New Roman"/>
      <w:sz w:val="24"/>
      <w:szCs w:val="24"/>
      <w:lang w:val="x-none" w:eastAsia="x-none"/>
    </w:rPr>
  </w:style>
  <w:style w:type="paragraph" w:customStyle="1" w:styleId="ConsNormal">
    <w:name w:val="ConsNormal"/>
    <w:rsid w:val="00F06E72"/>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10">
    <w:name w:val="!11!для таблиц"/>
    <w:basedOn w:val="a3"/>
    <w:qFormat/>
    <w:rsid w:val="00F06E72"/>
    <w:pPr>
      <w:spacing w:line="240" w:lineRule="auto"/>
      <w:ind w:firstLine="0"/>
      <w:jc w:val="center"/>
    </w:pPr>
    <w:rPr>
      <w:rFonts w:ascii="Times New Roman" w:eastAsia="Calibri" w:hAnsi="Times New Roman" w:cs="Arial"/>
      <w:sz w:val="20"/>
      <w:lang w:val="ru-RU" w:bidi="ar-SA"/>
    </w:rPr>
  </w:style>
  <w:style w:type="paragraph" w:customStyle="1" w:styleId="aff4">
    <w:name w:val="для текста"/>
    <w:basedOn w:val="af9"/>
    <w:qFormat/>
    <w:rsid w:val="00F06E72"/>
    <w:pPr>
      <w:ind w:firstLine="567"/>
    </w:pPr>
    <w:rPr>
      <w:rFonts w:ascii="Arial" w:hAnsi="Arial" w:cs="Arial"/>
      <w:snapToGrid w:val="0"/>
      <w:sz w:val="22"/>
      <w:szCs w:val="22"/>
    </w:rPr>
  </w:style>
  <w:style w:type="paragraph" w:customStyle="1" w:styleId="xl63">
    <w:name w:val="xl63"/>
    <w:basedOn w:val="a3"/>
    <w:rsid w:val="00F06E72"/>
    <w:pPr>
      <w:spacing w:before="100" w:beforeAutospacing="1" w:after="100" w:afterAutospacing="1" w:line="240" w:lineRule="auto"/>
      <w:ind w:firstLine="709"/>
    </w:pPr>
    <w:rPr>
      <w:rFonts w:ascii="Times New Roman" w:hAnsi="Times New Roman"/>
      <w:szCs w:val="24"/>
      <w:lang w:val="ru-RU" w:eastAsia="ru-RU" w:bidi="ar-SA"/>
    </w:rPr>
  </w:style>
  <w:style w:type="paragraph" w:customStyle="1" w:styleId="xl64">
    <w:name w:val="xl64"/>
    <w:basedOn w:val="a3"/>
    <w:rsid w:val="00F06E72"/>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ind w:firstLine="709"/>
      <w:jc w:val="center"/>
    </w:pPr>
    <w:rPr>
      <w:rFonts w:ascii="Times New Roman" w:hAnsi="Times New Roman"/>
      <w:b/>
      <w:bCs/>
      <w:color w:val="000000"/>
      <w:sz w:val="20"/>
      <w:szCs w:val="20"/>
      <w:lang w:val="ru-RU" w:eastAsia="ru-RU" w:bidi="ar-SA"/>
    </w:rPr>
  </w:style>
  <w:style w:type="character" w:customStyle="1" w:styleId="FontStyle11">
    <w:name w:val="Font Style11"/>
    <w:rsid w:val="00F06E72"/>
    <w:rPr>
      <w:rFonts w:ascii="Courier New" w:hAnsi="Courier New" w:cs="Courier New"/>
      <w:sz w:val="18"/>
      <w:szCs w:val="18"/>
    </w:rPr>
  </w:style>
  <w:style w:type="character" w:customStyle="1" w:styleId="FontStyle17">
    <w:name w:val="Font Style17"/>
    <w:rsid w:val="00F06E72"/>
    <w:rPr>
      <w:rFonts w:ascii="Cambria" w:hAnsi="Cambria" w:cs="Cambria"/>
      <w:sz w:val="18"/>
      <w:szCs w:val="18"/>
    </w:rPr>
  </w:style>
  <w:style w:type="paragraph" w:customStyle="1" w:styleId="aff5">
    <w:name w:val="МГП ОСНОВНОЙ ТЕКСТ"/>
    <w:basedOn w:val="af9"/>
    <w:link w:val="aff6"/>
    <w:uiPriority w:val="99"/>
    <w:qFormat/>
    <w:rsid w:val="00F06E72"/>
    <w:rPr>
      <w:sz w:val="28"/>
      <w:szCs w:val="28"/>
    </w:rPr>
  </w:style>
  <w:style w:type="paragraph" w:customStyle="1" w:styleId="aff7">
    <w:name w:val="Стиль ИБ"/>
    <w:basedOn w:val="afc"/>
    <w:link w:val="aff8"/>
    <w:rsid w:val="00F06E72"/>
    <w:pPr>
      <w:spacing w:line="240" w:lineRule="auto"/>
      <w:ind w:left="284" w:firstLine="283"/>
    </w:pPr>
    <w:rPr>
      <w:bCs/>
      <w:color w:val="000000"/>
      <w:sz w:val="28"/>
      <w:szCs w:val="28"/>
      <w:lang w:eastAsia="x-none"/>
    </w:rPr>
  </w:style>
  <w:style w:type="character" w:customStyle="1" w:styleId="aff8">
    <w:name w:val="Стиль ИБ Знак"/>
    <w:link w:val="aff7"/>
    <w:rsid w:val="00F06E72"/>
    <w:rPr>
      <w:rFonts w:ascii="Calibri" w:eastAsia="Calibri" w:hAnsi="Calibri" w:cs="Times New Roman"/>
      <w:bCs/>
      <w:color w:val="000000"/>
      <w:sz w:val="28"/>
      <w:szCs w:val="28"/>
      <w:lang w:val="x-none" w:eastAsia="x-none"/>
    </w:rPr>
  </w:style>
  <w:style w:type="paragraph" w:customStyle="1" w:styleId="aff9">
    <w:name w:val="МГП Таблица Название"/>
    <w:basedOn w:val="aff5"/>
    <w:next w:val="a3"/>
    <w:qFormat/>
    <w:rsid w:val="00F06E72"/>
    <w:pPr>
      <w:ind w:firstLine="0"/>
      <w:jc w:val="center"/>
    </w:pPr>
    <w:rPr>
      <w:color w:val="000000"/>
      <w:lang w:val="ru-RU"/>
    </w:rPr>
  </w:style>
  <w:style w:type="paragraph" w:customStyle="1" w:styleId="affa">
    <w:name w:val="МГП Таблица Нумерация"/>
    <w:basedOn w:val="aff5"/>
    <w:next w:val="aff5"/>
    <w:qFormat/>
    <w:rsid w:val="00F06E72"/>
    <w:pPr>
      <w:ind w:firstLine="0"/>
    </w:pPr>
    <w:rPr>
      <w:color w:val="000000"/>
      <w:lang w:val="ru-RU"/>
    </w:rPr>
  </w:style>
  <w:style w:type="character" w:customStyle="1" w:styleId="aff6">
    <w:name w:val="МГП ОСНОВНОЙ ТЕКСТ Знак"/>
    <w:link w:val="aff5"/>
    <w:uiPriority w:val="99"/>
    <w:rsid w:val="00F06E72"/>
    <w:rPr>
      <w:rFonts w:ascii="Times New Roman" w:eastAsia="Times New Roman" w:hAnsi="Times New Roman" w:cs="Times New Roman"/>
      <w:sz w:val="28"/>
      <w:szCs w:val="28"/>
      <w:lang w:val="x-none" w:eastAsia="x-none"/>
    </w:rPr>
  </w:style>
  <w:style w:type="paragraph" w:customStyle="1" w:styleId="affb">
    <w:name w:val="МГП Таблица Текст"/>
    <w:basedOn w:val="aff5"/>
    <w:qFormat/>
    <w:rsid w:val="00F06E72"/>
    <w:pPr>
      <w:ind w:firstLine="0"/>
      <w:jc w:val="center"/>
    </w:pPr>
    <w:rPr>
      <w:color w:val="000000"/>
      <w:sz w:val="24"/>
      <w:szCs w:val="24"/>
      <w:lang w:val="ru-RU"/>
    </w:rPr>
  </w:style>
  <w:style w:type="paragraph" w:customStyle="1" w:styleId="51">
    <w:name w:val="5 МГП Обычный текст"/>
    <w:basedOn w:val="a3"/>
    <w:link w:val="52"/>
    <w:uiPriority w:val="99"/>
    <w:qFormat/>
    <w:rsid w:val="00F06E72"/>
    <w:pPr>
      <w:ind w:firstLine="709"/>
    </w:pPr>
    <w:rPr>
      <w:rFonts w:ascii="Times New Roman" w:hAnsi="Times New Roman"/>
      <w:sz w:val="28"/>
      <w:lang w:val="x-none" w:bidi="ar-SA"/>
    </w:rPr>
  </w:style>
  <w:style w:type="character" w:customStyle="1" w:styleId="52">
    <w:name w:val="5 МГП Обычный текст Знак"/>
    <w:link w:val="51"/>
    <w:uiPriority w:val="99"/>
    <w:locked/>
    <w:rsid w:val="00F06E72"/>
    <w:rPr>
      <w:rFonts w:ascii="Times New Roman" w:eastAsia="Times New Roman" w:hAnsi="Times New Roman" w:cs="Times New Roman"/>
      <w:sz w:val="28"/>
      <w:lang w:val="x-none"/>
    </w:rPr>
  </w:style>
  <w:style w:type="paragraph" w:customStyle="1" w:styleId="4111">
    <w:name w:val="4 МГП 1.1.1"/>
    <w:basedOn w:val="51"/>
    <w:next w:val="51"/>
    <w:link w:val="41110"/>
    <w:uiPriority w:val="99"/>
    <w:qFormat/>
    <w:rsid w:val="00F06E72"/>
    <w:pPr>
      <w:spacing w:before="360" w:after="120"/>
      <w:outlineLvl w:val="3"/>
    </w:pPr>
    <w:rPr>
      <w:b/>
      <w:i/>
    </w:rPr>
  </w:style>
  <w:style w:type="character" w:customStyle="1" w:styleId="41110">
    <w:name w:val="4 МГП 1.1.1 Знак"/>
    <w:link w:val="4111"/>
    <w:uiPriority w:val="99"/>
    <w:locked/>
    <w:rsid w:val="00F06E72"/>
    <w:rPr>
      <w:rFonts w:ascii="Times New Roman" w:eastAsia="Times New Roman" w:hAnsi="Times New Roman" w:cs="Times New Roman"/>
      <w:b/>
      <w:i/>
      <w:sz w:val="28"/>
      <w:lang w:val="x-none"/>
    </w:rPr>
  </w:style>
  <w:style w:type="paragraph" w:customStyle="1" w:styleId="affc">
    <w:name w:val="!!_Текст"/>
    <w:basedOn w:val="51"/>
    <w:link w:val="affd"/>
    <w:qFormat/>
    <w:rsid w:val="00F06E72"/>
    <w:rPr>
      <w:rFonts w:eastAsia="Arial"/>
      <w:noProof/>
      <w:sz w:val="22"/>
      <w:lang w:eastAsia="x-none" w:bidi="ru-RU"/>
    </w:rPr>
  </w:style>
  <w:style w:type="character" w:customStyle="1" w:styleId="affd">
    <w:name w:val="!!_Текст Знак"/>
    <w:link w:val="affc"/>
    <w:rsid w:val="00F06E72"/>
    <w:rPr>
      <w:rFonts w:ascii="Times New Roman" w:eastAsia="Arial" w:hAnsi="Times New Roman" w:cs="Times New Roman"/>
      <w:noProof/>
      <w:lang w:val="x-none" w:eastAsia="x-none" w:bidi="ru-RU"/>
    </w:rPr>
  </w:style>
  <w:style w:type="paragraph" w:customStyle="1" w:styleId="8">
    <w:name w:val="8 МГП Таблица Текст"/>
    <w:basedOn w:val="51"/>
    <w:uiPriority w:val="99"/>
    <w:rsid w:val="00F06E72"/>
    <w:pPr>
      <w:spacing w:line="240" w:lineRule="auto"/>
      <w:ind w:firstLine="0"/>
      <w:jc w:val="center"/>
    </w:pPr>
    <w:rPr>
      <w:sz w:val="24"/>
      <w:szCs w:val="24"/>
    </w:rPr>
  </w:style>
  <w:style w:type="paragraph" w:customStyle="1" w:styleId="61">
    <w:name w:val="6 МГП Таблица Заголовок"/>
    <w:basedOn w:val="51"/>
    <w:next w:val="71"/>
    <w:rsid w:val="00F06E72"/>
    <w:pPr>
      <w:spacing w:before="240" w:after="120" w:line="240" w:lineRule="auto"/>
      <w:ind w:firstLine="0"/>
      <w:jc w:val="center"/>
    </w:pPr>
    <w:rPr>
      <w:b/>
    </w:rPr>
  </w:style>
  <w:style w:type="paragraph" w:customStyle="1" w:styleId="71">
    <w:name w:val="7 МГП Таблица Нумерация"/>
    <w:basedOn w:val="a3"/>
    <w:link w:val="72"/>
    <w:qFormat/>
    <w:rsid w:val="00F06E72"/>
    <w:pPr>
      <w:spacing w:line="240" w:lineRule="auto"/>
      <w:ind w:firstLine="709"/>
    </w:pPr>
    <w:rPr>
      <w:rFonts w:ascii="Times New Roman" w:hAnsi="Times New Roman"/>
      <w:color w:val="000000"/>
      <w:sz w:val="28"/>
      <w:szCs w:val="28"/>
      <w:lang w:val="x-none" w:eastAsia="x-none" w:bidi="ar-SA"/>
    </w:rPr>
  </w:style>
  <w:style w:type="character" w:customStyle="1" w:styleId="72">
    <w:name w:val="7 МГП Таблица Нумерация Знак"/>
    <w:link w:val="71"/>
    <w:rsid w:val="00F06E72"/>
    <w:rPr>
      <w:rFonts w:ascii="Times New Roman" w:eastAsia="Times New Roman" w:hAnsi="Times New Roman" w:cs="Times New Roman"/>
      <w:color w:val="000000"/>
      <w:sz w:val="28"/>
      <w:szCs w:val="28"/>
      <w:lang w:val="x-none" w:eastAsia="x-none"/>
    </w:rPr>
  </w:style>
  <w:style w:type="character" w:customStyle="1" w:styleId="Bodytext5">
    <w:name w:val="Body text (5)_"/>
    <w:link w:val="Bodytext50"/>
    <w:rsid w:val="00F06E72"/>
    <w:rPr>
      <w:rFonts w:ascii="Times New Roman" w:eastAsia="Times New Roman" w:hAnsi="Times New Roman"/>
      <w:b/>
      <w:bCs/>
      <w:sz w:val="18"/>
      <w:szCs w:val="18"/>
      <w:shd w:val="clear" w:color="auto" w:fill="FFFFFF"/>
    </w:rPr>
  </w:style>
  <w:style w:type="paragraph" w:customStyle="1" w:styleId="32">
    <w:name w:val="Основной текст3"/>
    <w:basedOn w:val="a3"/>
    <w:link w:val="affe"/>
    <w:uiPriority w:val="99"/>
    <w:rsid w:val="00F06E72"/>
    <w:pPr>
      <w:widowControl w:val="0"/>
      <w:shd w:val="clear" w:color="auto" w:fill="FFFFFF"/>
      <w:spacing w:line="274" w:lineRule="exact"/>
      <w:ind w:hanging="380"/>
    </w:pPr>
    <w:rPr>
      <w:rFonts w:ascii="Times New Roman" w:hAnsi="Times New Roman"/>
      <w:color w:val="000000"/>
      <w:sz w:val="23"/>
      <w:szCs w:val="23"/>
      <w:lang w:val="x-none" w:eastAsia="x-none" w:bidi="ar-SA"/>
    </w:rPr>
  </w:style>
  <w:style w:type="paragraph" w:customStyle="1" w:styleId="Bodytext50">
    <w:name w:val="Body text (5)"/>
    <w:basedOn w:val="a3"/>
    <w:link w:val="Bodytext5"/>
    <w:rsid w:val="00F06E72"/>
    <w:pPr>
      <w:widowControl w:val="0"/>
      <w:shd w:val="clear" w:color="auto" w:fill="FFFFFF"/>
      <w:spacing w:line="0" w:lineRule="atLeast"/>
      <w:ind w:firstLine="709"/>
      <w:jc w:val="right"/>
    </w:pPr>
    <w:rPr>
      <w:rFonts w:ascii="Times New Roman" w:hAnsi="Times New Roman" w:cstheme="minorBidi"/>
      <w:b/>
      <w:bCs/>
      <w:sz w:val="18"/>
      <w:szCs w:val="18"/>
      <w:lang w:val="ru-RU" w:bidi="ar-SA"/>
    </w:rPr>
  </w:style>
  <w:style w:type="character" w:customStyle="1" w:styleId="BodytextBold">
    <w:name w:val="Body text + Bold"/>
    <w:rsid w:val="00F06E72"/>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paragraph" w:customStyle="1" w:styleId="afff">
    <w:name w:val="Знак Знак Знак Знак"/>
    <w:basedOn w:val="a3"/>
    <w:rsid w:val="00F06E72"/>
    <w:pPr>
      <w:spacing w:after="160" w:line="240" w:lineRule="exact"/>
      <w:ind w:firstLine="709"/>
    </w:pPr>
    <w:rPr>
      <w:rFonts w:ascii="Verdana" w:hAnsi="Verdana"/>
      <w:sz w:val="20"/>
      <w:szCs w:val="20"/>
      <w:lang w:bidi="ar-SA"/>
    </w:rPr>
  </w:style>
  <w:style w:type="character" w:customStyle="1" w:styleId="Main">
    <w:name w:val="Main Знак"/>
    <w:link w:val="Main0"/>
    <w:locked/>
    <w:rsid w:val="00F06E72"/>
    <w:rPr>
      <w:rFonts w:ascii="Tahoma" w:hAnsi="Tahoma" w:cs="Tahoma"/>
      <w:sz w:val="24"/>
      <w:szCs w:val="16"/>
    </w:rPr>
  </w:style>
  <w:style w:type="paragraph" w:customStyle="1" w:styleId="Main0">
    <w:name w:val="Main"/>
    <w:link w:val="Main"/>
    <w:rsid w:val="00F06E72"/>
    <w:pPr>
      <w:widowControl w:val="0"/>
      <w:spacing w:after="0" w:line="360" w:lineRule="auto"/>
      <w:ind w:firstLine="709"/>
      <w:jc w:val="both"/>
    </w:pPr>
    <w:rPr>
      <w:rFonts w:ascii="Tahoma" w:hAnsi="Tahoma" w:cs="Tahoma"/>
      <w:sz w:val="24"/>
      <w:szCs w:val="16"/>
    </w:rPr>
  </w:style>
  <w:style w:type="character" w:customStyle="1" w:styleId="aff2">
    <w:name w:val="Название объекта Знак"/>
    <w:aliases w:val="Номер объекта Знак"/>
    <w:link w:val="aff1"/>
    <w:rsid w:val="00F06E72"/>
    <w:rPr>
      <w:rFonts w:ascii="MS Sans Serif" w:eastAsia="Times New Roman" w:hAnsi="MS Sans Serif" w:cs="Times New Roman"/>
      <w:b/>
      <w:sz w:val="28"/>
      <w:szCs w:val="20"/>
      <w:lang w:val="x-none" w:eastAsia="x-none"/>
    </w:rPr>
  </w:style>
  <w:style w:type="character" w:customStyle="1" w:styleId="afff0">
    <w:name w:val="Маркированный список Знак"/>
    <w:link w:val="a"/>
    <w:rsid w:val="00F06E72"/>
    <w:rPr>
      <w:rFonts w:ascii="Times New Roman" w:hAnsi="Times New Roman"/>
      <w:sz w:val="26"/>
      <w:lang w:val="x-none" w:eastAsia="x-none"/>
    </w:rPr>
  </w:style>
  <w:style w:type="paragraph" w:styleId="a">
    <w:name w:val="List Bullet"/>
    <w:basedOn w:val="a3"/>
    <w:link w:val="afff0"/>
    <w:rsid w:val="00F06E72"/>
    <w:pPr>
      <w:widowControl w:val="0"/>
      <w:numPr>
        <w:numId w:val="4"/>
      </w:numPr>
      <w:tabs>
        <w:tab w:val="clear" w:pos="284"/>
        <w:tab w:val="left" w:pos="357"/>
      </w:tabs>
      <w:autoSpaceDE w:val="0"/>
      <w:autoSpaceDN w:val="0"/>
      <w:adjustRightInd w:val="0"/>
      <w:spacing w:before="120"/>
      <w:ind w:left="357" w:hanging="357"/>
    </w:pPr>
    <w:rPr>
      <w:rFonts w:ascii="Times New Roman" w:eastAsiaTheme="minorHAnsi" w:hAnsi="Times New Roman" w:cstheme="minorBidi"/>
      <w:sz w:val="26"/>
      <w:lang w:val="x-none" w:eastAsia="x-none" w:bidi="ar-SA"/>
    </w:rPr>
  </w:style>
  <w:style w:type="paragraph" w:customStyle="1" w:styleId="16">
    <w:name w:val="Обычный1"/>
    <w:rsid w:val="00F06E72"/>
    <w:pPr>
      <w:snapToGrid w:val="0"/>
      <w:spacing w:after="0" w:line="240" w:lineRule="auto"/>
    </w:pPr>
    <w:rPr>
      <w:rFonts w:ascii="Times New Roman" w:eastAsia="Times New Roman" w:hAnsi="Times New Roman" w:cs="Times New Roman"/>
      <w:szCs w:val="20"/>
      <w:lang w:eastAsia="ru-RU"/>
    </w:rPr>
  </w:style>
  <w:style w:type="paragraph" w:customStyle="1" w:styleId="Style3">
    <w:name w:val="Style3"/>
    <w:basedOn w:val="a3"/>
    <w:rsid w:val="00F06E72"/>
    <w:pPr>
      <w:widowControl w:val="0"/>
      <w:autoSpaceDE w:val="0"/>
      <w:autoSpaceDN w:val="0"/>
      <w:adjustRightInd w:val="0"/>
      <w:spacing w:line="315" w:lineRule="exact"/>
      <w:ind w:firstLine="715"/>
    </w:pPr>
    <w:rPr>
      <w:rFonts w:ascii="Courier New" w:hAnsi="Courier New"/>
      <w:szCs w:val="24"/>
      <w:lang w:val="ru-RU" w:eastAsia="ru-RU" w:bidi="ar-SA"/>
    </w:rPr>
  </w:style>
  <w:style w:type="character" w:customStyle="1" w:styleId="FontStyle12">
    <w:name w:val="Font Style12"/>
    <w:rsid w:val="00F06E72"/>
    <w:rPr>
      <w:rFonts w:ascii="Courier New" w:hAnsi="Courier New" w:cs="Courier New"/>
      <w:sz w:val="28"/>
      <w:szCs w:val="28"/>
    </w:rPr>
  </w:style>
  <w:style w:type="paragraph" w:customStyle="1" w:styleId="200">
    <w:name w:val="Стиль Заголовок 2 + Перед:  0 пт После:  0 пт"/>
    <w:basedOn w:val="2"/>
    <w:rsid w:val="00F06E72"/>
    <w:pPr>
      <w:numPr>
        <w:ilvl w:val="1"/>
      </w:numPr>
      <w:spacing w:before="120" w:after="120" w:line="240" w:lineRule="auto"/>
      <w:ind w:firstLine="709"/>
      <w:jc w:val="center"/>
    </w:pPr>
    <w:rPr>
      <w:rFonts w:ascii="Times New Roman" w:hAnsi="Times New Roman"/>
      <w:b w:val="0"/>
      <w:bCs w:val="0"/>
      <w:i w:val="0"/>
      <w:iCs w:val="0"/>
      <w:sz w:val="24"/>
      <w:szCs w:val="20"/>
      <w:lang w:val="ru-RU" w:eastAsia="ru-RU"/>
    </w:rPr>
  </w:style>
  <w:style w:type="character" w:customStyle="1" w:styleId="s4">
    <w:name w:val="s4"/>
    <w:rsid w:val="00F06E72"/>
  </w:style>
  <w:style w:type="paragraph" w:customStyle="1" w:styleId="266CourierNew1">
    <w:name w:val="Стиль Стиль Заголовок 2 + Перед:  6 пт После:  6 пт + Courier New ...1"/>
    <w:basedOn w:val="a3"/>
    <w:rsid w:val="00F06E72"/>
    <w:pPr>
      <w:keepNext/>
      <w:widowControl w:val="0"/>
      <w:suppressAutoHyphens/>
      <w:spacing w:before="240" w:after="240" w:line="240" w:lineRule="auto"/>
      <w:ind w:firstLine="709"/>
      <w:jc w:val="center"/>
      <w:outlineLvl w:val="1"/>
    </w:pPr>
    <w:rPr>
      <w:rFonts w:ascii="Courier New" w:hAnsi="Courier New"/>
      <w:kern w:val="2"/>
      <w:szCs w:val="20"/>
      <w:lang w:val="ru-RU" w:eastAsia="ru-RU" w:bidi="ar-SA"/>
    </w:rPr>
  </w:style>
  <w:style w:type="paragraph" w:customStyle="1" w:styleId="Style5">
    <w:name w:val="Style5"/>
    <w:basedOn w:val="a3"/>
    <w:uiPriority w:val="99"/>
    <w:rsid w:val="00F06E72"/>
    <w:pPr>
      <w:widowControl w:val="0"/>
      <w:autoSpaceDE w:val="0"/>
      <w:autoSpaceDN w:val="0"/>
      <w:adjustRightInd w:val="0"/>
      <w:spacing w:line="326" w:lineRule="exact"/>
      <w:ind w:firstLine="1704"/>
    </w:pPr>
    <w:rPr>
      <w:rFonts w:ascii="Times New Roman" w:hAnsi="Times New Roman"/>
      <w:szCs w:val="24"/>
      <w:lang w:val="ru-RU" w:eastAsia="ru-RU" w:bidi="ar-SA"/>
    </w:rPr>
  </w:style>
  <w:style w:type="paragraph" w:customStyle="1" w:styleId="Style8">
    <w:name w:val="Style8"/>
    <w:basedOn w:val="a3"/>
    <w:uiPriority w:val="99"/>
    <w:rsid w:val="00F06E72"/>
    <w:pPr>
      <w:widowControl w:val="0"/>
      <w:autoSpaceDE w:val="0"/>
      <w:autoSpaceDN w:val="0"/>
      <w:adjustRightInd w:val="0"/>
      <w:spacing w:line="240" w:lineRule="auto"/>
      <w:ind w:firstLine="709"/>
      <w:jc w:val="center"/>
    </w:pPr>
    <w:rPr>
      <w:rFonts w:ascii="Times New Roman" w:hAnsi="Times New Roman"/>
      <w:szCs w:val="24"/>
      <w:lang w:val="ru-RU" w:eastAsia="ru-RU" w:bidi="ar-SA"/>
    </w:rPr>
  </w:style>
  <w:style w:type="character" w:customStyle="1" w:styleId="FontStyle68">
    <w:name w:val="Font Style68"/>
    <w:uiPriority w:val="99"/>
    <w:rsid w:val="00F06E72"/>
    <w:rPr>
      <w:rFonts w:ascii="Times New Roman" w:hAnsi="Times New Roman" w:cs="Times New Roman"/>
      <w:sz w:val="24"/>
      <w:szCs w:val="24"/>
    </w:rPr>
  </w:style>
  <w:style w:type="paragraph" w:customStyle="1" w:styleId="afff1">
    <w:name w:val="Текст записки"/>
    <w:basedOn w:val="a3"/>
    <w:qFormat/>
    <w:rsid w:val="00F06E72"/>
    <w:pPr>
      <w:autoSpaceDE w:val="0"/>
      <w:autoSpaceDN w:val="0"/>
      <w:adjustRightInd w:val="0"/>
      <w:spacing w:after="120"/>
      <w:ind w:firstLine="567"/>
    </w:pPr>
    <w:rPr>
      <w:rFonts w:ascii="Times New Roman" w:eastAsia="Calibri" w:hAnsi="Times New Roman"/>
      <w:szCs w:val="28"/>
      <w:lang w:val="ru-RU" w:bidi="ar-SA"/>
    </w:rPr>
  </w:style>
  <w:style w:type="paragraph" w:customStyle="1" w:styleId="Style12">
    <w:name w:val="Style12"/>
    <w:basedOn w:val="a3"/>
    <w:uiPriority w:val="99"/>
    <w:rsid w:val="00F06E72"/>
    <w:pPr>
      <w:widowControl w:val="0"/>
      <w:autoSpaceDE w:val="0"/>
      <w:autoSpaceDN w:val="0"/>
      <w:adjustRightInd w:val="0"/>
      <w:spacing w:line="322" w:lineRule="exact"/>
      <w:ind w:firstLine="709"/>
      <w:jc w:val="center"/>
    </w:pPr>
    <w:rPr>
      <w:rFonts w:ascii="Times New Roman" w:hAnsi="Times New Roman"/>
      <w:szCs w:val="24"/>
      <w:lang w:val="ru-RU" w:eastAsia="ru-RU" w:bidi="ar-SA"/>
    </w:rPr>
  </w:style>
  <w:style w:type="paragraph" w:customStyle="1" w:styleId="Style22">
    <w:name w:val="Style22"/>
    <w:basedOn w:val="a3"/>
    <w:uiPriority w:val="99"/>
    <w:rsid w:val="00F06E72"/>
    <w:pPr>
      <w:widowControl w:val="0"/>
      <w:autoSpaceDE w:val="0"/>
      <w:autoSpaceDN w:val="0"/>
      <w:adjustRightInd w:val="0"/>
      <w:spacing w:line="240" w:lineRule="auto"/>
      <w:ind w:firstLine="709"/>
    </w:pPr>
    <w:rPr>
      <w:rFonts w:ascii="Times New Roman" w:hAnsi="Times New Roman"/>
      <w:szCs w:val="24"/>
      <w:lang w:val="ru-RU" w:eastAsia="ru-RU" w:bidi="ar-SA"/>
    </w:rPr>
  </w:style>
  <w:style w:type="paragraph" w:customStyle="1" w:styleId="Style31">
    <w:name w:val="Style31"/>
    <w:basedOn w:val="a3"/>
    <w:uiPriority w:val="99"/>
    <w:rsid w:val="00F06E72"/>
    <w:pPr>
      <w:widowControl w:val="0"/>
      <w:autoSpaceDE w:val="0"/>
      <w:autoSpaceDN w:val="0"/>
      <w:adjustRightInd w:val="0"/>
      <w:spacing w:line="482" w:lineRule="exact"/>
      <w:ind w:firstLine="710"/>
    </w:pPr>
    <w:rPr>
      <w:rFonts w:ascii="Times New Roman" w:hAnsi="Times New Roman"/>
      <w:szCs w:val="24"/>
      <w:lang w:val="ru-RU" w:eastAsia="ru-RU" w:bidi="ar-SA"/>
    </w:rPr>
  </w:style>
  <w:style w:type="character" w:customStyle="1" w:styleId="FontStyle65">
    <w:name w:val="Font Style65"/>
    <w:uiPriority w:val="99"/>
    <w:rsid w:val="00F06E72"/>
    <w:rPr>
      <w:rFonts w:ascii="Times New Roman" w:hAnsi="Times New Roman" w:cs="Times New Roman"/>
      <w:sz w:val="22"/>
      <w:szCs w:val="22"/>
    </w:rPr>
  </w:style>
  <w:style w:type="character" w:customStyle="1" w:styleId="FontStyle69">
    <w:name w:val="Font Style69"/>
    <w:uiPriority w:val="99"/>
    <w:rsid w:val="00F06E72"/>
    <w:rPr>
      <w:rFonts w:ascii="Calibri" w:hAnsi="Calibri" w:cs="Calibri"/>
      <w:sz w:val="20"/>
      <w:szCs w:val="20"/>
    </w:rPr>
  </w:style>
  <w:style w:type="character" w:styleId="afff2">
    <w:name w:val="page number"/>
    <w:uiPriority w:val="99"/>
    <w:rsid w:val="00F06E72"/>
    <w:rPr>
      <w:rFonts w:cs="Times New Roman"/>
    </w:rPr>
  </w:style>
  <w:style w:type="paragraph" w:customStyle="1" w:styleId="Style17">
    <w:name w:val="Style17"/>
    <w:basedOn w:val="a3"/>
    <w:uiPriority w:val="99"/>
    <w:rsid w:val="00F06E72"/>
    <w:pPr>
      <w:widowControl w:val="0"/>
      <w:autoSpaceDE w:val="0"/>
      <w:autoSpaceDN w:val="0"/>
      <w:adjustRightInd w:val="0"/>
      <w:spacing w:line="413" w:lineRule="exact"/>
      <w:ind w:firstLine="709"/>
      <w:jc w:val="center"/>
    </w:pPr>
    <w:rPr>
      <w:rFonts w:ascii="Times New Roman" w:hAnsi="Times New Roman"/>
      <w:szCs w:val="24"/>
      <w:lang w:val="ru-RU" w:eastAsia="ru-RU" w:bidi="ar-SA"/>
    </w:rPr>
  </w:style>
  <w:style w:type="paragraph" w:customStyle="1" w:styleId="Style19">
    <w:name w:val="Style19"/>
    <w:basedOn w:val="a3"/>
    <w:uiPriority w:val="99"/>
    <w:rsid w:val="00F06E72"/>
    <w:pPr>
      <w:widowControl w:val="0"/>
      <w:autoSpaceDE w:val="0"/>
      <w:autoSpaceDN w:val="0"/>
      <w:adjustRightInd w:val="0"/>
      <w:spacing w:line="240" w:lineRule="auto"/>
      <w:ind w:firstLine="709"/>
    </w:pPr>
    <w:rPr>
      <w:rFonts w:ascii="Times New Roman" w:hAnsi="Times New Roman"/>
      <w:szCs w:val="24"/>
      <w:lang w:val="ru-RU" w:eastAsia="ru-RU" w:bidi="ar-SA"/>
    </w:rPr>
  </w:style>
  <w:style w:type="paragraph" w:customStyle="1" w:styleId="Style14">
    <w:name w:val="Style14"/>
    <w:basedOn w:val="a3"/>
    <w:uiPriority w:val="99"/>
    <w:rsid w:val="00F06E72"/>
    <w:pPr>
      <w:widowControl w:val="0"/>
      <w:autoSpaceDE w:val="0"/>
      <w:autoSpaceDN w:val="0"/>
      <w:adjustRightInd w:val="0"/>
      <w:spacing w:line="322" w:lineRule="exact"/>
      <w:ind w:firstLine="709"/>
    </w:pPr>
    <w:rPr>
      <w:rFonts w:ascii="Times New Roman" w:hAnsi="Times New Roman"/>
      <w:szCs w:val="24"/>
      <w:lang w:val="ru-RU" w:eastAsia="ru-RU" w:bidi="ar-SA"/>
    </w:rPr>
  </w:style>
  <w:style w:type="paragraph" w:customStyle="1" w:styleId="Style16">
    <w:name w:val="Style16"/>
    <w:basedOn w:val="a3"/>
    <w:uiPriority w:val="99"/>
    <w:rsid w:val="00F06E72"/>
    <w:pPr>
      <w:widowControl w:val="0"/>
      <w:autoSpaceDE w:val="0"/>
      <w:autoSpaceDN w:val="0"/>
      <w:adjustRightInd w:val="0"/>
      <w:spacing w:line="446" w:lineRule="exact"/>
      <w:ind w:firstLine="709"/>
    </w:pPr>
    <w:rPr>
      <w:rFonts w:ascii="Times New Roman" w:hAnsi="Times New Roman"/>
      <w:szCs w:val="24"/>
      <w:lang w:val="ru-RU" w:eastAsia="ru-RU" w:bidi="ar-SA"/>
    </w:rPr>
  </w:style>
  <w:style w:type="paragraph" w:customStyle="1" w:styleId="Style41">
    <w:name w:val="Style41"/>
    <w:basedOn w:val="a3"/>
    <w:uiPriority w:val="99"/>
    <w:rsid w:val="00F06E72"/>
    <w:pPr>
      <w:widowControl w:val="0"/>
      <w:autoSpaceDE w:val="0"/>
      <w:autoSpaceDN w:val="0"/>
      <w:adjustRightInd w:val="0"/>
      <w:spacing w:line="518" w:lineRule="exact"/>
      <w:ind w:hanging="2021"/>
    </w:pPr>
    <w:rPr>
      <w:rFonts w:ascii="Times New Roman" w:hAnsi="Times New Roman"/>
      <w:szCs w:val="24"/>
      <w:lang w:val="ru-RU" w:eastAsia="ru-RU" w:bidi="ar-SA"/>
    </w:rPr>
  </w:style>
  <w:style w:type="paragraph" w:customStyle="1" w:styleId="Style49">
    <w:name w:val="Style49"/>
    <w:basedOn w:val="a3"/>
    <w:uiPriority w:val="99"/>
    <w:rsid w:val="00F06E72"/>
    <w:pPr>
      <w:widowControl w:val="0"/>
      <w:autoSpaceDE w:val="0"/>
      <w:autoSpaceDN w:val="0"/>
      <w:adjustRightInd w:val="0"/>
      <w:spacing w:line="240" w:lineRule="auto"/>
      <w:ind w:firstLine="709"/>
    </w:pPr>
    <w:rPr>
      <w:rFonts w:ascii="Times New Roman" w:hAnsi="Times New Roman"/>
      <w:szCs w:val="24"/>
      <w:lang w:val="ru-RU" w:eastAsia="ru-RU" w:bidi="ar-SA"/>
    </w:rPr>
  </w:style>
  <w:style w:type="character" w:customStyle="1" w:styleId="FontStyle59">
    <w:name w:val="Font Style59"/>
    <w:uiPriority w:val="99"/>
    <w:rsid w:val="00F06E72"/>
    <w:rPr>
      <w:rFonts w:ascii="Georgia" w:hAnsi="Georgia" w:cs="Georgia"/>
      <w:b/>
      <w:bCs/>
      <w:sz w:val="40"/>
      <w:szCs w:val="40"/>
    </w:rPr>
  </w:style>
  <w:style w:type="character" w:customStyle="1" w:styleId="FontStyle60">
    <w:name w:val="Font Style60"/>
    <w:uiPriority w:val="99"/>
    <w:rsid w:val="00F06E72"/>
    <w:rPr>
      <w:rFonts w:ascii="Times New Roman" w:hAnsi="Times New Roman" w:cs="Times New Roman"/>
      <w:i/>
      <w:iCs/>
      <w:sz w:val="24"/>
      <w:szCs w:val="24"/>
    </w:rPr>
  </w:style>
  <w:style w:type="paragraph" w:customStyle="1" w:styleId="Style15">
    <w:name w:val="Style15"/>
    <w:basedOn w:val="a3"/>
    <w:uiPriority w:val="99"/>
    <w:rsid w:val="00F06E72"/>
    <w:pPr>
      <w:widowControl w:val="0"/>
      <w:autoSpaceDE w:val="0"/>
      <w:autoSpaceDN w:val="0"/>
      <w:adjustRightInd w:val="0"/>
      <w:spacing w:line="240" w:lineRule="auto"/>
      <w:ind w:firstLine="709"/>
      <w:jc w:val="right"/>
    </w:pPr>
    <w:rPr>
      <w:rFonts w:ascii="Times New Roman" w:hAnsi="Times New Roman"/>
      <w:szCs w:val="24"/>
      <w:lang w:val="ru-RU" w:eastAsia="ru-RU" w:bidi="ar-SA"/>
    </w:rPr>
  </w:style>
  <w:style w:type="paragraph" w:customStyle="1" w:styleId="Style28">
    <w:name w:val="Style28"/>
    <w:basedOn w:val="a3"/>
    <w:uiPriority w:val="99"/>
    <w:rsid w:val="00F06E72"/>
    <w:pPr>
      <w:widowControl w:val="0"/>
      <w:autoSpaceDE w:val="0"/>
      <w:autoSpaceDN w:val="0"/>
      <w:adjustRightInd w:val="0"/>
      <w:spacing w:line="319" w:lineRule="exact"/>
      <w:ind w:firstLine="710"/>
    </w:pPr>
    <w:rPr>
      <w:rFonts w:ascii="Times New Roman" w:hAnsi="Times New Roman"/>
      <w:szCs w:val="24"/>
      <w:lang w:val="ru-RU" w:eastAsia="ru-RU" w:bidi="ar-SA"/>
    </w:rPr>
  </w:style>
  <w:style w:type="paragraph" w:customStyle="1" w:styleId="Style47">
    <w:name w:val="Style47"/>
    <w:basedOn w:val="a3"/>
    <w:uiPriority w:val="99"/>
    <w:rsid w:val="00F06E72"/>
    <w:pPr>
      <w:widowControl w:val="0"/>
      <w:autoSpaceDE w:val="0"/>
      <w:autoSpaceDN w:val="0"/>
      <w:adjustRightInd w:val="0"/>
      <w:spacing w:line="370" w:lineRule="exact"/>
      <w:ind w:hanging="2938"/>
    </w:pPr>
    <w:rPr>
      <w:rFonts w:ascii="Times New Roman" w:hAnsi="Times New Roman"/>
      <w:szCs w:val="24"/>
      <w:lang w:val="ru-RU" w:eastAsia="ru-RU" w:bidi="ar-SA"/>
    </w:rPr>
  </w:style>
  <w:style w:type="table" w:customStyle="1" w:styleId="TableNormal">
    <w:name w:val="Table Normal"/>
    <w:uiPriority w:val="2"/>
    <w:semiHidden/>
    <w:unhideWhenUsed/>
    <w:qFormat/>
    <w:rsid w:val="00F06E7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3"/>
    <w:uiPriority w:val="1"/>
    <w:qFormat/>
    <w:rsid w:val="00F06E72"/>
    <w:pPr>
      <w:widowControl w:val="0"/>
      <w:autoSpaceDE w:val="0"/>
      <w:autoSpaceDN w:val="0"/>
      <w:spacing w:line="240" w:lineRule="auto"/>
      <w:ind w:firstLine="709"/>
    </w:pPr>
    <w:rPr>
      <w:rFonts w:ascii="Times New Roman" w:hAnsi="Times New Roman"/>
      <w:sz w:val="22"/>
      <w:lang w:bidi="ar-SA"/>
    </w:rPr>
  </w:style>
  <w:style w:type="paragraph" w:customStyle="1" w:styleId="afff3">
    <w:name w:val="Таблица"/>
    <w:link w:val="afff4"/>
    <w:qFormat/>
    <w:rsid w:val="00F06E72"/>
    <w:pPr>
      <w:spacing w:after="0" w:line="240" w:lineRule="auto"/>
    </w:pPr>
    <w:rPr>
      <w:rFonts w:ascii="Times New Roman" w:eastAsia="Calibri" w:hAnsi="Times New Roman" w:cs="Times New Roman"/>
      <w:sz w:val="20"/>
    </w:rPr>
  </w:style>
  <w:style w:type="character" w:customStyle="1" w:styleId="afff4">
    <w:name w:val="Таблица Знак"/>
    <w:link w:val="afff3"/>
    <w:rsid w:val="00F06E72"/>
    <w:rPr>
      <w:rFonts w:ascii="Times New Roman" w:eastAsia="Calibri" w:hAnsi="Times New Roman" w:cs="Times New Roman"/>
      <w:sz w:val="20"/>
    </w:rPr>
  </w:style>
  <w:style w:type="paragraph" w:customStyle="1" w:styleId="a0">
    <w:name w:val="!!!маркер"/>
    <w:basedOn w:val="afff3"/>
    <w:link w:val="afff5"/>
    <w:autoRedefine/>
    <w:qFormat/>
    <w:rsid w:val="00F06E72"/>
    <w:pPr>
      <w:numPr>
        <w:numId w:val="18"/>
      </w:numPr>
      <w:spacing w:before="100" w:after="100" w:line="360" w:lineRule="auto"/>
      <w:ind w:left="709" w:hanging="425"/>
      <w:jc w:val="both"/>
    </w:pPr>
    <w:rPr>
      <w:rFonts w:eastAsia="Times New Roman"/>
      <w:noProof/>
      <w:sz w:val="22"/>
      <w:szCs w:val="20"/>
      <w:lang w:val="x-none" w:eastAsia="ar-SA"/>
    </w:rPr>
  </w:style>
  <w:style w:type="character" w:customStyle="1" w:styleId="afff5">
    <w:name w:val="!!!маркер Знак"/>
    <w:link w:val="a0"/>
    <w:rsid w:val="00F06E72"/>
    <w:rPr>
      <w:rFonts w:ascii="Times New Roman" w:eastAsia="Times New Roman" w:hAnsi="Times New Roman" w:cs="Times New Roman"/>
      <w:noProof/>
      <w:szCs w:val="20"/>
      <w:lang w:val="x-none" w:eastAsia="ar-SA"/>
    </w:rPr>
  </w:style>
  <w:style w:type="paragraph" w:styleId="afff6">
    <w:name w:val="Body Text Indent"/>
    <w:basedOn w:val="a3"/>
    <w:link w:val="afff7"/>
    <w:semiHidden/>
    <w:unhideWhenUsed/>
    <w:rsid w:val="00F06E72"/>
    <w:pPr>
      <w:spacing w:after="120"/>
      <w:ind w:left="283" w:firstLine="709"/>
    </w:pPr>
    <w:rPr>
      <w:rFonts w:ascii="Calibri" w:eastAsia="Calibri" w:hAnsi="Calibri"/>
      <w:sz w:val="22"/>
      <w:lang w:val="x-none" w:bidi="ar-SA"/>
    </w:rPr>
  </w:style>
  <w:style w:type="character" w:customStyle="1" w:styleId="afff7">
    <w:name w:val="Основной текст с отступом Знак"/>
    <w:basedOn w:val="a4"/>
    <w:link w:val="afff6"/>
    <w:semiHidden/>
    <w:rsid w:val="00F06E72"/>
    <w:rPr>
      <w:rFonts w:ascii="Calibri" w:eastAsia="Calibri" w:hAnsi="Calibri" w:cs="Times New Roman"/>
      <w:lang w:val="x-none"/>
    </w:rPr>
  </w:style>
  <w:style w:type="paragraph" w:styleId="afff8">
    <w:name w:val="Plain Text"/>
    <w:basedOn w:val="a3"/>
    <w:link w:val="afff9"/>
    <w:rsid w:val="00F06E72"/>
    <w:pPr>
      <w:spacing w:line="240" w:lineRule="auto"/>
      <w:ind w:firstLine="709"/>
    </w:pPr>
    <w:rPr>
      <w:rFonts w:ascii="Courier New" w:hAnsi="Courier New"/>
      <w:sz w:val="20"/>
      <w:szCs w:val="20"/>
      <w:lang w:val="x-none" w:eastAsia="x-none" w:bidi="ar-SA"/>
    </w:rPr>
  </w:style>
  <w:style w:type="character" w:customStyle="1" w:styleId="afff9">
    <w:name w:val="Текст Знак"/>
    <w:basedOn w:val="a4"/>
    <w:link w:val="afff8"/>
    <w:rsid w:val="00F06E72"/>
    <w:rPr>
      <w:rFonts w:ascii="Courier New" w:eastAsia="Times New Roman" w:hAnsi="Courier New" w:cs="Times New Roman"/>
      <w:sz w:val="20"/>
      <w:szCs w:val="20"/>
      <w:lang w:val="x-none" w:eastAsia="x-none"/>
    </w:rPr>
  </w:style>
  <w:style w:type="table" w:customStyle="1" w:styleId="TableNormal1">
    <w:name w:val="Table Normal1"/>
    <w:uiPriority w:val="2"/>
    <w:semiHidden/>
    <w:unhideWhenUsed/>
    <w:qFormat/>
    <w:rsid w:val="00F06E7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CharChar">
    <w:name w:val="Char Char"/>
    <w:basedOn w:val="a3"/>
    <w:rsid w:val="00F06E72"/>
    <w:pPr>
      <w:spacing w:after="160" w:line="240" w:lineRule="exact"/>
      <w:ind w:firstLine="709"/>
    </w:pPr>
    <w:rPr>
      <w:rFonts w:ascii="Verdana" w:hAnsi="Verdana"/>
      <w:sz w:val="20"/>
      <w:szCs w:val="20"/>
      <w:lang w:bidi="ar-SA"/>
    </w:rPr>
  </w:style>
  <w:style w:type="character" w:customStyle="1" w:styleId="afffa">
    <w:name w:val="Подпись к таблице"/>
    <w:rsid w:val="00F06E72"/>
    <w:rPr>
      <w:rFonts w:ascii="Tahoma" w:eastAsia="Tahoma" w:hAnsi="Tahoma" w:cs="Tahoma"/>
      <w:b w:val="0"/>
      <w:bCs w:val="0"/>
      <w:i w:val="0"/>
      <w:iCs w:val="0"/>
      <w:smallCaps w:val="0"/>
      <w:strike w:val="0"/>
      <w:sz w:val="16"/>
      <w:szCs w:val="16"/>
      <w:u w:val="none"/>
    </w:rPr>
  </w:style>
  <w:style w:type="character" w:customStyle="1" w:styleId="26">
    <w:name w:val="Основной текст (2)_"/>
    <w:rsid w:val="00F06E72"/>
    <w:rPr>
      <w:rFonts w:ascii="Tahoma" w:eastAsia="Tahoma" w:hAnsi="Tahoma" w:cs="Tahoma"/>
      <w:b w:val="0"/>
      <w:bCs w:val="0"/>
      <w:i w:val="0"/>
      <w:iCs w:val="0"/>
      <w:smallCaps w:val="0"/>
      <w:strike w:val="0"/>
      <w:sz w:val="16"/>
      <w:szCs w:val="16"/>
      <w:u w:val="none"/>
    </w:rPr>
  </w:style>
  <w:style w:type="character" w:customStyle="1" w:styleId="26pt">
    <w:name w:val="Основной текст (2) + 6 pt;Курсив"/>
    <w:rsid w:val="00F06E72"/>
    <w:rPr>
      <w:rFonts w:ascii="Tahoma" w:eastAsia="Tahoma" w:hAnsi="Tahoma" w:cs="Tahoma"/>
      <w:b w:val="0"/>
      <w:bCs w:val="0"/>
      <w:i/>
      <w:iCs/>
      <w:smallCaps w:val="0"/>
      <w:strike w:val="0"/>
      <w:color w:val="000000"/>
      <w:spacing w:val="0"/>
      <w:w w:val="100"/>
      <w:position w:val="0"/>
      <w:sz w:val="12"/>
      <w:szCs w:val="12"/>
      <w:u w:val="none"/>
      <w:lang w:val="ru-RU" w:eastAsia="ru-RU" w:bidi="ru-RU"/>
    </w:rPr>
  </w:style>
  <w:style w:type="character" w:customStyle="1" w:styleId="27">
    <w:name w:val="Основной текст (2)"/>
    <w:rsid w:val="00F06E72"/>
    <w:rPr>
      <w:rFonts w:ascii="Tahoma" w:eastAsia="Tahoma" w:hAnsi="Tahoma" w:cs="Tahoma"/>
      <w:b w:val="0"/>
      <w:bCs w:val="0"/>
      <w:i w:val="0"/>
      <w:iCs w:val="0"/>
      <w:smallCaps w:val="0"/>
      <w:strike w:val="0"/>
      <w:color w:val="000000"/>
      <w:spacing w:val="0"/>
      <w:w w:val="100"/>
      <w:position w:val="0"/>
      <w:sz w:val="16"/>
      <w:szCs w:val="16"/>
      <w:u w:val="none"/>
      <w:lang w:val="ru-RU" w:eastAsia="ru-RU" w:bidi="ru-RU"/>
    </w:rPr>
  </w:style>
  <w:style w:type="character" w:customStyle="1" w:styleId="2TimesNewRoman">
    <w:name w:val="Основной текст (2) + Times New Roman;Полужирный"/>
    <w:rsid w:val="00F06E72"/>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2Arial7pt0pt">
    <w:name w:val="Основной текст (2) + Arial;7 pt;Курсив;Интервал 0 pt"/>
    <w:rsid w:val="00F06E72"/>
    <w:rPr>
      <w:rFonts w:ascii="Arial" w:eastAsia="Arial" w:hAnsi="Arial" w:cs="Arial"/>
      <w:b w:val="0"/>
      <w:bCs w:val="0"/>
      <w:i/>
      <w:iCs/>
      <w:smallCaps w:val="0"/>
      <w:strike w:val="0"/>
      <w:color w:val="000000"/>
      <w:spacing w:val="-10"/>
      <w:w w:val="100"/>
      <w:position w:val="0"/>
      <w:sz w:val="14"/>
      <w:szCs w:val="14"/>
      <w:u w:val="none"/>
      <w:lang w:val="ru-RU" w:eastAsia="ru-RU" w:bidi="ru-RU"/>
    </w:rPr>
  </w:style>
  <w:style w:type="character" w:customStyle="1" w:styleId="285pt">
    <w:name w:val="Основной текст (2) + 8;5 pt"/>
    <w:rsid w:val="00F06E72"/>
    <w:rPr>
      <w:rFonts w:ascii="Tahoma" w:eastAsia="Tahoma" w:hAnsi="Tahoma" w:cs="Tahoma"/>
      <w:b w:val="0"/>
      <w:bCs w:val="0"/>
      <w:i w:val="0"/>
      <w:iCs w:val="0"/>
      <w:smallCaps w:val="0"/>
      <w:strike w:val="0"/>
      <w:color w:val="000000"/>
      <w:spacing w:val="0"/>
      <w:w w:val="100"/>
      <w:position w:val="0"/>
      <w:sz w:val="17"/>
      <w:szCs w:val="17"/>
      <w:u w:val="none"/>
      <w:lang w:val="ru-RU" w:eastAsia="ru-RU" w:bidi="ru-RU"/>
    </w:rPr>
  </w:style>
  <w:style w:type="character" w:customStyle="1" w:styleId="afffb">
    <w:name w:val="Подпись к таблице_"/>
    <w:rsid w:val="00F06E72"/>
    <w:rPr>
      <w:rFonts w:ascii="Tahoma" w:eastAsia="Tahoma" w:hAnsi="Tahoma" w:cs="Tahoma"/>
      <w:b w:val="0"/>
      <w:bCs w:val="0"/>
      <w:i w:val="0"/>
      <w:iCs w:val="0"/>
      <w:smallCaps w:val="0"/>
      <w:strike w:val="0"/>
      <w:sz w:val="16"/>
      <w:szCs w:val="16"/>
      <w:u w:val="none"/>
    </w:rPr>
  </w:style>
  <w:style w:type="character" w:customStyle="1" w:styleId="255pt">
    <w:name w:val="Основной текст (2) + 5;5 pt"/>
    <w:rsid w:val="00F06E72"/>
    <w:rPr>
      <w:rFonts w:ascii="Tahoma" w:eastAsia="Tahoma" w:hAnsi="Tahoma" w:cs="Tahoma"/>
      <w:b w:val="0"/>
      <w:bCs w:val="0"/>
      <w:i w:val="0"/>
      <w:iCs w:val="0"/>
      <w:smallCaps w:val="0"/>
      <w:strike w:val="0"/>
      <w:color w:val="000000"/>
      <w:spacing w:val="0"/>
      <w:w w:val="100"/>
      <w:position w:val="0"/>
      <w:sz w:val="11"/>
      <w:szCs w:val="11"/>
      <w:u w:val="none"/>
      <w:lang w:val="ru-RU" w:eastAsia="ru-RU" w:bidi="ru-RU"/>
    </w:rPr>
  </w:style>
  <w:style w:type="character" w:customStyle="1" w:styleId="2TimesNewRoman65pt">
    <w:name w:val="Основной текст (2) + Times New Roman;6;5 pt;Курсив"/>
    <w:rsid w:val="00F06E72"/>
    <w:rPr>
      <w:rFonts w:ascii="Times New Roman" w:eastAsia="Times New Roman" w:hAnsi="Times New Roman" w:cs="Times New Roman"/>
      <w:b w:val="0"/>
      <w:bCs w:val="0"/>
      <w:i/>
      <w:iCs/>
      <w:smallCaps w:val="0"/>
      <w:strike w:val="0"/>
      <w:color w:val="000000"/>
      <w:spacing w:val="0"/>
      <w:w w:val="100"/>
      <w:position w:val="0"/>
      <w:sz w:val="13"/>
      <w:szCs w:val="13"/>
      <w:u w:val="none"/>
      <w:lang w:val="ru-RU" w:eastAsia="ru-RU" w:bidi="ru-RU"/>
    </w:rPr>
  </w:style>
  <w:style w:type="character" w:customStyle="1" w:styleId="2TimesNewRoman4pt">
    <w:name w:val="Основной текст (2) + Times New Roman;4 pt"/>
    <w:rsid w:val="00F06E72"/>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TimesNewRoman85pt0pt">
    <w:name w:val="Основной текст (2) + Times New Roman;8;5 pt;Интервал 0 pt"/>
    <w:rsid w:val="00F06E72"/>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ru-RU" w:eastAsia="ru-RU" w:bidi="ru-RU"/>
    </w:rPr>
  </w:style>
  <w:style w:type="character" w:customStyle="1" w:styleId="style90">
    <w:name w:val="style9"/>
    <w:rsid w:val="00F06E72"/>
  </w:style>
  <w:style w:type="paragraph" w:styleId="4">
    <w:name w:val="List Bullet 4"/>
    <w:basedOn w:val="a3"/>
    <w:uiPriority w:val="99"/>
    <w:semiHidden/>
    <w:unhideWhenUsed/>
    <w:rsid w:val="00F06E72"/>
    <w:pPr>
      <w:numPr>
        <w:numId w:val="5"/>
      </w:numPr>
      <w:contextualSpacing/>
    </w:pPr>
    <w:rPr>
      <w:rFonts w:ascii="Times New Roman" w:eastAsia="Calibri" w:hAnsi="Times New Roman"/>
      <w:sz w:val="22"/>
      <w:lang w:val="ru-RU" w:bidi="ar-SA"/>
    </w:rPr>
  </w:style>
  <w:style w:type="paragraph" w:customStyle="1" w:styleId="xl75">
    <w:name w:val="xl75"/>
    <w:basedOn w:val="a3"/>
    <w:rsid w:val="00F06E7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rPr>
      <w:rFonts w:ascii="Times New Roman" w:hAnsi="Times New Roman"/>
      <w:b/>
      <w:bCs/>
      <w:szCs w:val="24"/>
      <w:lang w:val="ru-RU" w:eastAsia="ru-RU" w:bidi="ar-SA"/>
    </w:rPr>
  </w:style>
  <w:style w:type="paragraph" w:customStyle="1" w:styleId="xl76">
    <w:name w:val="xl76"/>
    <w:basedOn w:val="a3"/>
    <w:rsid w:val="00F06E72"/>
    <w:pPr>
      <w:pBdr>
        <w:top w:val="single" w:sz="4" w:space="0" w:color="auto"/>
        <w:left w:val="single" w:sz="4" w:space="0" w:color="auto"/>
        <w:bottom w:val="single" w:sz="4" w:space="0" w:color="auto"/>
        <w:right w:val="single" w:sz="4" w:space="0" w:color="auto"/>
      </w:pBdr>
      <w:spacing w:before="100" w:beforeAutospacing="1" w:after="100" w:afterAutospacing="1"/>
      <w:ind w:firstLine="709"/>
      <w:textAlignment w:val="center"/>
    </w:pPr>
    <w:rPr>
      <w:rFonts w:ascii="Times New Roman" w:hAnsi="Times New Roman"/>
      <w:b/>
      <w:bCs/>
      <w:szCs w:val="24"/>
      <w:lang w:val="ru-RU" w:eastAsia="ru-RU" w:bidi="ar-SA"/>
    </w:rPr>
  </w:style>
  <w:style w:type="paragraph" w:customStyle="1" w:styleId="xl77">
    <w:name w:val="xl77"/>
    <w:basedOn w:val="a3"/>
    <w:rsid w:val="00F06E7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pPr>
    <w:rPr>
      <w:rFonts w:ascii="Times New Roman" w:hAnsi="Times New Roman"/>
      <w:b/>
      <w:bCs/>
      <w:szCs w:val="24"/>
      <w:lang w:val="ru-RU" w:eastAsia="ru-RU" w:bidi="ar-SA"/>
    </w:rPr>
  </w:style>
  <w:style w:type="paragraph" w:customStyle="1" w:styleId="xl78">
    <w:name w:val="xl78"/>
    <w:basedOn w:val="a3"/>
    <w:rsid w:val="00F06E7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jc w:val="center"/>
    </w:pPr>
    <w:rPr>
      <w:rFonts w:ascii="Times New Roman" w:hAnsi="Times New Roman"/>
      <w:b/>
      <w:bCs/>
      <w:szCs w:val="24"/>
      <w:lang w:val="ru-RU" w:eastAsia="ru-RU" w:bidi="ar-SA"/>
    </w:rPr>
  </w:style>
  <w:style w:type="paragraph" w:customStyle="1" w:styleId="xl79">
    <w:name w:val="xl79"/>
    <w:basedOn w:val="a3"/>
    <w:rsid w:val="00F06E72"/>
    <w:pPr>
      <w:pBdr>
        <w:left w:val="single" w:sz="4" w:space="0" w:color="auto"/>
        <w:right w:val="single" w:sz="4" w:space="0" w:color="auto"/>
      </w:pBdr>
      <w:spacing w:before="100" w:beforeAutospacing="1" w:after="100" w:afterAutospacing="1"/>
      <w:ind w:firstLine="709"/>
    </w:pPr>
    <w:rPr>
      <w:rFonts w:ascii="Times New Roman" w:hAnsi="Times New Roman"/>
      <w:szCs w:val="24"/>
      <w:lang w:val="ru-RU" w:eastAsia="ru-RU" w:bidi="ar-SA"/>
    </w:rPr>
  </w:style>
  <w:style w:type="paragraph" w:customStyle="1" w:styleId="xl80">
    <w:name w:val="xl80"/>
    <w:basedOn w:val="a3"/>
    <w:rsid w:val="00F06E72"/>
    <w:pPr>
      <w:pBdr>
        <w:top w:val="single" w:sz="4" w:space="0" w:color="auto"/>
        <w:left w:val="single" w:sz="4" w:space="0" w:color="auto"/>
        <w:right w:val="single" w:sz="4" w:space="0" w:color="auto"/>
      </w:pBdr>
      <w:shd w:val="clear" w:color="000000" w:fill="D9D9D9"/>
      <w:spacing w:before="100" w:beforeAutospacing="1" w:after="100" w:afterAutospacing="1"/>
      <w:ind w:firstLine="709"/>
      <w:jc w:val="center"/>
      <w:textAlignment w:val="center"/>
    </w:pPr>
    <w:rPr>
      <w:rFonts w:ascii="Times New Roman" w:hAnsi="Times New Roman"/>
      <w:b/>
      <w:bCs/>
      <w:szCs w:val="24"/>
      <w:lang w:val="ru-RU" w:eastAsia="ru-RU" w:bidi="ar-SA"/>
    </w:rPr>
  </w:style>
  <w:style w:type="paragraph" w:customStyle="1" w:styleId="xl81">
    <w:name w:val="xl81"/>
    <w:basedOn w:val="a3"/>
    <w:rsid w:val="00F06E72"/>
    <w:pPr>
      <w:pBdr>
        <w:right w:val="single" w:sz="4" w:space="0" w:color="auto"/>
      </w:pBdr>
      <w:spacing w:before="100" w:beforeAutospacing="1" w:after="100" w:afterAutospacing="1"/>
      <w:ind w:firstLine="709"/>
      <w:textAlignment w:val="center"/>
    </w:pPr>
    <w:rPr>
      <w:rFonts w:ascii="Times New Roman" w:hAnsi="Times New Roman"/>
      <w:szCs w:val="24"/>
      <w:lang w:val="ru-RU" w:eastAsia="ru-RU" w:bidi="ar-SA"/>
    </w:rPr>
  </w:style>
  <w:style w:type="paragraph" w:customStyle="1" w:styleId="xl82">
    <w:name w:val="xl82"/>
    <w:basedOn w:val="a3"/>
    <w:rsid w:val="00F06E72"/>
    <w:pPr>
      <w:pBdr>
        <w:left w:val="single" w:sz="4" w:space="0" w:color="auto"/>
        <w:right w:val="single" w:sz="4" w:space="0" w:color="auto"/>
      </w:pBdr>
      <w:spacing w:before="100" w:beforeAutospacing="1" w:after="100" w:afterAutospacing="1"/>
      <w:ind w:firstLine="709"/>
      <w:jc w:val="center"/>
      <w:textAlignment w:val="center"/>
    </w:pPr>
    <w:rPr>
      <w:rFonts w:ascii="Times New Roman" w:hAnsi="Times New Roman"/>
      <w:szCs w:val="24"/>
      <w:lang w:val="ru-RU" w:eastAsia="ru-RU" w:bidi="ar-SA"/>
    </w:rPr>
  </w:style>
  <w:style w:type="paragraph" w:customStyle="1" w:styleId="xl83">
    <w:name w:val="xl83"/>
    <w:basedOn w:val="a3"/>
    <w:rsid w:val="00F06E72"/>
    <w:pPr>
      <w:pBdr>
        <w:left w:val="single" w:sz="4" w:space="0" w:color="auto"/>
      </w:pBdr>
      <w:spacing w:before="100" w:beforeAutospacing="1" w:after="100" w:afterAutospacing="1"/>
      <w:ind w:firstLine="709"/>
      <w:jc w:val="center"/>
      <w:textAlignment w:val="center"/>
    </w:pPr>
    <w:rPr>
      <w:rFonts w:ascii="Times New Roman" w:hAnsi="Times New Roman"/>
      <w:szCs w:val="24"/>
      <w:lang w:val="ru-RU" w:eastAsia="ru-RU" w:bidi="ar-SA"/>
    </w:rPr>
  </w:style>
  <w:style w:type="paragraph" w:customStyle="1" w:styleId="xl84">
    <w:name w:val="xl84"/>
    <w:basedOn w:val="a3"/>
    <w:rsid w:val="00F06E72"/>
    <w:pPr>
      <w:shd w:val="clear" w:color="000000" w:fill="D9D9D9"/>
      <w:spacing w:before="100" w:beforeAutospacing="1" w:after="100" w:afterAutospacing="1"/>
      <w:ind w:firstLine="709"/>
      <w:textAlignment w:val="center"/>
    </w:pPr>
    <w:rPr>
      <w:rFonts w:ascii="Times New Roman" w:hAnsi="Times New Roman"/>
      <w:b/>
      <w:bCs/>
      <w:szCs w:val="24"/>
      <w:lang w:val="ru-RU" w:eastAsia="ru-RU" w:bidi="ar-SA"/>
    </w:rPr>
  </w:style>
  <w:style w:type="paragraph" w:customStyle="1" w:styleId="xl85">
    <w:name w:val="xl85"/>
    <w:basedOn w:val="a3"/>
    <w:rsid w:val="00F06E72"/>
    <w:pPr>
      <w:pBdr>
        <w:top w:val="single" w:sz="4" w:space="0" w:color="auto"/>
        <w:left w:val="single" w:sz="4" w:space="0" w:color="auto"/>
        <w:right w:val="single" w:sz="4" w:space="0" w:color="auto"/>
      </w:pBdr>
      <w:spacing w:before="100" w:beforeAutospacing="1" w:after="100" w:afterAutospacing="1"/>
      <w:ind w:firstLine="709"/>
      <w:jc w:val="center"/>
    </w:pPr>
    <w:rPr>
      <w:rFonts w:ascii="Times New Roman" w:hAnsi="Times New Roman"/>
      <w:szCs w:val="24"/>
      <w:lang w:val="ru-RU" w:eastAsia="ru-RU" w:bidi="ar-SA"/>
    </w:rPr>
  </w:style>
  <w:style w:type="paragraph" w:customStyle="1" w:styleId="xl86">
    <w:name w:val="xl86"/>
    <w:basedOn w:val="a3"/>
    <w:rsid w:val="00F06E72"/>
    <w:pPr>
      <w:pBdr>
        <w:top w:val="single" w:sz="4" w:space="0" w:color="auto"/>
        <w:left w:val="single" w:sz="4" w:space="0" w:color="auto"/>
        <w:right w:val="single" w:sz="4" w:space="0" w:color="auto"/>
      </w:pBdr>
      <w:spacing w:before="100" w:beforeAutospacing="1" w:after="100" w:afterAutospacing="1"/>
      <w:ind w:firstLine="709"/>
    </w:pPr>
    <w:rPr>
      <w:rFonts w:ascii="Times New Roman" w:hAnsi="Times New Roman"/>
      <w:szCs w:val="24"/>
      <w:lang w:val="ru-RU" w:eastAsia="ru-RU" w:bidi="ar-SA"/>
    </w:rPr>
  </w:style>
  <w:style w:type="paragraph" w:customStyle="1" w:styleId="xl87">
    <w:name w:val="xl87"/>
    <w:basedOn w:val="a3"/>
    <w:rsid w:val="00F06E72"/>
    <w:pPr>
      <w:pBdr>
        <w:top w:val="single" w:sz="4" w:space="0" w:color="auto"/>
      </w:pBdr>
      <w:spacing w:before="100" w:beforeAutospacing="1" w:after="100" w:afterAutospacing="1"/>
      <w:ind w:firstLine="709"/>
      <w:jc w:val="center"/>
    </w:pPr>
    <w:rPr>
      <w:rFonts w:ascii="Times New Roman" w:hAnsi="Times New Roman"/>
      <w:szCs w:val="24"/>
      <w:lang w:val="ru-RU" w:eastAsia="ru-RU" w:bidi="ar-SA"/>
    </w:rPr>
  </w:style>
  <w:style w:type="paragraph" w:customStyle="1" w:styleId="xl88">
    <w:name w:val="xl88"/>
    <w:basedOn w:val="a3"/>
    <w:rsid w:val="00F06E72"/>
    <w:pPr>
      <w:pBdr>
        <w:top w:val="single" w:sz="4" w:space="0" w:color="auto"/>
        <w:right w:val="single" w:sz="4" w:space="0" w:color="auto"/>
      </w:pBdr>
      <w:spacing w:before="100" w:beforeAutospacing="1" w:after="100" w:afterAutospacing="1"/>
      <w:ind w:firstLine="709"/>
      <w:jc w:val="center"/>
    </w:pPr>
    <w:rPr>
      <w:rFonts w:ascii="Times New Roman" w:hAnsi="Times New Roman"/>
      <w:szCs w:val="24"/>
      <w:lang w:val="ru-RU" w:eastAsia="ru-RU" w:bidi="ar-SA"/>
    </w:rPr>
  </w:style>
  <w:style w:type="paragraph" w:customStyle="1" w:styleId="xl89">
    <w:name w:val="xl89"/>
    <w:basedOn w:val="a3"/>
    <w:rsid w:val="00F06E72"/>
    <w:pPr>
      <w:pBdr>
        <w:right w:val="single" w:sz="4" w:space="0" w:color="auto"/>
      </w:pBdr>
      <w:spacing w:before="100" w:beforeAutospacing="1" w:after="100" w:afterAutospacing="1"/>
      <w:ind w:firstLine="709"/>
      <w:jc w:val="center"/>
    </w:pPr>
    <w:rPr>
      <w:rFonts w:ascii="Times New Roman" w:hAnsi="Times New Roman"/>
      <w:szCs w:val="24"/>
      <w:lang w:val="ru-RU" w:eastAsia="ru-RU" w:bidi="ar-SA"/>
    </w:rPr>
  </w:style>
  <w:style w:type="paragraph" w:customStyle="1" w:styleId="xl90">
    <w:name w:val="xl90"/>
    <w:basedOn w:val="a3"/>
    <w:rsid w:val="00F06E72"/>
    <w:pPr>
      <w:pBdr>
        <w:left w:val="single" w:sz="4" w:space="0" w:color="auto"/>
        <w:bottom w:val="single" w:sz="4" w:space="0" w:color="auto"/>
      </w:pBdr>
      <w:spacing w:before="100" w:beforeAutospacing="1" w:after="100" w:afterAutospacing="1"/>
      <w:ind w:firstLine="709"/>
    </w:pPr>
    <w:rPr>
      <w:rFonts w:ascii="Times New Roman" w:hAnsi="Times New Roman"/>
      <w:szCs w:val="24"/>
      <w:lang w:val="ru-RU" w:eastAsia="ru-RU" w:bidi="ar-SA"/>
    </w:rPr>
  </w:style>
  <w:style w:type="paragraph" w:customStyle="1" w:styleId="xl91">
    <w:name w:val="xl91"/>
    <w:basedOn w:val="a3"/>
    <w:rsid w:val="00F06E72"/>
    <w:pPr>
      <w:pBdr>
        <w:left w:val="single" w:sz="4" w:space="0" w:color="auto"/>
        <w:bottom w:val="single" w:sz="4" w:space="0" w:color="auto"/>
      </w:pBdr>
      <w:spacing w:before="100" w:beforeAutospacing="1" w:after="100" w:afterAutospacing="1"/>
      <w:ind w:firstLine="709"/>
      <w:jc w:val="center"/>
    </w:pPr>
    <w:rPr>
      <w:rFonts w:ascii="Times New Roman" w:hAnsi="Times New Roman"/>
      <w:szCs w:val="24"/>
      <w:lang w:val="ru-RU" w:eastAsia="ru-RU" w:bidi="ar-SA"/>
    </w:rPr>
  </w:style>
  <w:style w:type="table" w:customStyle="1" w:styleId="62">
    <w:name w:val="Сетка таблицы6"/>
    <w:basedOn w:val="a5"/>
    <w:next w:val="ad"/>
    <w:uiPriority w:val="59"/>
    <w:rsid w:val="00F06E72"/>
    <w:pPr>
      <w:spacing w:before="200" w:after="0" w:line="240" w:lineRule="auto"/>
      <w:ind w:left="788" w:hanging="431"/>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F06E7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7">
    <w:name w:val="Сетка таблицы1"/>
    <w:basedOn w:val="a5"/>
    <w:next w:val="ad"/>
    <w:uiPriority w:val="59"/>
    <w:rsid w:val="00F06E7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
    <w:basedOn w:val="a5"/>
    <w:next w:val="ad"/>
    <w:uiPriority w:val="59"/>
    <w:rsid w:val="00F06E7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9">
    <w:name w:val="Основной текст (2) + Полужирный"/>
    <w:rsid w:val="00F06E72"/>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paragraph" w:styleId="afffc">
    <w:name w:val="Subtitle"/>
    <w:basedOn w:val="a3"/>
    <w:next w:val="a3"/>
    <w:link w:val="afffd"/>
    <w:autoRedefine/>
    <w:uiPriority w:val="11"/>
    <w:qFormat/>
    <w:rsid w:val="00F06E72"/>
    <w:pPr>
      <w:spacing w:before="200" w:after="200" w:line="240" w:lineRule="auto"/>
      <w:ind w:firstLine="0"/>
      <w:jc w:val="center"/>
      <w:outlineLvl w:val="1"/>
    </w:pPr>
    <w:rPr>
      <w:rFonts w:ascii="Times New Roman" w:hAnsi="Times New Roman"/>
      <w:b/>
      <w:sz w:val="22"/>
      <w:szCs w:val="24"/>
      <w:lang w:val="x-none" w:bidi="ar-SA"/>
    </w:rPr>
  </w:style>
  <w:style w:type="character" w:customStyle="1" w:styleId="afffd">
    <w:name w:val="Подзаголовок Знак"/>
    <w:basedOn w:val="a4"/>
    <w:link w:val="afffc"/>
    <w:uiPriority w:val="11"/>
    <w:rsid w:val="00F06E72"/>
    <w:rPr>
      <w:rFonts w:ascii="Times New Roman" w:eastAsia="Times New Roman" w:hAnsi="Times New Roman" w:cs="Times New Roman"/>
      <w:b/>
      <w:szCs w:val="24"/>
      <w:lang w:val="x-none"/>
    </w:rPr>
  </w:style>
  <w:style w:type="character" w:styleId="afffe">
    <w:name w:val="Emphasis"/>
    <w:uiPriority w:val="20"/>
    <w:qFormat/>
    <w:rsid w:val="00F06E72"/>
    <w:rPr>
      <w:i/>
      <w:iCs/>
    </w:rPr>
  </w:style>
  <w:style w:type="paragraph" w:styleId="42">
    <w:name w:val="toc 4"/>
    <w:basedOn w:val="a3"/>
    <w:next w:val="a3"/>
    <w:autoRedefine/>
    <w:uiPriority w:val="39"/>
    <w:unhideWhenUsed/>
    <w:rsid w:val="00F06E72"/>
    <w:pPr>
      <w:spacing w:after="100" w:line="276" w:lineRule="auto"/>
      <w:ind w:left="660" w:firstLine="709"/>
    </w:pPr>
    <w:rPr>
      <w:rFonts w:ascii="Calibri" w:hAnsi="Calibri"/>
      <w:sz w:val="22"/>
      <w:lang w:val="ru-RU" w:eastAsia="ru-RU" w:bidi="ar-SA"/>
    </w:rPr>
  </w:style>
  <w:style w:type="paragraph" w:styleId="53">
    <w:name w:val="toc 5"/>
    <w:basedOn w:val="a3"/>
    <w:next w:val="a3"/>
    <w:autoRedefine/>
    <w:uiPriority w:val="39"/>
    <w:unhideWhenUsed/>
    <w:rsid w:val="00F06E72"/>
    <w:pPr>
      <w:spacing w:after="100" w:line="276" w:lineRule="auto"/>
      <w:ind w:left="880" w:firstLine="709"/>
    </w:pPr>
    <w:rPr>
      <w:rFonts w:ascii="Calibri" w:hAnsi="Calibri"/>
      <w:sz w:val="22"/>
      <w:lang w:val="ru-RU" w:eastAsia="ru-RU" w:bidi="ar-SA"/>
    </w:rPr>
  </w:style>
  <w:style w:type="paragraph" w:styleId="63">
    <w:name w:val="toc 6"/>
    <w:basedOn w:val="a3"/>
    <w:next w:val="a3"/>
    <w:autoRedefine/>
    <w:uiPriority w:val="39"/>
    <w:unhideWhenUsed/>
    <w:rsid w:val="00F06E72"/>
    <w:pPr>
      <w:spacing w:after="100" w:line="276" w:lineRule="auto"/>
      <w:ind w:left="1100" w:firstLine="709"/>
    </w:pPr>
    <w:rPr>
      <w:rFonts w:ascii="Calibri" w:hAnsi="Calibri"/>
      <w:sz w:val="22"/>
      <w:lang w:val="ru-RU" w:eastAsia="ru-RU" w:bidi="ar-SA"/>
    </w:rPr>
  </w:style>
  <w:style w:type="paragraph" w:styleId="73">
    <w:name w:val="toc 7"/>
    <w:basedOn w:val="a3"/>
    <w:next w:val="a3"/>
    <w:autoRedefine/>
    <w:uiPriority w:val="39"/>
    <w:unhideWhenUsed/>
    <w:rsid w:val="00F06E72"/>
    <w:pPr>
      <w:spacing w:after="100" w:line="276" w:lineRule="auto"/>
      <w:ind w:left="1320" w:firstLine="709"/>
    </w:pPr>
    <w:rPr>
      <w:rFonts w:ascii="Calibri" w:hAnsi="Calibri"/>
      <w:sz w:val="22"/>
      <w:lang w:val="ru-RU" w:eastAsia="ru-RU" w:bidi="ar-SA"/>
    </w:rPr>
  </w:style>
  <w:style w:type="paragraph" w:styleId="80">
    <w:name w:val="toc 8"/>
    <w:basedOn w:val="a3"/>
    <w:next w:val="a3"/>
    <w:autoRedefine/>
    <w:uiPriority w:val="39"/>
    <w:unhideWhenUsed/>
    <w:rsid w:val="00F06E72"/>
    <w:pPr>
      <w:spacing w:after="100" w:line="276" w:lineRule="auto"/>
      <w:ind w:left="1540" w:firstLine="709"/>
    </w:pPr>
    <w:rPr>
      <w:rFonts w:ascii="Calibri" w:hAnsi="Calibri"/>
      <w:sz w:val="22"/>
      <w:lang w:val="ru-RU" w:eastAsia="ru-RU" w:bidi="ar-SA"/>
    </w:rPr>
  </w:style>
  <w:style w:type="paragraph" w:styleId="9">
    <w:name w:val="toc 9"/>
    <w:basedOn w:val="a3"/>
    <w:next w:val="a3"/>
    <w:autoRedefine/>
    <w:uiPriority w:val="39"/>
    <w:unhideWhenUsed/>
    <w:rsid w:val="00F06E72"/>
    <w:pPr>
      <w:spacing w:after="100" w:line="276" w:lineRule="auto"/>
      <w:ind w:left="1760" w:firstLine="709"/>
    </w:pPr>
    <w:rPr>
      <w:rFonts w:ascii="Calibri" w:hAnsi="Calibri"/>
      <w:sz w:val="22"/>
      <w:lang w:val="ru-RU" w:eastAsia="ru-RU" w:bidi="ar-SA"/>
    </w:rPr>
  </w:style>
  <w:style w:type="table" w:customStyle="1" w:styleId="TableNormal3">
    <w:name w:val="Table Normal3"/>
    <w:uiPriority w:val="2"/>
    <w:semiHidden/>
    <w:unhideWhenUsed/>
    <w:qFormat/>
    <w:rsid w:val="00F06E7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43">
    <w:name w:val="List Continue 4"/>
    <w:basedOn w:val="a3"/>
    <w:uiPriority w:val="99"/>
    <w:semiHidden/>
    <w:unhideWhenUsed/>
    <w:rsid w:val="00F06E72"/>
    <w:pPr>
      <w:spacing w:after="120"/>
      <w:ind w:left="1132" w:firstLine="709"/>
      <w:contextualSpacing/>
    </w:pPr>
    <w:rPr>
      <w:rFonts w:ascii="Times New Roman" w:eastAsia="Calibri" w:hAnsi="Times New Roman"/>
      <w:sz w:val="22"/>
      <w:lang w:val="ru-RU" w:bidi="ar-SA"/>
    </w:rPr>
  </w:style>
  <w:style w:type="table" w:customStyle="1" w:styleId="33">
    <w:name w:val="Сетка таблицы3"/>
    <w:basedOn w:val="a5"/>
    <w:next w:val="ad"/>
    <w:rsid w:val="00F06E72"/>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F06E7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2-1pt">
    <w:name w:val="Основной текст (2) + Курсив;Интервал -1 pt"/>
    <w:rsid w:val="00F06E72"/>
    <w:rPr>
      <w:rFonts w:ascii="Times New Roman" w:eastAsia="Times New Roman" w:hAnsi="Times New Roman" w:cs="Times New Roman"/>
      <w:b w:val="0"/>
      <w:bCs w:val="0"/>
      <w:i/>
      <w:iCs/>
      <w:smallCaps w:val="0"/>
      <w:strike w:val="0"/>
      <w:color w:val="000000"/>
      <w:spacing w:val="-20"/>
      <w:w w:val="100"/>
      <w:position w:val="0"/>
      <w:sz w:val="24"/>
      <w:szCs w:val="24"/>
      <w:u w:val="none"/>
      <w:lang w:val="ru-RU" w:eastAsia="ru-RU" w:bidi="ru-RU"/>
    </w:rPr>
  </w:style>
  <w:style w:type="table" w:customStyle="1" w:styleId="TableNormal5">
    <w:name w:val="Table Normal5"/>
    <w:uiPriority w:val="2"/>
    <w:semiHidden/>
    <w:unhideWhenUsed/>
    <w:qFormat/>
    <w:rsid w:val="00F06E7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F06E7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44">
    <w:name w:val="Сетка таблицы4"/>
    <w:basedOn w:val="a5"/>
    <w:next w:val="ad"/>
    <w:uiPriority w:val="59"/>
    <w:rsid w:val="00F06E7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4">
    <w:name w:val="Сетка таблицы5"/>
    <w:basedOn w:val="a5"/>
    <w:next w:val="ad"/>
    <w:uiPriority w:val="59"/>
    <w:rsid w:val="00F06E7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4">
    <w:name w:val="Сетка таблицы7"/>
    <w:basedOn w:val="a5"/>
    <w:next w:val="ad"/>
    <w:uiPriority w:val="59"/>
    <w:rsid w:val="00F06E7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40">
    <w:name w:val="Основной текст (14)_"/>
    <w:link w:val="141"/>
    <w:rsid w:val="00F06E72"/>
    <w:rPr>
      <w:rFonts w:ascii="Times New Roman" w:eastAsia="Times New Roman" w:hAnsi="Times New Roman"/>
      <w:sz w:val="19"/>
      <w:szCs w:val="19"/>
      <w:shd w:val="clear" w:color="auto" w:fill="FFFFFF"/>
    </w:rPr>
  </w:style>
  <w:style w:type="character" w:customStyle="1" w:styleId="149pt">
    <w:name w:val="Основной текст (14) + 9 pt"/>
    <w:rsid w:val="00F06E72"/>
    <w:rPr>
      <w:rFonts w:ascii="Times New Roman" w:eastAsia="Times New Roman" w:hAnsi="Times New Roman" w:cs="Times New Roman"/>
      <w:color w:val="000000"/>
      <w:spacing w:val="0"/>
      <w:w w:val="100"/>
      <w:position w:val="0"/>
      <w:sz w:val="18"/>
      <w:szCs w:val="18"/>
      <w:shd w:val="clear" w:color="auto" w:fill="FFFFFF"/>
      <w:lang w:val="ru-RU" w:eastAsia="ru-RU" w:bidi="ru-RU"/>
    </w:rPr>
  </w:style>
  <w:style w:type="paragraph" w:customStyle="1" w:styleId="141">
    <w:name w:val="Основной текст (14)"/>
    <w:basedOn w:val="a3"/>
    <w:link w:val="140"/>
    <w:rsid w:val="00F06E72"/>
    <w:pPr>
      <w:widowControl w:val="0"/>
      <w:shd w:val="clear" w:color="auto" w:fill="FFFFFF"/>
      <w:spacing w:before="180" w:line="222" w:lineRule="exact"/>
      <w:ind w:hanging="380"/>
    </w:pPr>
    <w:rPr>
      <w:rFonts w:ascii="Times New Roman" w:hAnsi="Times New Roman" w:cstheme="minorBidi"/>
      <w:sz w:val="19"/>
      <w:szCs w:val="19"/>
      <w:lang w:val="ru-RU" w:bidi="ar-SA"/>
    </w:rPr>
  </w:style>
  <w:style w:type="paragraph" w:customStyle="1" w:styleId="affff">
    <w:name w:val="Содержимое таблицы"/>
    <w:basedOn w:val="a3"/>
    <w:rsid w:val="00F06E72"/>
    <w:pPr>
      <w:suppressLineNumbers/>
      <w:spacing w:line="240" w:lineRule="auto"/>
      <w:ind w:firstLine="0"/>
      <w:jc w:val="left"/>
    </w:pPr>
    <w:rPr>
      <w:rFonts w:ascii="Times New Roman" w:hAnsi="Times New Roman"/>
      <w:sz w:val="20"/>
      <w:szCs w:val="20"/>
      <w:lang w:val="ru-RU" w:eastAsia="ar-SA" w:bidi="ar-SA"/>
    </w:rPr>
  </w:style>
  <w:style w:type="character" w:customStyle="1" w:styleId="FontStyle20">
    <w:name w:val="Font Style20"/>
    <w:rsid w:val="00F06E72"/>
  </w:style>
  <w:style w:type="paragraph" w:customStyle="1" w:styleId="Style4">
    <w:name w:val="Style4"/>
    <w:basedOn w:val="a3"/>
    <w:rsid w:val="00F06E72"/>
    <w:pPr>
      <w:suppressAutoHyphens/>
      <w:spacing w:line="240" w:lineRule="auto"/>
      <w:ind w:firstLine="0"/>
      <w:jc w:val="left"/>
    </w:pPr>
    <w:rPr>
      <w:rFonts w:ascii="Times New Roman" w:hAnsi="Times New Roman"/>
      <w:sz w:val="20"/>
      <w:szCs w:val="20"/>
      <w:lang w:val="ru-RU" w:eastAsia="ar-SA" w:bidi="ar-SA"/>
    </w:rPr>
  </w:style>
  <w:style w:type="table" w:customStyle="1" w:styleId="TableNormal7">
    <w:name w:val="Table Normal7"/>
    <w:uiPriority w:val="2"/>
    <w:semiHidden/>
    <w:unhideWhenUsed/>
    <w:qFormat/>
    <w:rsid w:val="00F06E7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affff0">
    <w:name w:val="ОСНОВНОЙ !!!"/>
    <w:basedOn w:val="af9"/>
    <w:link w:val="affff1"/>
    <w:rsid w:val="00F06E72"/>
    <w:pPr>
      <w:spacing w:before="120" w:line="240" w:lineRule="auto"/>
      <w:ind w:firstLine="900"/>
    </w:pPr>
    <w:rPr>
      <w:rFonts w:ascii="Arial" w:hAnsi="Arial"/>
      <w:color w:val="000000"/>
      <w:szCs w:val="24"/>
      <w:lang w:eastAsia="ar-SA"/>
    </w:rPr>
  </w:style>
  <w:style w:type="character" w:customStyle="1" w:styleId="affff1">
    <w:name w:val="ОСНОВНОЙ !!! Знак"/>
    <w:link w:val="affff0"/>
    <w:rsid w:val="00F06E72"/>
    <w:rPr>
      <w:rFonts w:ascii="Arial" w:eastAsia="Times New Roman" w:hAnsi="Arial" w:cs="Times New Roman"/>
      <w:color w:val="000000"/>
      <w:sz w:val="24"/>
      <w:szCs w:val="24"/>
      <w:lang w:val="x-none" w:eastAsia="ar-SA"/>
    </w:rPr>
  </w:style>
  <w:style w:type="table" w:customStyle="1" w:styleId="TableNormal8">
    <w:name w:val="Table Normal8"/>
    <w:uiPriority w:val="2"/>
    <w:semiHidden/>
    <w:unhideWhenUsed/>
    <w:qFormat/>
    <w:rsid w:val="00F06E7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F06E7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F06E7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F06E7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F06E7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1">
    <w:name w:val="Сетка таблицы8"/>
    <w:basedOn w:val="a5"/>
    <w:next w:val="ad"/>
    <w:uiPriority w:val="59"/>
    <w:rsid w:val="00F06E7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
    <w:name w:val="Сетка таблицы9"/>
    <w:basedOn w:val="a5"/>
    <w:next w:val="ad"/>
    <w:uiPriority w:val="59"/>
    <w:rsid w:val="00F06E7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6"/>
    <w:uiPriority w:val="99"/>
    <w:semiHidden/>
    <w:unhideWhenUsed/>
    <w:rsid w:val="00F06E72"/>
  </w:style>
  <w:style w:type="paragraph" w:customStyle="1" w:styleId="18">
    <w:name w:val="Обычный1"/>
    <w:uiPriority w:val="99"/>
    <w:rsid w:val="00F06E72"/>
    <w:pPr>
      <w:spacing w:after="0" w:line="240" w:lineRule="auto"/>
    </w:pPr>
    <w:rPr>
      <w:rFonts w:ascii="Times New Roman" w:eastAsia="ヒラギノ角ゴ Pro W3" w:hAnsi="Times New Roman" w:cs="Times New Roman"/>
      <w:color w:val="000000"/>
      <w:sz w:val="24"/>
      <w:szCs w:val="24"/>
      <w:lang w:eastAsia="ru-RU"/>
    </w:rPr>
  </w:style>
  <w:style w:type="table" w:customStyle="1" w:styleId="100">
    <w:name w:val="Сетка таблицы10"/>
    <w:basedOn w:val="a5"/>
    <w:next w:val="ad"/>
    <w:rsid w:val="00F06E7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f2">
    <w:name w:val="endnote text"/>
    <w:basedOn w:val="a3"/>
    <w:link w:val="19"/>
    <w:uiPriority w:val="99"/>
    <w:semiHidden/>
    <w:unhideWhenUsed/>
    <w:rsid w:val="00F06E72"/>
    <w:pPr>
      <w:spacing w:line="240" w:lineRule="auto"/>
      <w:ind w:firstLine="0"/>
      <w:jc w:val="left"/>
    </w:pPr>
    <w:rPr>
      <w:rFonts w:ascii="Calibri" w:eastAsia="Calibri" w:hAnsi="Calibri"/>
      <w:sz w:val="20"/>
      <w:szCs w:val="20"/>
      <w:lang w:val="x-none" w:bidi="ar-SA"/>
    </w:rPr>
  </w:style>
  <w:style w:type="character" w:customStyle="1" w:styleId="affff3">
    <w:name w:val="Текст концевой сноски Знак"/>
    <w:basedOn w:val="a4"/>
    <w:uiPriority w:val="99"/>
    <w:semiHidden/>
    <w:rsid w:val="00F06E72"/>
    <w:rPr>
      <w:rFonts w:ascii="Arial" w:eastAsia="Times New Roman" w:hAnsi="Arial" w:cs="Times New Roman"/>
      <w:sz w:val="20"/>
      <w:szCs w:val="20"/>
      <w:lang w:val="en-US" w:bidi="en-US"/>
    </w:rPr>
  </w:style>
  <w:style w:type="paragraph" w:styleId="34">
    <w:name w:val="Body Text 3"/>
    <w:basedOn w:val="a3"/>
    <w:link w:val="35"/>
    <w:semiHidden/>
    <w:unhideWhenUsed/>
    <w:rsid w:val="00F06E72"/>
    <w:pPr>
      <w:spacing w:after="120" w:line="240" w:lineRule="auto"/>
      <w:ind w:firstLine="0"/>
      <w:jc w:val="left"/>
    </w:pPr>
    <w:rPr>
      <w:rFonts w:ascii="Times New Roman" w:hAnsi="Times New Roman"/>
      <w:sz w:val="16"/>
      <w:szCs w:val="16"/>
      <w:lang w:val="x-none" w:eastAsia="x-none" w:bidi="ar-SA"/>
    </w:rPr>
  </w:style>
  <w:style w:type="character" w:customStyle="1" w:styleId="35">
    <w:name w:val="Основной текст 3 Знак"/>
    <w:basedOn w:val="a4"/>
    <w:link w:val="34"/>
    <w:semiHidden/>
    <w:rsid w:val="00F06E72"/>
    <w:rPr>
      <w:rFonts w:ascii="Times New Roman" w:eastAsia="Times New Roman" w:hAnsi="Times New Roman" w:cs="Times New Roman"/>
      <w:sz w:val="16"/>
      <w:szCs w:val="16"/>
      <w:lang w:val="x-none" w:eastAsia="x-none"/>
    </w:rPr>
  </w:style>
  <w:style w:type="character" w:customStyle="1" w:styleId="210">
    <w:name w:val="Основной текст с отступом 2 Знак1"/>
    <w:aliases w:val="Знак1 Знак1 Знак1,Основной текст с отступом 2 Знак Знак Знак1,Знак1 Знак Знак Знак1,Знак1 Знак Знак3,Знак1 Знак3,Знак1 Знак Знак1 Знак1"/>
    <w:uiPriority w:val="99"/>
    <w:semiHidden/>
    <w:rsid w:val="00F06E72"/>
    <w:rPr>
      <w:rFonts w:ascii="Times New Roman" w:eastAsia="Times New Roman" w:hAnsi="Times New Roman" w:cs="Times New Roman"/>
      <w:sz w:val="26"/>
      <w:szCs w:val="24"/>
      <w:lang w:eastAsia="ru-RU"/>
    </w:rPr>
  </w:style>
  <w:style w:type="paragraph" w:styleId="36">
    <w:name w:val="Body Text Indent 3"/>
    <w:basedOn w:val="a3"/>
    <w:link w:val="37"/>
    <w:semiHidden/>
    <w:unhideWhenUsed/>
    <w:rsid w:val="00F06E72"/>
    <w:pPr>
      <w:spacing w:after="120" w:line="240" w:lineRule="auto"/>
      <w:ind w:left="283" w:firstLine="0"/>
      <w:jc w:val="left"/>
    </w:pPr>
    <w:rPr>
      <w:rFonts w:ascii="Times New Roman" w:hAnsi="Times New Roman"/>
      <w:sz w:val="16"/>
      <w:szCs w:val="16"/>
      <w:lang w:val="x-none" w:eastAsia="x-none" w:bidi="ar-SA"/>
    </w:rPr>
  </w:style>
  <w:style w:type="character" w:customStyle="1" w:styleId="37">
    <w:name w:val="Основной текст с отступом 3 Знак"/>
    <w:basedOn w:val="a4"/>
    <w:link w:val="36"/>
    <w:semiHidden/>
    <w:rsid w:val="00F06E72"/>
    <w:rPr>
      <w:rFonts w:ascii="Times New Roman" w:eastAsia="Times New Roman" w:hAnsi="Times New Roman" w:cs="Times New Roman"/>
      <w:sz w:val="16"/>
      <w:szCs w:val="16"/>
      <w:lang w:val="x-none" w:eastAsia="x-none"/>
    </w:rPr>
  </w:style>
  <w:style w:type="paragraph" w:customStyle="1" w:styleId="2a">
    <w:name w:val="Знак2 Знак Знак Знак Знак Знак Знак Знак Знак Знак Знак Знак Знак Знак Знак Знак"/>
    <w:basedOn w:val="a3"/>
    <w:rsid w:val="00F06E72"/>
    <w:pPr>
      <w:spacing w:before="100" w:beforeAutospacing="1" w:after="100" w:afterAutospacing="1" w:line="240" w:lineRule="auto"/>
      <w:ind w:firstLine="0"/>
      <w:jc w:val="left"/>
    </w:pPr>
    <w:rPr>
      <w:rFonts w:ascii="Tahoma" w:hAnsi="Tahoma"/>
      <w:sz w:val="20"/>
      <w:szCs w:val="20"/>
      <w:lang w:bidi="ar-SA"/>
    </w:rPr>
  </w:style>
  <w:style w:type="character" w:customStyle="1" w:styleId="affe">
    <w:name w:val="Основной текст_"/>
    <w:link w:val="32"/>
    <w:uiPriority w:val="99"/>
    <w:locked/>
    <w:rsid w:val="00F06E72"/>
    <w:rPr>
      <w:rFonts w:ascii="Times New Roman" w:eastAsia="Times New Roman" w:hAnsi="Times New Roman" w:cs="Times New Roman"/>
      <w:color w:val="000000"/>
      <w:sz w:val="23"/>
      <w:szCs w:val="23"/>
      <w:shd w:val="clear" w:color="auto" w:fill="FFFFFF"/>
      <w:lang w:val="x-none" w:eastAsia="x-none"/>
    </w:rPr>
  </w:style>
  <w:style w:type="paragraph" w:customStyle="1" w:styleId="130">
    <w:name w:val="заголовок 13"/>
    <w:basedOn w:val="a3"/>
    <w:next w:val="a3"/>
    <w:rsid w:val="00F06E72"/>
    <w:pPr>
      <w:keepNext/>
      <w:widowControl w:val="0"/>
      <w:spacing w:before="120" w:line="200" w:lineRule="exact"/>
      <w:ind w:firstLine="0"/>
    </w:pPr>
    <w:rPr>
      <w:rFonts w:ascii="Times New Roman" w:hAnsi="Times New Roman"/>
      <w:b/>
      <w:sz w:val="16"/>
      <w:szCs w:val="20"/>
      <w:lang w:val="ru-RU" w:eastAsia="ru-RU" w:bidi="ar-SA"/>
    </w:rPr>
  </w:style>
  <w:style w:type="paragraph" w:customStyle="1" w:styleId="310">
    <w:name w:val="Основной текст 31"/>
    <w:basedOn w:val="a3"/>
    <w:rsid w:val="00F06E72"/>
    <w:pPr>
      <w:suppressAutoHyphens/>
      <w:spacing w:line="240" w:lineRule="auto"/>
      <w:ind w:firstLine="0"/>
      <w:jc w:val="right"/>
    </w:pPr>
    <w:rPr>
      <w:rFonts w:ascii="Times New Roman CYR" w:hAnsi="Times New Roman CYR"/>
      <w:szCs w:val="20"/>
      <w:lang w:val="ru-RU" w:eastAsia="ar-SA" w:bidi="ar-SA"/>
    </w:rPr>
  </w:style>
  <w:style w:type="character" w:customStyle="1" w:styleId="19">
    <w:name w:val="Текст концевой сноски Знак1"/>
    <w:link w:val="affff2"/>
    <w:uiPriority w:val="99"/>
    <w:semiHidden/>
    <w:locked/>
    <w:rsid w:val="00F06E72"/>
    <w:rPr>
      <w:rFonts w:ascii="Calibri" w:eastAsia="Calibri" w:hAnsi="Calibri" w:cs="Times New Roman"/>
      <w:sz w:val="20"/>
      <w:szCs w:val="20"/>
      <w:lang w:val="x-none"/>
    </w:rPr>
  </w:style>
  <w:style w:type="paragraph" w:customStyle="1" w:styleId="S1">
    <w:name w:val="S_Обычный"/>
    <w:basedOn w:val="a3"/>
    <w:rsid w:val="00F06E72"/>
    <w:pPr>
      <w:ind w:firstLine="709"/>
    </w:pPr>
    <w:rPr>
      <w:rFonts w:ascii="Times New Roman" w:hAnsi="Times New Roman"/>
      <w:szCs w:val="24"/>
      <w:lang w:val="ru-RU" w:eastAsia="ar-SA" w:bidi="ar-SA"/>
    </w:rPr>
  </w:style>
  <w:style w:type="character" w:styleId="affff4">
    <w:name w:val="footnote reference"/>
    <w:aliases w:val="Знак сноски-FN"/>
    <w:semiHidden/>
    <w:rsid w:val="00F06E72"/>
    <w:rPr>
      <w:vertAlign w:val="superscript"/>
    </w:rPr>
  </w:style>
  <w:style w:type="paragraph" w:customStyle="1" w:styleId="Style2">
    <w:name w:val="Style2"/>
    <w:basedOn w:val="a3"/>
    <w:rsid w:val="00F06E72"/>
    <w:pPr>
      <w:widowControl w:val="0"/>
      <w:autoSpaceDE w:val="0"/>
      <w:autoSpaceDN w:val="0"/>
      <w:adjustRightInd w:val="0"/>
      <w:spacing w:line="304" w:lineRule="exact"/>
      <w:ind w:firstLine="648"/>
    </w:pPr>
    <w:rPr>
      <w:rFonts w:ascii="Consolas" w:hAnsi="Consolas"/>
      <w:szCs w:val="24"/>
      <w:lang w:val="ru-RU" w:eastAsia="ru-RU" w:bidi="ar-SA"/>
    </w:rPr>
  </w:style>
  <w:style w:type="character" w:customStyle="1" w:styleId="FontStyle14">
    <w:name w:val="Font Style14"/>
    <w:rsid w:val="00F06E72"/>
    <w:rPr>
      <w:rFonts w:ascii="Times New Roman" w:hAnsi="Times New Roman" w:cs="Times New Roman"/>
      <w:sz w:val="24"/>
      <w:szCs w:val="24"/>
    </w:rPr>
  </w:style>
  <w:style w:type="paragraph" w:customStyle="1" w:styleId="Style63">
    <w:name w:val="Style63"/>
    <w:basedOn w:val="a3"/>
    <w:rsid w:val="00F06E72"/>
    <w:pPr>
      <w:widowControl w:val="0"/>
      <w:autoSpaceDE w:val="0"/>
      <w:autoSpaceDN w:val="0"/>
      <w:adjustRightInd w:val="0"/>
      <w:spacing w:line="418" w:lineRule="exact"/>
      <w:ind w:firstLine="1258"/>
      <w:jc w:val="left"/>
    </w:pPr>
    <w:rPr>
      <w:szCs w:val="24"/>
      <w:lang w:val="ru-RU" w:eastAsia="ru-RU" w:bidi="ar-SA"/>
    </w:rPr>
  </w:style>
  <w:style w:type="character" w:customStyle="1" w:styleId="FontStyle312">
    <w:name w:val="Font Style312"/>
    <w:rsid w:val="00F06E72"/>
    <w:rPr>
      <w:rFonts w:ascii="Arial" w:hAnsi="Arial" w:cs="Arial"/>
      <w:sz w:val="22"/>
      <w:szCs w:val="22"/>
    </w:rPr>
  </w:style>
  <w:style w:type="paragraph" w:customStyle="1" w:styleId="320">
    <w:name w:val="Основной текст 32"/>
    <w:basedOn w:val="a3"/>
    <w:rsid w:val="00F06E72"/>
    <w:pPr>
      <w:widowControl w:val="0"/>
      <w:suppressAutoHyphens/>
      <w:spacing w:after="120" w:line="240" w:lineRule="auto"/>
      <w:ind w:firstLine="0"/>
      <w:jc w:val="left"/>
    </w:pPr>
    <w:rPr>
      <w:rFonts w:ascii="Times New Roman" w:eastAsia="Lucida Sans Unicode" w:hAnsi="Times New Roman"/>
      <w:kern w:val="1"/>
      <w:sz w:val="16"/>
      <w:szCs w:val="16"/>
      <w:lang w:val="ru-RU" w:bidi="ar-SA"/>
    </w:rPr>
  </w:style>
  <w:style w:type="paragraph" w:customStyle="1" w:styleId="affff5">
    <w:name w:val="текст"/>
    <w:basedOn w:val="a3"/>
    <w:link w:val="affff6"/>
    <w:qFormat/>
    <w:rsid w:val="00F06E72"/>
    <w:pPr>
      <w:ind w:firstLine="709"/>
    </w:pPr>
    <w:rPr>
      <w:rFonts w:ascii="Times New Roman" w:eastAsia="Calibri" w:hAnsi="Times New Roman"/>
      <w:sz w:val="28"/>
      <w:szCs w:val="28"/>
      <w:lang w:val="x-none" w:bidi="ar-SA"/>
    </w:rPr>
  </w:style>
  <w:style w:type="character" w:customStyle="1" w:styleId="affff6">
    <w:name w:val="текст Знак"/>
    <w:link w:val="affff5"/>
    <w:rsid w:val="00F06E72"/>
    <w:rPr>
      <w:rFonts w:ascii="Times New Roman" w:eastAsia="Calibri" w:hAnsi="Times New Roman" w:cs="Times New Roman"/>
      <w:sz w:val="28"/>
      <w:szCs w:val="28"/>
      <w:lang w:val="x-none"/>
    </w:rPr>
  </w:style>
  <w:style w:type="character" w:customStyle="1" w:styleId="affff7">
    <w:name w:val="Обычный (Интернет) Знак"/>
    <w:link w:val="affff8"/>
    <w:uiPriority w:val="99"/>
    <w:semiHidden/>
    <w:rsid w:val="00F06E72"/>
    <w:rPr>
      <w:rFonts w:ascii="Times New Roman" w:hAnsi="Times New Roman"/>
      <w:sz w:val="24"/>
      <w:szCs w:val="24"/>
    </w:rPr>
  </w:style>
  <w:style w:type="character" w:customStyle="1" w:styleId="1a">
    <w:name w:val="Уровень1 Знак"/>
    <w:link w:val="1b"/>
    <w:locked/>
    <w:rsid w:val="00F06E72"/>
    <w:rPr>
      <w:rFonts w:ascii="Times New Roman" w:eastAsia="Times New Roman" w:hAnsi="Times New Roman"/>
      <w:b/>
      <w:bCs/>
      <w:caps/>
      <w:color w:val="000000"/>
      <w:kern w:val="36"/>
      <w:sz w:val="24"/>
      <w:szCs w:val="24"/>
    </w:rPr>
  </w:style>
  <w:style w:type="paragraph" w:customStyle="1" w:styleId="1b">
    <w:name w:val="Уровень1"/>
    <w:basedOn w:val="1"/>
    <w:link w:val="1a"/>
    <w:rsid w:val="00F06E72"/>
    <w:pPr>
      <w:keepNext w:val="0"/>
      <w:spacing w:before="100" w:beforeAutospacing="1" w:after="100" w:afterAutospacing="1" w:line="240" w:lineRule="auto"/>
      <w:ind w:firstLine="0"/>
      <w:jc w:val="left"/>
    </w:pPr>
    <w:rPr>
      <w:rFonts w:ascii="Times New Roman" w:hAnsi="Times New Roman" w:cstheme="minorBidi"/>
      <w:caps/>
      <w:color w:val="000000"/>
      <w:kern w:val="36"/>
      <w:sz w:val="24"/>
      <w:szCs w:val="24"/>
      <w:lang w:val="ru-RU"/>
    </w:rPr>
  </w:style>
  <w:style w:type="paragraph" w:customStyle="1" w:styleId="a1">
    <w:name w:val="ПЕРЕЧЕНЬ"/>
    <w:basedOn w:val="a3"/>
    <w:link w:val="affff9"/>
    <w:qFormat/>
    <w:rsid w:val="00F06E72"/>
    <w:pPr>
      <w:numPr>
        <w:numId w:val="11"/>
      </w:numPr>
      <w:spacing w:before="120" w:line="240" w:lineRule="auto"/>
    </w:pPr>
    <w:rPr>
      <w:rFonts w:ascii="Times New Roman" w:eastAsia="Calibri" w:hAnsi="Times New Roman"/>
      <w:sz w:val="28"/>
      <w:lang w:val="x-none" w:bidi="ar-SA"/>
    </w:rPr>
  </w:style>
  <w:style w:type="character" w:customStyle="1" w:styleId="affff9">
    <w:name w:val="ПЕРЕЧЕНЬ Знак"/>
    <w:link w:val="a1"/>
    <w:rsid w:val="00F06E72"/>
    <w:rPr>
      <w:rFonts w:ascii="Times New Roman" w:eastAsia="Calibri" w:hAnsi="Times New Roman" w:cs="Times New Roman"/>
      <w:sz w:val="28"/>
      <w:lang w:val="x-none"/>
    </w:rPr>
  </w:style>
  <w:style w:type="paragraph" w:customStyle="1" w:styleId="affffa">
    <w:name w:val="+Таб"/>
    <w:basedOn w:val="a3"/>
    <w:link w:val="affffb"/>
    <w:qFormat/>
    <w:rsid w:val="00F06E72"/>
    <w:pPr>
      <w:spacing w:line="240" w:lineRule="auto"/>
      <w:ind w:firstLine="0"/>
      <w:jc w:val="center"/>
    </w:pPr>
    <w:rPr>
      <w:rFonts w:ascii="Times New Roman" w:eastAsia="Calibri" w:hAnsi="Times New Roman"/>
      <w:sz w:val="20"/>
      <w:szCs w:val="20"/>
      <w:lang w:val="ru-RU" w:bidi="ar-SA"/>
    </w:rPr>
  </w:style>
  <w:style w:type="character" w:customStyle="1" w:styleId="affffb">
    <w:name w:val="+Таб Знак"/>
    <w:link w:val="affffa"/>
    <w:rsid w:val="00F06E72"/>
    <w:rPr>
      <w:rFonts w:ascii="Times New Roman" w:eastAsia="Calibri" w:hAnsi="Times New Roman" w:cs="Times New Roman"/>
      <w:sz w:val="20"/>
      <w:szCs w:val="20"/>
    </w:rPr>
  </w:style>
  <w:style w:type="paragraph" w:customStyle="1" w:styleId="affffc">
    <w:name w:val="+"/>
    <w:basedOn w:val="a8"/>
    <w:link w:val="affffd"/>
    <w:qFormat/>
    <w:rsid w:val="00F06E72"/>
    <w:pPr>
      <w:spacing w:line="240" w:lineRule="auto"/>
      <w:ind w:left="57" w:hanging="57"/>
    </w:pPr>
    <w:rPr>
      <w:rFonts w:ascii="Times New Roman" w:eastAsia="Calibri" w:hAnsi="Times New Roman" w:cs="Times New Roman"/>
      <w:sz w:val="22"/>
      <w:lang w:val="ru-RU" w:eastAsia="en-US"/>
    </w:rPr>
  </w:style>
  <w:style w:type="character" w:customStyle="1" w:styleId="affffd">
    <w:name w:val="+ Знак"/>
    <w:link w:val="affffc"/>
    <w:rsid w:val="00F06E72"/>
    <w:rPr>
      <w:rFonts w:ascii="Times New Roman" w:eastAsia="Calibri" w:hAnsi="Times New Roman" w:cs="Times New Roman"/>
    </w:rPr>
  </w:style>
  <w:style w:type="paragraph" w:styleId="55">
    <w:name w:val="List Continue 5"/>
    <w:basedOn w:val="a3"/>
    <w:uiPriority w:val="99"/>
    <w:semiHidden/>
    <w:unhideWhenUsed/>
    <w:rsid w:val="00F06E72"/>
    <w:pPr>
      <w:spacing w:after="120"/>
      <w:ind w:left="1415" w:firstLine="709"/>
      <w:contextualSpacing/>
    </w:pPr>
    <w:rPr>
      <w:rFonts w:ascii="Times New Roman" w:eastAsia="Calibri" w:hAnsi="Times New Roman"/>
      <w:sz w:val="22"/>
      <w:lang w:val="ru-RU" w:bidi="ar-SA"/>
    </w:rPr>
  </w:style>
  <w:style w:type="paragraph" w:customStyle="1" w:styleId="CM7">
    <w:name w:val="CM7"/>
    <w:basedOn w:val="Default"/>
    <w:next w:val="Default"/>
    <w:uiPriority w:val="99"/>
    <w:rsid w:val="00F06E72"/>
    <w:pPr>
      <w:widowControl w:val="0"/>
      <w:spacing w:line="323" w:lineRule="atLeast"/>
    </w:pPr>
    <w:rPr>
      <w:rFonts w:eastAsia="Times New Roman"/>
      <w:color w:val="auto"/>
      <w:lang w:eastAsia="ru-RU"/>
    </w:rPr>
  </w:style>
  <w:style w:type="table" w:customStyle="1" w:styleId="1-11">
    <w:name w:val="Средний список 1 - Акцент 11"/>
    <w:basedOn w:val="a5"/>
    <w:uiPriority w:val="65"/>
    <w:rsid w:val="00F06E72"/>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Segoe UI" w:eastAsia="Times New Roman" w:hAnsi="Segoe U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customStyle="1" w:styleId="affffe">
    <w:name w:val="__ОТекст"/>
    <w:basedOn w:val="a3"/>
    <w:link w:val="afffff"/>
    <w:qFormat/>
    <w:rsid w:val="00F06E72"/>
    <w:pPr>
      <w:ind w:firstLine="709"/>
    </w:pPr>
    <w:rPr>
      <w:rFonts w:ascii="Times New Roman" w:eastAsia="Calibri" w:hAnsi="Times New Roman"/>
      <w:bCs/>
      <w:szCs w:val="18"/>
      <w:lang w:val="x-none" w:bidi="ar-SA"/>
    </w:rPr>
  </w:style>
  <w:style w:type="character" w:customStyle="1" w:styleId="afffff">
    <w:name w:val="__ОТекст Знак"/>
    <w:link w:val="affffe"/>
    <w:locked/>
    <w:rsid w:val="00F06E72"/>
    <w:rPr>
      <w:rFonts w:ascii="Times New Roman" w:eastAsia="Calibri" w:hAnsi="Times New Roman" w:cs="Times New Roman"/>
      <w:bCs/>
      <w:sz w:val="24"/>
      <w:szCs w:val="18"/>
      <w:lang w:val="x-none"/>
    </w:rPr>
  </w:style>
  <w:style w:type="character" w:customStyle="1" w:styleId="ArialUnicodeMS95pt">
    <w:name w:val="Основной текст + Arial Unicode MS;9;5 pt"/>
    <w:rsid w:val="00F06E72"/>
    <w:rPr>
      <w:rFonts w:ascii="Arial Unicode MS" w:eastAsia="Arial Unicode MS" w:hAnsi="Arial Unicode MS" w:cs="Arial Unicode MS"/>
      <w:b w:val="0"/>
      <w:bCs w:val="0"/>
      <w:i w:val="0"/>
      <w:iCs w:val="0"/>
      <w:smallCaps w:val="0"/>
      <w:strike w:val="0"/>
      <w:color w:val="000000"/>
      <w:spacing w:val="0"/>
      <w:w w:val="100"/>
      <w:position w:val="0"/>
      <w:sz w:val="19"/>
      <w:szCs w:val="19"/>
      <w:u w:val="none"/>
      <w:shd w:val="clear" w:color="auto" w:fill="FFFFFF"/>
    </w:rPr>
  </w:style>
  <w:style w:type="character" w:customStyle="1" w:styleId="5pt">
    <w:name w:val="Основной текст + 5 pt"/>
    <w:rsid w:val="00F06E72"/>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rPr>
  </w:style>
  <w:style w:type="character" w:customStyle="1" w:styleId="SimHei6pt">
    <w:name w:val="Основной текст + SimHei;6 pt;Курсив"/>
    <w:rsid w:val="00F06E72"/>
    <w:rPr>
      <w:rFonts w:ascii="SimHei" w:eastAsia="SimHei" w:hAnsi="SimHei" w:cs="SimHei"/>
      <w:b w:val="0"/>
      <w:bCs w:val="0"/>
      <w:i/>
      <w:iCs/>
      <w:smallCaps w:val="0"/>
      <w:strike w:val="0"/>
      <w:color w:val="000000"/>
      <w:spacing w:val="0"/>
      <w:w w:val="100"/>
      <w:position w:val="0"/>
      <w:sz w:val="12"/>
      <w:szCs w:val="12"/>
      <w:u w:val="none"/>
      <w:shd w:val="clear" w:color="auto" w:fill="FFFFFF"/>
    </w:rPr>
  </w:style>
  <w:style w:type="paragraph" w:customStyle="1" w:styleId="afffff0">
    <w:name w:val="+таб"/>
    <w:basedOn w:val="a3"/>
    <w:link w:val="afffff1"/>
    <w:qFormat/>
    <w:rsid w:val="00F06E72"/>
    <w:pPr>
      <w:spacing w:line="240" w:lineRule="auto"/>
      <w:ind w:firstLine="0"/>
      <w:jc w:val="center"/>
    </w:pPr>
    <w:rPr>
      <w:rFonts w:ascii="Times New Roman" w:hAnsi="Times New Roman"/>
      <w:sz w:val="20"/>
      <w:szCs w:val="20"/>
      <w:lang w:val="ru-RU" w:eastAsia="ru-RU" w:bidi="ar-SA"/>
    </w:rPr>
  </w:style>
  <w:style w:type="character" w:customStyle="1" w:styleId="afffff1">
    <w:name w:val="+таб Знак"/>
    <w:link w:val="afffff0"/>
    <w:rsid w:val="00F06E72"/>
    <w:rPr>
      <w:rFonts w:ascii="Times New Roman" w:eastAsia="Times New Roman" w:hAnsi="Times New Roman" w:cs="Times New Roman"/>
      <w:sz w:val="20"/>
      <w:szCs w:val="20"/>
      <w:lang w:eastAsia="ru-RU"/>
    </w:rPr>
  </w:style>
  <w:style w:type="character" w:customStyle="1" w:styleId="211pt">
    <w:name w:val="Основной текст (2) + 11 pt;Полужирный"/>
    <w:rsid w:val="00F06E7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1pt0">
    <w:name w:val="Основной текст (2) + 11 pt"/>
    <w:rsid w:val="00F06E7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95pt">
    <w:name w:val="Основной текст (2) + 9;5 pt"/>
    <w:rsid w:val="00F06E72"/>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2MicrosoftSansSerif14pt">
    <w:name w:val="Основной текст (2) + Microsoft Sans Serif;14 pt"/>
    <w:rsid w:val="00F06E72"/>
    <w:rPr>
      <w:rFonts w:ascii="Microsoft Sans Serif" w:eastAsia="Microsoft Sans Serif" w:hAnsi="Microsoft Sans Serif" w:cs="Microsoft Sans Serif"/>
      <w:b w:val="0"/>
      <w:bCs w:val="0"/>
      <w:i w:val="0"/>
      <w:iCs w:val="0"/>
      <w:smallCaps w:val="0"/>
      <w:strike w:val="0"/>
      <w:color w:val="000000"/>
      <w:spacing w:val="0"/>
      <w:w w:val="100"/>
      <w:position w:val="0"/>
      <w:sz w:val="28"/>
      <w:szCs w:val="28"/>
      <w:u w:val="none"/>
      <w:lang w:val="ru-RU" w:eastAsia="ru-RU" w:bidi="ru-RU"/>
    </w:rPr>
  </w:style>
  <w:style w:type="paragraph" w:styleId="affff8">
    <w:name w:val="Normal (Web)"/>
    <w:basedOn w:val="a3"/>
    <w:link w:val="affff7"/>
    <w:uiPriority w:val="99"/>
    <w:semiHidden/>
    <w:unhideWhenUsed/>
    <w:rsid w:val="00F06E72"/>
    <w:pPr>
      <w:ind w:firstLine="709"/>
    </w:pPr>
    <w:rPr>
      <w:rFonts w:ascii="Times New Roman" w:eastAsiaTheme="minorHAnsi" w:hAnsi="Times New Roman" w:cstheme="minorBidi"/>
      <w:szCs w:val="24"/>
      <w:lang w:val="ru-RU" w:bidi="ar-SA"/>
    </w:rPr>
  </w:style>
  <w:style w:type="paragraph" w:styleId="af3">
    <w:name w:val="Title"/>
    <w:basedOn w:val="a3"/>
    <w:next w:val="a3"/>
    <w:link w:val="afffff2"/>
    <w:uiPriority w:val="10"/>
    <w:qFormat/>
    <w:rsid w:val="00F06E72"/>
    <w:pPr>
      <w:spacing w:line="240" w:lineRule="auto"/>
      <w:ind w:firstLine="709"/>
      <w:contextualSpacing/>
    </w:pPr>
    <w:rPr>
      <w:rFonts w:asciiTheme="majorHAnsi" w:eastAsiaTheme="majorEastAsia" w:hAnsiTheme="majorHAnsi" w:cstheme="majorBidi"/>
      <w:spacing w:val="-10"/>
      <w:kern w:val="28"/>
      <w:sz w:val="56"/>
      <w:szCs w:val="56"/>
      <w:lang w:val="ru-RU" w:bidi="ar-SA"/>
    </w:rPr>
  </w:style>
  <w:style w:type="character" w:customStyle="1" w:styleId="afffff2">
    <w:name w:val="Заголовок Знак"/>
    <w:basedOn w:val="a4"/>
    <w:link w:val="af3"/>
    <w:uiPriority w:val="10"/>
    <w:rsid w:val="00F06E72"/>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264406">
      <w:bodyDiv w:val="1"/>
      <w:marLeft w:val="0"/>
      <w:marRight w:val="0"/>
      <w:marTop w:val="0"/>
      <w:marBottom w:val="0"/>
      <w:divBdr>
        <w:top w:val="none" w:sz="0" w:space="0" w:color="auto"/>
        <w:left w:val="none" w:sz="0" w:space="0" w:color="auto"/>
        <w:bottom w:val="none" w:sz="0" w:space="0" w:color="auto"/>
        <w:right w:val="none" w:sz="0" w:space="0" w:color="auto"/>
      </w:divBdr>
    </w:div>
    <w:div w:id="683240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1096;&#1077;&#1088;&#1083;&#1086;&#1074;&#1086;&#1075;&#1086;&#1088;&#1089;&#1082;&#1086;&#1077;.&#1088;&#1092;" TargetMode="Externa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wmf"/><Relationship Id="rId12" Type="http://schemas.openxmlformats.org/officeDocument/2006/relationships/image" Target="media/image3.jpeg"/><Relationship Id="rId17" Type="http://schemas.openxmlformats.org/officeDocument/2006/relationships/image" Target="media/image5.emf"/><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1071;&#1085;&#1076;&#1077;&#1082;&#1089;%20&#1076;&#1080;&#1089;&#1082;\YandexDisk\YandexDisk\YandexDisk\&#1087;&#1080;&#1089;&#1100;&#1084;&#1072;,%20&#1079;&#1072;&#1087;&#1088;&#1086;&#1089;&#1099;,%20&#1086;&#1090;&#1095;&#1077;&#1090;&#1099;\&#1090;&#1080;&#1090;&#1091;&#1083;&#1100;&#1085;&#1080;&#1082;\ea503532@yandex.ru" TargetMode="External"/><Relationship Id="rId24" Type="http://schemas.openxmlformats.org/officeDocument/2006/relationships/image" Target="media/image11.emf"/><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0.emf"/><Relationship Id="rId28" Type="http://schemas.openxmlformats.org/officeDocument/2006/relationships/theme" Target="theme/theme1.xml"/><Relationship Id="rId10" Type="http://schemas.openxmlformats.org/officeDocument/2006/relationships/hyperlink" Target="https://5s-proekt.ru/" TargetMode="Externa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201</TotalTime>
  <Pages>109</Pages>
  <Words>30718</Words>
  <Characters>175098</Characters>
  <Application>Microsoft Office Word</Application>
  <DocSecurity>0</DocSecurity>
  <Lines>1459</Lines>
  <Paragraphs>410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205406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 Петух</dc:creator>
  <cp:keywords/>
  <dc:description/>
  <cp:lastModifiedBy>Алексей Петух</cp:lastModifiedBy>
  <cp:revision>11</cp:revision>
  <dcterms:created xsi:type="dcterms:W3CDTF">2024-03-11T02:31:00Z</dcterms:created>
  <dcterms:modified xsi:type="dcterms:W3CDTF">2024-03-14T00:37:00Z</dcterms:modified>
</cp:coreProperties>
</file>