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B1B" w:rsidRPr="00A45A81" w:rsidRDefault="00A45A81">
      <w:pPr>
        <w:rPr>
          <w:rFonts w:ascii="Times New Roman" w:hAnsi="Times New Roman" w:cs="Times New Roman"/>
          <w:sz w:val="32"/>
          <w:szCs w:val="32"/>
        </w:rPr>
      </w:pPr>
      <w:r w:rsidRPr="00A45A81">
        <w:t xml:space="preserve">   </w:t>
      </w:r>
      <w:r w:rsidRPr="00A45A81">
        <w:rPr>
          <w:rFonts w:ascii="Times New Roman" w:hAnsi="Times New Roman" w:cs="Times New Roman"/>
          <w:sz w:val="32"/>
          <w:szCs w:val="32"/>
        </w:rPr>
        <w:t xml:space="preserve">Проводится </w:t>
      </w:r>
      <w:r w:rsidRPr="00A45A81">
        <w:rPr>
          <w:rFonts w:ascii="Times New Roman" w:hAnsi="Times New Roman" w:cs="Times New Roman"/>
          <w:sz w:val="32"/>
          <w:szCs w:val="32"/>
        </w:rPr>
        <w:t>конкурсный отбор по развитию сельского туризма для получения грантов «Агротуризм» в 2025 г. Ссылка для ознакомления с порядком и правилами конкурсного отбора: https://mcx.75.ru/gospodderzhka/mery-podderzhki/agroturizm/356844- konkurs-2024-g</w:t>
      </w:r>
      <w:bookmarkStart w:id="0" w:name="_GoBack"/>
      <w:bookmarkEnd w:id="0"/>
    </w:p>
    <w:sectPr w:rsidR="00EB2B1B" w:rsidRPr="00A4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81"/>
    <w:rsid w:val="00A45A81"/>
    <w:rsid w:val="00E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93F1"/>
  <w15:chartTrackingRefBased/>
  <w15:docId w15:val="{28A849FF-97CB-4806-B996-62E3794C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Большакова</dc:creator>
  <cp:keywords/>
  <dc:description/>
  <cp:lastModifiedBy>Светлана Большакова</cp:lastModifiedBy>
  <cp:revision>1</cp:revision>
  <dcterms:created xsi:type="dcterms:W3CDTF">2024-04-16T07:34:00Z</dcterms:created>
  <dcterms:modified xsi:type="dcterms:W3CDTF">2024-04-16T07:35:00Z</dcterms:modified>
</cp:coreProperties>
</file>