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E17F2">
        <w:rPr>
          <w:rFonts w:ascii="Times New Roman" w:hAnsi="Times New Roman"/>
          <w:b/>
          <w:sz w:val="20"/>
        </w:rPr>
        <w:t>04 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BE17F2" w:rsidRDefault="00BE17F2" w:rsidP="00F80EB3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E17F2">
        <w:rPr>
          <w:rFonts w:ascii="Times New Roman" w:hAnsi="Times New Roman"/>
          <w:b/>
          <w:color w:val="auto"/>
          <w:sz w:val="26"/>
          <w:szCs w:val="26"/>
        </w:rPr>
        <w:t xml:space="preserve">Жители Забайкальского края подают уведомления для получения </w:t>
      </w:r>
    </w:p>
    <w:p w:rsidR="00F80EB3" w:rsidRPr="00F80EB3" w:rsidRDefault="00BE17F2" w:rsidP="00F80EB3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E17F2">
        <w:rPr>
          <w:rFonts w:ascii="Times New Roman" w:hAnsi="Times New Roman"/>
          <w:b/>
          <w:color w:val="auto"/>
          <w:sz w:val="26"/>
          <w:szCs w:val="26"/>
        </w:rPr>
        <w:t>налоговых документов через ЕПГУ</w:t>
      </w:r>
    </w:p>
    <w:p w:rsidR="00F80EB3" w:rsidRPr="00F80EB3" w:rsidRDefault="00F80EB3" w:rsidP="00F80EB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F80EB3" w:rsidP="00F80EB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E17F2">
        <w:rPr>
          <w:rFonts w:ascii="Times New Roman" w:hAnsi="Times New Roman"/>
          <w:color w:val="auto"/>
          <w:sz w:val="26"/>
          <w:szCs w:val="26"/>
        </w:rPr>
        <w:t xml:space="preserve">С 1 июля 2023 года налогоплательщики – физические лица могут подать уведомление о необходимости получения налоговых уведомлений для уплаты налогов на имущество и НДФЛ, а также требований об уплате задолженности по налогам в электронной форме через личный кабинет на едином портале государственных и муниципальных услуг (ЕПГУ). </w:t>
      </w: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Более 1,4</w:t>
      </w:r>
      <w:bookmarkStart w:id="0" w:name="_GoBack"/>
      <w:bookmarkEnd w:id="0"/>
      <w:r w:rsidRPr="00BE17F2">
        <w:rPr>
          <w:rFonts w:ascii="Times New Roman" w:hAnsi="Times New Roman"/>
          <w:color w:val="auto"/>
          <w:sz w:val="26"/>
          <w:szCs w:val="26"/>
        </w:rPr>
        <w:t xml:space="preserve"> тысячи забайкальцев уже воспользовались такой возможностью.</w:t>
      </w: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E17F2">
        <w:rPr>
          <w:rFonts w:ascii="Times New Roman" w:hAnsi="Times New Roman"/>
          <w:color w:val="auto"/>
          <w:sz w:val="26"/>
          <w:szCs w:val="26"/>
        </w:rPr>
        <w:t>Получение налоговых документов через ЕПГУ возможно, если налогоплательщик зарегистрирован в единой системе идентификац</w:t>
      </w:r>
      <w:proofErr w:type="gramStart"/>
      <w:r w:rsidRPr="00BE17F2">
        <w:rPr>
          <w:rFonts w:ascii="Times New Roman" w:hAnsi="Times New Roman"/>
          <w:color w:val="auto"/>
          <w:sz w:val="26"/>
          <w:szCs w:val="26"/>
        </w:rPr>
        <w:t>ии и ау</w:t>
      </w:r>
      <w:proofErr w:type="gramEnd"/>
      <w:r w:rsidRPr="00BE17F2">
        <w:rPr>
          <w:rFonts w:ascii="Times New Roman" w:hAnsi="Times New Roman"/>
          <w:color w:val="auto"/>
          <w:sz w:val="26"/>
          <w:szCs w:val="26"/>
        </w:rPr>
        <w:t xml:space="preserve">тентификации на ЕПГУ и направил через ЕПГУ уведомление о необходимости получения документов от налоговых органов в электронной форме через ЕПГУ. </w:t>
      </w: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E17F2">
        <w:rPr>
          <w:rFonts w:ascii="Times New Roman" w:hAnsi="Times New Roman"/>
          <w:color w:val="auto"/>
          <w:sz w:val="26"/>
          <w:szCs w:val="26"/>
        </w:rPr>
        <w:t xml:space="preserve">Уведомление формируется в разделе «Прочее – Получение налоговых уведомлений на </w:t>
      </w:r>
      <w:proofErr w:type="spellStart"/>
      <w:r w:rsidRPr="00BE17F2">
        <w:rPr>
          <w:rFonts w:ascii="Times New Roman" w:hAnsi="Times New Roman"/>
          <w:color w:val="auto"/>
          <w:sz w:val="26"/>
          <w:szCs w:val="26"/>
        </w:rPr>
        <w:t>Госуслугах</w:t>
      </w:r>
      <w:proofErr w:type="spellEnd"/>
      <w:r w:rsidRPr="00BE17F2">
        <w:rPr>
          <w:rFonts w:ascii="Times New Roman" w:hAnsi="Times New Roman"/>
          <w:color w:val="auto"/>
          <w:sz w:val="26"/>
          <w:szCs w:val="26"/>
        </w:rPr>
        <w:t>». Для отправки уведомления в ведомство потребуется подписать его усиленной неквалифицированной электронной подписью, которую можно бесплатно создать в мобильном приложении «</w:t>
      </w:r>
      <w:proofErr w:type="spellStart"/>
      <w:r w:rsidRPr="00BE17F2">
        <w:rPr>
          <w:rFonts w:ascii="Times New Roman" w:hAnsi="Times New Roman"/>
          <w:color w:val="auto"/>
          <w:sz w:val="26"/>
          <w:szCs w:val="26"/>
        </w:rPr>
        <w:t>Госключ</w:t>
      </w:r>
      <w:proofErr w:type="spellEnd"/>
      <w:r w:rsidRPr="00BE17F2">
        <w:rPr>
          <w:rFonts w:ascii="Times New Roman" w:hAnsi="Times New Roman"/>
          <w:color w:val="auto"/>
          <w:sz w:val="26"/>
          <w:szCs w:val="26"/>
        </w:rPr>
        <w:t>». Сертификат электронной подписи в приложении «</w:t>
      </w:r>
      <w:proofErr w:type="spellStart"/>
      <w:r w:rsidRPr="00BE17F2">
        <w:rPr>
          <w:rFonts w:ascii="Times New Roman" w:hAnsi="Times New Roman"/>
          <w:color w:val="auto"/>
          <w:sz w:val="26"/>
          <w:szCs w:val="26"/>
        </w:rPr>
        <w:t>Госключ</w:t>
      </w:r>
      <w:proofErr w:type="spellEnd"/>
      <w:r w:rsidRPr="00BE17F2">
        <w:rPr>
          <w:rFonts w:ascii="Times New Roman" w:hAnsi="Times New Roman"/>
          <w:color w:val="auto"/>
          <w:sz w:val="26"/>
          <w:szCs w:val="26"/>
        </w:rPr>
        <w:t>» могут получить все, у кого есть подтвержденная учетная запись ЕПГУ с внесенным номером телефона</w:t>
      </w:r>
    </w:p>
    <w:p w:rsidR="00BE17F2" w:rsidRPr="00BE17F2" w:rsidRDefault="00BE17F2" w:rsidP="00BE17F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80EB3" w:rsidRPr="00F80EB3" w:rsidRDefault="00BE17F2" w:rsidP="00BE17F2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E17F2">
        <w:rPr>
          <w:rFonts w:ascii="Times New Roman" w:hAnsi="Times New Roman"/>
          <w:color w:val="auto"/>
          <w:sz w:val="26"/>
          <w:szCs w:val="26"/>
        </w:rPr>
        <w:t>Напоминаем, что в соответствии с п. 2 ст. 52 Налогового кодекса Российской Федерации налоговые уведомления направляются налогоплательщику не позднее 30 дней до наступления срока платежа. В текущем году срок уплаты имущественных налогов – не позднее 1 декабря 2023 года.</w:t>
      </w:r>
    </w:p>
    <w:sectPr w:rsidR="00F80EB3" w:rsidRPr="00F80EB3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534B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17F2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3A2F-F936-4BE3-800F-42D3D47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2023-08-04T01:41:00Z</dcterms:created>
  <dcterms:modified xsi:type="dcterms:W3CDTF">2023-08-04T01:43:00Z</dcterms:modified>
</cp:coreProperties>
</file>