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11AE" w14:textId="41A0CDFF" w:rsidR="00E527BE" w:rsidRDefault="00DC12EA" w:rsidP="00DC12EA">
      <w:pPr>
        <w:ind w:left="3540" w:firstLine="708"/>
      </w:pPr>
      <w:bookmarkStart w:id="0" w:name="_GoBack"/>
      <w:bookmarkEnd w:id="0"/>
      <w:r>
        <w:rPr>
          <w:noProof/>
        </w:rPr>
        <w:drawing>
          <wp:inline distT="0" distB="0" distL="0" distR="0" wp14:anchorId="510B8F2B" wp14:editId="4380552A">
            <wp:extent cx="737870" cy="932815"/>
            <wp:effectExtent l="0" t="0" r="5080" b="63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CF1C2" w14:textId="77777777" w:rsidR="00DC12EA" w:rsidRDefault="00DC12EA" w:rsidP="00DC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«Шерловогорское»</w:t>
      </w:r>
    </w:p>
    <w:p w14:paraId="63538647" w14:textId="77777777" w:rsidR="00DC12EA" w:rsidRDefault="00DC12EA" w:rsidP="00DC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Борзинский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14:paraId="165333BA" w14:textId="77777777" w:rsidR="00DC12EA" w:rsidRDefault="00DC12EA" w:rsidP="00DC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14:paraId="10F4298F" w14:textId="77777777" w:rsidR="00DC12EA" w:rsidRDefault="00DC12EA" w:rsidP="00DC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EB1544" w14:textId="77777777" w:rsidR="00DC12EA" w:rsidRDefault="00DC12EA" w:rsidP="00DC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0C6547F7" w14:textId="77777777" w:rsidR="001F6CDB" w:rsidRDefault="001F6CDB" w:rsidP="001F6CDB">
      <w:pPr>
        <w:pStyle w:val="22"/>
        <w:shd w:val="clear" w:color="auto" w:fill="auto"/>
        <w:spacing w:before="0" w:after="0" w:line="290" w:lineRule="exact"/>
        <w:ind w:left="120"/>
        <w:rPr>
          <w:color w:val="000000"/>
        </w:rPr>
      </w:pPr>
    </w:p>
    <w:p w14:paraId="24869816" w14:textId="0FFBEE04" w:rsidR="001F6CDB" w:rsidRPr="009D2DFD" w:rsidRDefault="001F6CDB" w:rsidP="001F6CDB">
      <w:pPr>
        <w:pStyle w:val="22"/>
        <w:shd w:val="clear" w:color="auto" w:fill="auto"/>
        <w:spacing w:before="0" w:after="0" w:line="290" w:lineRule="exact"/>
        <w:jc w:val="left"/>
        <w:rPr>
          <w:color w:val="000000"/>
          <w:sz w:val="28"/>
          <w:szCs w:val="28"/>
        </w:rPr>
      </w:pPr>
      <w:r w:rsidRPr="009D2DFD">
        <w:rPr>
          <w:color w:val="000000"/>
          <w:sz w:val="28"/>
          <w:szCs w:val="28"/>
        </w:rPr>
        <w:t>«</w:t>
      </w:r>
      <w:proofErr w:type="gramStart"/>
      <w:r w:rsidR="0091591D">
        <w:rPr>
          <w:color w:val="000000"/>
          <w:sz w:val="28"/>
          <w:szCs w:val="28"/>
        </w:rPr>
        <w:t>17</w:t>
      </w:r>
      <w:r w:rsidRPr="009D2DFD">
        <w:rPr>
          <w:color w:val="000000"/>
          <w:sz w:val="28"/>
          <w:szCs w:val="28"/>
        </w:rPr>
        <w:t xml:space="preserve">»  </w:t>
      </w:r>
      <w:r w:rsidR="0013038E" w:rsidRPr="009D2DFD">
        <w:rPr>
          <w:color w:val="000000"/>
          <w:sz w:val="28"/>
          <w:szCs w:val="28"/>
        </w:rPr>
        <w:t>ию</w:t>
      </w:r>
      <w:r w:rsidR="000574F5">
        <w:rPr>
          <w:color w:val="000000"/>
          <w:sz w:val="28"/>
          <w:szCs w:val="28"/>
        </w:rPr>
        <w:t>л</w:t>
      </w:r>
      <w:r w:rsidRPr="009D2DFD">
        <w:rPr>
          <w:color w:val="000000"/>
          <w:sz w:val="28"/>
          <w:szCs w:val="28"/>
        </w:rPr>
        <w:t>я</w:t>
      </w:r>
      <w:proofErr w:type="gramEnd"/>
      <w:r w:rsidRPr="009D2DFD">
        <w:rPr>
          <w:color w:val="000000"/>
          <w:sz w:val="28"/>
          <w:szCs w:val="28"/>
        </w:rPr>
        <w:t xml:space="preserve"> 20</w:t>
      </w:r>
      <w:r w:rsidR="00DC12EA">
        <w:rPr>
          <w:color w:val="000000"/>
          <w:sz w:val="28"/>
          <w:szCs w:val="28"/>
        </w:rPr>
        <w:t>24</w:t>
      </w:r>
      <w:r w:rsidRPr="009D2DFD">
        <w:rPr>
          <w:color w:val="000000"/>
          <w:sz w:val="28"/>
          <w:szCs w:val="28"/>
        </w:rPr>
        <w:t xml:space="preserve"> г.</w:t>
      </w:r>
      <w:r w:rsidR="00537BFC" w:rsidRPr="009D2DFD">
        <w:rPr>
          <w:color w:val="000000"/>
          <w:sz w:val="28"/>
          <w:szCs w:val="28"/>
        </w:rPr>
        <w:t xml:space="preserve">              </w:t>
      </w:r>
      <w:r w:rsidRPr="009D2DFD">
        <w:rPr>
          <w:color w:val="000000"/>
          <w:sz w:val="28"/>
          <w:szCs w:val="28"/>
        </w:rPr>
        <w:t xml:space="preserve">                                                    </w:t>
      </w:r>
      <w:r w:rsidR="00537BFC" w:rsidRPr="009D2DFD">
        <w:rPr>
          <w:color w:val="000000"/>
          <w:sz w:val="28"/>
          <w:szCs w:val="28"/>
        </w:rPr>
        <w:t xml:space="preserve">         </w:t>
      </w:r>
      <w:r w:rsidRPr="009D2DFD">
        <w:rPr>
          <w:color w:val="000000"/>
          <w:sz w:val="28"/>
          <w:szCs w:val="28"/>
        </w:rPr>
        <w:t xml:space="preserve">        №</w:t>
      </w:r>
      <w:r w:rsidR="0091591D">
        <w:rPr>
          <w:color w:val="000000"/>
          <w:sz w:val="28"/>
          <w:szCs w:val="28"/>
        </w:rPr>
        <w:t>234</w:t>
      </w:r>
    </w:p>
    <w:p w14:paraId="5A855729" w14:textId="77777777" w:rsidR="001F6CDB" w:rsidRPr="009D2DFD" w:rsidRDefault="001F6CDB" w:rsidP="001F6CDB">
      <w:pPr>
        <w:pStyle w:val="22"/>
        <w:shd w:val="clear" w:color="auto" w:fill="auto"/>
        <w:spacing w:before="0" w:after="0" w:line="290" w:lineRule="exact"/>
        <w:jc w:val="left"/>
        <w:rPr>
          <w:color w:val="000000"/>
          <w:sz w:val="28"/>
          <w:szCs w:val="28"/>
        </w:rPr>
      </w:pPr>
      <w:r w:rsidRPr="009D2DFD">
        <w:rPr>
          <w:color w:val="000000"/>
          <w:sz w:val="28"/>
          <w:szCs w:val="28"/>
        </w:rPr>
        <w:t xml:space="preserve">  </w:t>
      </w:r>
    </w:p>
    <w:bookmarkEnd w:id="1"/>
    <w:p w14:paraId="2A3105B9" w14:textId="77777777" w:rsidR="00DC12EA" w:rsidRDefault="00DC12EA" w:rsidP="00DC12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городского типа Шерловая Гора</w:t>
      </w:r>
    </w:p>
    <w:p w14:paraId="3341A9D8" w14:textId="4572304F" w:rsidR="001F6CDB" w:rsidRDefault="001F6CDB">
      <w:pPr>
        <w:rPr>
          <w:rFonts w:ascii="Times New Roman" w:hAnsi="Times New Roman" w:cs="Times New Roman"/>
          <w:sz w:val="28"/>
          <w:szCs w:val="28"/>
        </w:rPr>
      </w:pPr>
    </w:p>
    <w:p w14:paraId="791D96B6" w14:textId="35B55C68" w:rsidR="009D2DFD" w:rsidRPr="009D2DFD" w:rsidRDefault="009D2DFD" w:rsidP="00DC12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2DF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и ведения рее</w:t>
      </w:r>
      <w:r>
        <w:rPr>
          <w:rFonts w:ascii="Times New Roman" w:hAnsi="Times New Roman" w:cs="Times New Roman"/>
          <w:b/>
          <w:bCs/>
          <w:sz w:val="28"/>
          <w:szCs w:val="28"/>
        </w:rPr>
        <w:t>стра источников доходов бюджета городского поселения «Шерловогорское»</w:t>
      </w:r>
    </w:p>
    <w:p w14:paraId="7F2BBCC0" w14:textId="414E3FEF" w:rsidR="009D2DFD" w:rsidRDefault="009D2DFD" w:rsidP="00DC12EA">
      <w:pPr>
        <w:pStyle w:val="a4"/>
        <w:ind w:left="0" w:firstLine="708"/>
        <w:jc w:val="both"/>
        <w:rPr>
          <w:b/>
          <w:sz w:val="28"/>
          <w:szCs w:val="28"/>
        </w:rPr>
      </w:pPr>
      <w:r w:rsidRPr="009D2DFD">
        <w:rPr>
          <w:sz w:val="28"/>
          <w:szCs w:val="28"/>
        </w:rPr>
        <w:t xml:space="preserve">В соответствии с пунктом 7 статьи 47.1 Бюджетного кодекса Российской </w:t>
      </w:r>
      <w:r w:rsidRPr="00DC12EA">
        <w:rPr>
          <w:sz w:val="28"/>
          <w:szCs w:val="28"/>
        </w:rPr>
        <w:t xml:space="preserve">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  <w:r w:rsidRPr="00DC12EA">
        <w:rPr>
          <w:color w:val="000000"/>
          <w:sz w:val="28"/>
          <w:szCs w:val="28"/>
        </w:rPr>
        <w:t>в</w:t>
      </w:r>
      <w:r w:rsidR="005B4F15" w:rsidRPr="00DC12EA">
        <w:rPr>
          <w:sz w:val="28"/>
          <w:szCs w:val="28"/>
        </w:rPr>
        <w:t xml:space="preserve"> соответствии со статьей  34</w:t>
      </w:r>
      <w:r w:rsidRPr="00DC12EA">
        <w:rPr>
          <w:sz w:val="28"/>
          <w:szCs w:val="28"/>
        </w:rPr>
        <w:t xml:space="preserve"> Устава </w:t>
      </w:r>
      <w:r w:rsidR="00C8085B" w:rsidRPr="00DC12EA">
        <w:rPr>
          <w:sz w:val="28"/>
          <w:szCs w:val="28"/>
        </w:rPr>
        <w:t>городского поселения «Шерловогорское»</w:t>
      </w:r>
      <w:r w:rsidRPr="00DC12EA">
        <w:rPr>
          <w:sz w:val="28"/>
          <w:szCs w:val="28"/>
        </w:rPr>
        <w:t xml:space="preserve"> администрация </w:t>
      </w:r>
      <w:r w:rsidR="00C8085B" w:rsidRPr="00DC12EA">
        <w:rPr>
          <w:sz w:val="28"/>
          <w:szCs w:val="28"/>
        </w:rPr>
        <w:t>городского поселения «Шерловогорское»</w:t>
      </w:r>
      <w:r w:rsidR="00F03F0E" w:rsidRPr="00DC12EA">
        <w:rPr>
          <w:sz w:val="28"/>
          <w:szCs w:val="28"/>
        </w:rPr>
        <w:t xml:space="preserve"> </w:t>
      </w:r>
      <w:r w:rsidRPr="00DC12EA">
        <w:rPr>
          <w:b/>
          <w:sz w:val="28"/>
          <w:szCs w:val="28"/>
        </w:rPr>
        <w:t xml:space="preserve">п о с т а н о в л я е т: </w:t>
      </w:r>
    </w:p>
    <w:p w14:paraId="71F79155" w14:textId="77777777" w:rsidR="00DC12EA" w:rsidRPr="00DC12EA" w:rsidRDefault="00DC12EA" w:rsidP="00DC12EA">
      <w:pPr>
        <w:pStyle w:val="a4"/>
        <w:ind w:left="0" w:firstLine="708"/>
        <w:jc w:val="both"/>
        <w:rPr>
          <w:sz w:val="28"/>
          <w:szCs w:val="28"/>
        </w:rPr>
      </w:pPr>
    </w:p>
    <w:p w14:paraId="4BF4FCAC" w14:textId="418F5E18" w:rsidR="009D2DFD" w:rsidRDefault="009D2DFD" w:rsidP="00DC1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2EA">
        <w:rPr>
          <w:rFonts w:ascii="Times New Roman" w:hAnsi="Times New Roman" w:cs="Times New Roman"/>
          <w:sz w:val="28"/>
          <w:szCs w:val="28"/>
        </w:rPr>
        <w:t xml:space="preserve">              1. Утвердить прилагаемый Порядок формирования и ведения реестра источников доходов бюджета </w:t>
      </w:r>
      <w:r w:rsidR="00C8085B" w:rsidRPr="00DC12EA">
        <w:rPr>
          <w:rFonts w:ascii="Times New Roman" w:hAnsi="Times New Roman" w:cs="Times New Roman"/>
          <w:sz w:val="28"/>
          <w:szCs w:val="28"/>
        </w:rPr>
        <w:t xml:space="preserve">городского поселения «Шерловогорское» </w:t>
      </w:r>
      <w:r w:rsidRPr="00DC12EA">
        <w:rPr>
          <w:rFonts w:ascii="Times New Roman" w:hAnsi="Times New Roman" w:cs="Times New Roman"/>
          <w:sz w:val="28"/>
          <w:szCs w:val="28"/>
        </w:rPr>
        <w:t>(далее – Порядок).</w:t>
      </w:r>
    </w:p>
    <w:p w14:paraId="34198E12" w14:textId="77777777" w:rsidR="00DC12EA" w:rsidRPr="00DC12EA" w:rsidRDefault="00DC12EA" w:rsidP="00DC1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A4819A" w14:textId="086B8740" w:rsidR="0039032F" w:rsidRDefault="0039032F" w:rsidP="00DC1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2EA">
        <w:rPr>
          <w:rFonts w:ascii="Times New Roman" w:hAnsi="Times New Roman" w:cs="Times New Roman"/>
          <w:sz w:val="28"/>
          <w:szCs w:val="28"/>
        </w:rPr>
        <w:tab/>
        <w:t xml:space="preserve">    2. Пункты 13 и </w:t>
      </w:r>
      <w:r w:rsidR="00DC12EA" w:rsidRPr="00DC12EA">
        <w:rPr>
          <w:rFonts w:ascii="Times New Roman" w:hAnsi="Times New Roman" w:cs="Times New Roman"/>
          <w:sz w:val="28"/>
          <w:szCs w:val="28"/>
        </w:rPr>
        <w:t>15 настоящего порядка вступают в силу с 01 января 2025 года.</w:t>
      </w:r>
    </w:p>
    <w:p w14:paraId="20304A7D" w14:textId="77777777" w:rsidR="00DC12EA" w:rsidRPr="00DC12EA" w:rsidRDefault="00DC12EA" w:rsidP="00DC1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62250" w14:textId="77777777" w:rsidR="00DC12EA" w:rsidRDefault="0039032F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12EA" w:rsidRPr="00DC12EA">
        <w:rPr>
          <w:rFonts w:ascii="Times New Roman" w:hAnsi="Times New Roman" w:cs="Times New Roman"/>
          <w:sz w:val="28"/>
          <w:szCs w:val="28"/>
        </w:rPr>
        <w:t>3</w:t>
      </w:r>
      <w:r w:rsidRPr="00DC12EA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proofErr w:type="gramStart"/>
      <w:r w:rsidRPr="00DC12EA">
        <w:rPr>
          <w:rFonts w:ascii="Times New Roman" w:hAnsi="Times New Roman" w:cs="Times New Roman"/>
          <w:sz w:val="28"/>
          <w:szCs w:val="28"/>
        </w:rPr>
        <w:t>городского</w:t>
      </w:r>
      <w:r w:rsidR="00F03F0E" w:rsidRPr="00DC12EA">
        <w:rPr>
          <w:rFonts w:ascii="Times New Roman" w:hAnsi="Times New Roman" w:cs="Times New Roman"/>
          <w:sz w:val="28"/>
          <w:szCs w:val="28"/>
        </w:rPr>
        <w:t xml:space="preserve">  </w:t>
      </w:r>
      <w:r w:rsidRPr="00DC12EA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C12EA">
        <w:rPr>
          <w:rFonts w:ascii="Times New Roman" w:hAnsi="Times New Roman" w:cs="Times New Roman"/>
          <w:sz w:val="28"/>
          <w:szCs w:val="28"/>
        </w:rPr>
        <w:t xml:space="preserve"> «Шерловогорское» №281 от 17.07.2017г.</w:t>
      </w:r>
      <w:r w:rsidR="00F03F0E" w:rsidRPr="00DC12EA">
        <w:rPr>
          <w:rFonts w:ascii="Times New Roman" w:hAnsi="Times New Roman" w:cs="Times New Roman"/>
          <w:sz w:val="28"/>
          <w:szCs w:val="28"/>
        </w:rPr>
        <w:t xml:space="preserve">  </w:t>
      </w:r>
      <w:r w:rsidRPr="00DC12EA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реестра источников доходов бюджета городского поселения «Шерловогорское» </w:t>
      </w:r>
    </w:p>
    <w:p w14:paraId="4101D505" w14:textId="77A665A3" w:rsidR="0039032F" w:rsidRPr="00DC12EA" w:rsidRDefault="0039032F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0A19D" w14:textId="420C818A" w:rsidR="00DC12EA" w:rsidRPr="00DC12EA" w:rsidRDefault="00DC12EA" w:rsidP="00DC12EA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12EA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следующий день после дня его подписания и обнародования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</w:t>
      </w:r>
      <w:proofErr w:type="spellStart"/>
      <w:r w:rsidRPr="00DC12EA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DC12E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C12E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DC12EA">
        <w:rPr>
          <w:rFonts w:ascii="Times New Roman" w:hAnsi="Times New Roman" w:cs="Times New Roman"/>
          <w:sz w:val="28"/>
          <w:szCs w:val="28"/>
        </w:rPr>
        <w:t>. Шерловая Гора, ул. Октябрьская, д. 12.</w:t>
      </w:r>
    </w:p>
    <w:p w14:paraId="5A34F699" w14:textId="5BD91BA8" w:rsidR="00DC12EA" w:rsidRPr="00DC12EA" w:rsidRDefault="00DC12EA" w:rsidP="00DC12EA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12EA">
        <w:rPr>
          <w:rFonts w:ascii="Times New Roman" w:hAnsi="Times New Roman" w:cs="Times New Roman"/>
          <w:sz w:val="28"/>
          <w:szCs w:val="28"/>
        </w:rPr>
        <w:lastRenderedPageBreak/>
        <w:t>5.Настоящее постановление подлежит размещению на сайте муниципального образования в информационно-телекоммуникационной сети «Интернет» (</w:t>
      </w:r>
      <w:r w:rsidRPr="00DC12E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C12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2EA">
        <w:rPr>
          <w:rFonts w:ascii="Times New Roman" w:hAnsi="Times New Roman" w:cs="Times New Roman"/>
          <w:sz w:val="28"/>
          <w:szCs w:val="28"/>
        </w:rPr>
        <w:t>шерловогорское.рф</w:t>
      </w:r>
      <w:proofErr w:type="spellEnd"/>
      <w:r w:rsidRPr="00DC12EA">
        <w:rPr>
          <w:rFonts w:ascii="Times New Roman" w:hAnsi="Times New Roman" w:cs="Times New Roman"/>
          <w:sz w:val="28"/>
          <w:szCs w:val="28"/>
        </w:rPr>
        <w:t>).</w:t>
      </w:r>
    </w:p>
    <w:p w14:paraId="7EFE864E" w14:textId="515484D5" w:rsidR="00537BFC" w:rsidRDefault="00537BFC" w:rsidP="00DC12E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  <w:rPr>
          <w:color w:val="000000"/>
          <w:sz w:val="28"/>
          <w:szCs w:val="28"/>
        </w:rPr>
      </w:pPr>
    </w:p>
    <w:p w14:paraId="3278CD00" w14:textId="5F5D48DF" w:rsidR="00E3308D" w:rsidRDefault="00E3308D" w:rsidP="00DC12E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  <w:rPr>
          <w:color w:val="000000"/>
          <w:sz w:val="28"/>
          <w:szCs w:val="28"/>
        </w:rPr>
      </w:pPr>
    </w:p>
    <w:p w14:paraId="18C184FB" w14:textId="77777777" w:rsidR="00E3308D" w:rsidRDefault="00E3308D" w:rsidP="00DC12E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  <w:rPr>
          <w:color w:val="000000"/>
          <w:sz w:val="28"/>
          <w:szCs w:val="28"/>
        </w:rPr>
      </w:pPr>
    </w:p>
    <w:p w14:paraId="7948BC48" w14:textId="72701087" w:rsidR="00883DD0" w:rsidRDefault="00DC12EA" w:rsidP="00537BFC">
      <w:pPr>
        <w:pStyle w:val="23"/>
        <w:shd w:val="clear" w:color="auto" w:fill="auto"/>
        <w:spacing w:before="0"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г</w:t>
      </w:r>
      <w:r w:rsidR="00883DD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537BFC">
        <w:rPr>
          <w:color w:val="000000"/>
          <w:sz w:val="28"/>
          <w:szCs w:val="28"/>
        </w:rPr>
        <w:t xml:space="preserve"> городского</w:t>
      </w:r>
      <w:r w:rsidR="00883DD0">
        <w:rPr>
          <w:color w:val="000000"/>
          <w:sz w:val="28"/>
          <w:szCs w:val="28"/>
        </w:rPr>
        <w:t xml:space="preserve"> </w:t>
      </w:r>
      <w:r w:rsidR="00537BFC">
        <w:rPr>
          <w:color w:val="000000"/>
          <w:sz w:val="28"/>
          <w:szCs w:val="28"/>
        </w:rPr>
        <w:t xml:space="preserve">поселения </w:t>
      </w:r>
    </w:p>
    <w:p w14:paraId="766C171B" w14:textId="3DBD54D8" w:rsidR="00537BFC" w:rsidRDefault="00537BFC" w:rsidP="00883DD0">
      <w:pPr>
        <w:pStyle w:val="23"/>
        <w:shd w:val="clear" w:color="auto" w:fill="auto"/>
        <w:spacing w:before="0"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Шерловогоское</w:t>
      </w:r>
      <w:proofErr w:type="spellEnd"/>
      <w:r>
        <w:rPr>
          <w:color w:val="000000"/>
          <w:sz w:val="28"/>
          <w:szCs w:val="28"/>
        </w:rPr>
        <w:t xml:space="preserve">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</w:t>
      </w:r>
      <w:r w:rsidR="00883DD0">
        <w:rPr>
          <w:color w:val="000000"/>
          <w:sz w:val="28"/>
          <w:szCs w:val="28"/>
        </w:rPr>
        <w:t xml:space="preserve">                        </w:t>
      </w:r>
      <w:proofErr w:type="spellStart"/>
      <w:r w:rsidR="00DC12EA">
        <w:rPr>
          <w:color w:val="000000"/>
          <w:sz w:val="28"/>
          <w:szCs w:val="28"/>
        </w:rPr>
        <w:t>О.В.Шмигирилова</w:t>
      </w:r>
      <w:proofErr w:type="spellEnd"/>
    </w:p>
    <w:p w14:paraId="2BBF57E1" w14:textId="77777777" w:rsidR="002E1464" w:rsidRDefault="002E1464" w:rsidP="00883DD0">
      <w:pPr>
        <w:pStyle w:val="23"/>
        <w:shd w:val="clear" w:color="auto" w:fill="auto"/>
        <w:spacing w:before="0" w:after="0" w:line="322" w:lineRule="exact"/>
        <w:jc w:val="both"/>
        <w:rPr>
          <w:color w:val="000000"/>
          <w:sz w:val="28"/>
          <w:szCs w:val="28"/>
        </w:rPr>
      </w:pPr>
    </w:p>
    <w:p w14:paraId="7C4CD011" w14:textId="77777777" w:rsidR="00DC12EA" w:rsidRDefault="002E1464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3CF84085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ADA586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E05F80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FED68C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82EDD0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390E26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5EAE60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D2905B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21167B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AAA348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4EC329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2FCEE1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9ABF56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CABE90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A3A449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8412FF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A319A6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D830C3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917E2E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ACE7EE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BC78BB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CC2049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2F2897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1D61B9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A31831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9289BD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862C9E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3BB698C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E2E6C7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203B3F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14CF8F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11999AE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B9CA54E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22B544" w14:textId="77777777" w:rsidR="00DC12EA" w:rsidRDefault="00DC12EA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4726D5" w14:textId="77777777" w:rsidR="00E3308D" w:rsidRDefault="00E3308D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0BF54E" w14:textId="53174F39" w:rsidR="002E1464" w:rsidRPr="002E1464" w:rsidRDefault="002E1464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12EA">
        <w:rPr>
          <w:rFonts w:ascii="Times New Roman" w:hAnsi="Times New Roman" w:cs="Times New Roman"/>
          <w:sz w:val="28"/>
          <w:szCs w:val="28"/>
        </w:rPr>
        <w:t>УТВЕРЖДЕН</w:t>
      </w:r>
    </w:p>
    <w:p w14:paraId="42CE6EB4" w14:textId="5A7CE1EF" w:rsidR="002E1464" w:rsidRPr="002E1464" w:rsidRDefault="00DC12EA" w:rsidP="002E1464">
      <w:pPr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479C02B" w14:textId="77777777" w:rsidR="002E1464" w:rsidRDefault="002E1464" w:rsidP="002E1464">
      <w:pPr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14:paraId="4DCDE938" w14:textId="77777777" w:rsidR="002E1464" w:rsidRPr="002E1464" w:rsidRDefault="002E1464" w:rsidP="002E1464">
      <w:pPr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«Шерловогорское»</w:t>
      </w:r>
    </w:p>
    <w:p w14:paraId="6F78DAA3" w14:textId="701A1FC5" w:rsidR="002E1464" w:rsidRPr="002E1464" w:rsidRDefault="002E1464" w:rsidP="002E1464">
      <w:pPr>
        <w:pStyle w:val="ConsPlusNormal"/>
        <w:contextualSpacing/>
        <w:jc w:val="right"/>
      </w:pPr>
      <w:r w:rsidRPr="002E1464">
        <w:t>от</w:t>
      </w:r>
      <w:r w:rsidR="0091591D">
        <w:t xml:space="preserve"> 17</w:t>
      </w:r>
      <w:r w:rsidRPr="002E1464">
        <w:t xml:space="preserve"> </w:t>
      </w:r>
      <w:r>
        <w:t>ию</w:t>
      </w:r>
      <w:r w:rsidR="00DC12EA">
        <w:t>л</w:t>
      </w:r>
      <w:r>
        <w:t xml:space="preserve">я </w:t>
      </w:r>
      <w:r w:rsidRPr="002E1464">
        <w:t xml:space="preserve"> 20</w:t>
      </w:r>
      <w:r w:rsidR="00DC12EA">
        <w:t>24</w:t>
      </w:r>
      <w:r w:rsidRPr="002E1464">
        <w:t xml:space="preserve"> года №</w:t>
      </w:r>
      <w:r w:rsidR="0091591D">
        <w:t>234</w:t>
      </w:r>
    </w:p>
    <w:p w14:paraId="0A68A27E" w14:textId="77777777" w:rsidR="002E1464" w:rsidRPr="002E1464" w:rsidRDefault="002E1464" w:rsidP="002E146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B2E783D" w14:textId="77777777" w:rsidR="002E1464" w:rsidRPr="002E1464" w:rsidRDefault="002E1464" w:rsidP="002E14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0C7AC66" w14:textId="77777777" w:rsidR="002E1464" w:rsidRPr="002E1464" w:rsidRDefault="002E1464" w:rsidP="002E1464">
      <w:pPr>
        <w:spacing w:after="0" w:line="240" w:lineRule="auto"/>
        <w:ind w:left="6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4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>городского бюджета «Шерловогорское</w:t>
      </w:r>
      <w:r w:rsidRPr="002E14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72DC927" w14:textId="77777777" w:rsidR="002E1464" w:rsidRPr="002E1464" w:rsidRDefault="002E1464" w:rsidP="002E1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8ABFFF" w14:textId="77777777" w:rsidR="002E1464" w:rsidRPr="00977E85" w:rsidRDefault="002E1464" w:rsidP="002E14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 и ведения реестра источников доходов бюджета городского поселения «Шерловогорское» (далее – реестр источников доходов бюджета).</w:t>
      </w:r>
    </w:p>
    <w:p w14:paraId="4FF489E1" w14:textId="69834396" w:rsidR="002E1464" w:rsidRPr="00977E85" w:rsidRDefault="002E1464" w:rsidP="002E1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Реестр источников доходов бюджета представляет собой свод информации о доходах бюджета</w:t>
      </w:r>
      <w:r w:rsidR="00D65A94" w:rsidRPr="00D65A94">
        <w:rPr>
          <w:rFonts w:ascii="Times New Roman" w:hAnsi="Times New Roman" w:cs="Times New Roman"/>
          <w:sz w:val="28"/>
          <w:szCs w:val="28"/>
        </w:rPr>
        <w:t xml:space="preserve"> </w:t>
      </w:r>
      <w:r w:rsidR="00D65A94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Pr="00977E85">
        <w:rPr>
          <w:rFonts w:ascii="Times New Roman" w:hAnsi="Times New Roman" w:cs="Times New Roman"/>
          <w:sz w:val="28"/>
          <w:szCs w:val="28"/>
        </w:rPr>
        <w:t xml:space="preserve"> по источникам доходов бюджета (далее – бюджет), формируемый в процессе составления, утверждения и исполнения бюджета на основании перечня источников доходов Российской Федерации (далее – перечень источников доходов).</w:t>
      </w:r>
    </w:p>
    <w:p w14:paraId="735A5A79" w14:textId="77777777" w:rsidR="002E1464" w:rsidRPr="00977E85" w:rsidRDefault="002E1464" w:rsidP="002E1464">
      <w:pPr>
        <w:pStyle w:val="ConsPlusNormal"/>
        <w:numPr>
          <w:ilvl w:val="0"/>
          <w:numId w:val="1"/>
        </w:numPr>
        <w:ind w:left="0" w:firstLine="568"/>
        <w:contextualSpacing/>
        <w:jc w:val="both"/>
      </w:pPr>
      <w:r w:rsidRPr="00977E85">
        <w:t>Реестр источников доходов бюджета городского поселения «Шерловогорское» формируется и ведется как единый информационный ресурс, в котором отражаются бюджетные данные на этапах составления, утверждения и исполнения закона о соответственном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14:paraId="6C4DB6B6" w14:textId="77777777" w:rsidR="002E1464" w:rsidRPr="00977E85" w:rsidRDefault="002E1464" w:rsidP="002E146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городского поселения «Шерловогорское» формируется и ведется в электронной форме в государственной информационной системе управления государственными финансами Забайкальского края (далее – информационная система) участниками процесса ведения реестра. </w:t>
      </w:r>
    </w:p>
    <w:p w14:paraId="7C674D8A" w14:textId="77777777" w:rsidR="002E1464" w:rsidRPr="00977E85" w:rsidRDefault="002E1464" w:rsidP="002E14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Реестр источников доходов бюджета ведется на государственном языке Российской Федерации.</w:t>
      </w:r>
    </w:p>
    <w:p w14:paraId="221696DA" w14:textId="77777777" w:rsidR="002E1464" w:rsidRPr="00977E85" w:rsidRDefault="002E1464" w:rsidP="002E14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14:paraId="57A5FC71" w14:textId="77777777" w:rsidR="002E1464" w:rsidRPr="00977E85" w:rsidRDefault="002E1464" w:rsidP="002E1464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бюджетов.</w:t>
      </w:r>
    </w:p>
    <w:p w14:paraId="15D24D53" w14:textId="77777777" w:rsidR="002E1464" w:rsidRPr="00977E85" w:rsidRDefault="00011351" w:rsidP="002E1464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464" w:rsidRPr="00977E85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городского поселения «Шерловогорское»  ведется  </w:t>
      </w:r>
      <w:r w:rsidR="00977E85">
        <w:rPr>
          <w:rFonts w:ascii="Times New Roman" w:hAnsi="Times New Roman" w:cs="Times New Roman"/>
          <w:sz w:val="28"/>
          <w:szCs w:val="28"/>
        </w:rPr>
        <w:t>администрацией</w:t>
      </w:r>
      <w:r w:rsidR="002E1464" w:rsidRPr="00977E85">
        <w:rPr>
          <w:rFonts w:ascii="Times New Roman" w:hAnsi="Times New Roman" w:cs="Times New Roman"/>
          <w:sz w:val="28"/>
          <w:szCs w:val="28"/>
        </w:rPr>
        <w:t xml:space="preserve"> городского поселения «Шерловогорское» (далее  – Администрация).</w:t>
      </w:r>
    </w:p>
    <w:p w14:paraId="3FED2D90" w14:textId="77777777" w:rsidR="002E1464" w:rsidRPr="002E1464" w:rsidRDefault="002E1464" w:rsidP="002E14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В </w:t>
      </w:r>
      <w:r w:rsidR="0036182E">
        <w:rPr>
          <w:rFonts w:ascii="Times New Roman" w:hAnsi="Times New Roman" w:cs="Times New Roman"/>
          <w:sz w:val="28"/>
          <w:szCs w:val="28"/>
        </w:rPr>
        <w:t xml:space="preserve"> </w:t>
      </w:r>
      <w:r w:rsidRPr="002E146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6182E">
        <w:rPr>
          <w:rFonts w:ascii="Times New Roman" w:hAnsi="Times New Roman" w:cs="Times New Roman"/>
          <w:sz w:val="28"/>
          <w:szCs w:val="28"/>
        </w:rPr>
        <w:t xml:space="preserve"> </w:t>
      </w:r>
      <w:r w:rsidRPr="002E1464">
        <w:rPr>
          <w:rFonts w:ascii="Times New Roman" w:hAnsi="Times New Roman" w:cs="Times New Roman"/>
          <w:sz w:val="28"/>
          <w:szCs w:val="28"/>
        </w:rPr>
        <w:t xml:space="preserve">ведения  реестра источников доходов бюджета </w:t>
      </w:r>
      <w:r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«Шерловогорское», Администрация, указанный в пункте 8</w:t>
      </w:r>
      <w:r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органы местного самоуправления </w:t>
      </w:r>
      <w:r w:rsidR="00B227AD" w:rsidRPr="00977E8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227AD" w:rsidRPr="00977E85">
        <w:rPr>
          <w:rFonts w:ascii="Times New Roman" w:hAnsi="Times New Roman" w:cs="Times New Roman"/>
          <w:sz w:val="28"/>
          <w:szCs w:val="28"/>
        </w:rPr>
        <w:lastRenderedPageBreak/>
        <w:t>«Шерловогорское»</w:t>
      </w:r>
      <w:r w:rsidRPr="002E1464">
        <w:rPr>
          <w:rFonts w:ascii="Times New Roman" w:hAnsi="Times New Roman" w:cs="Times New Roman"/>
          <w:sz w:val="28"/>
          <w:szCs w:val="28"/>
        </w:rPr>
        <w:t xml:space="preserve">, казенные учреждения, иные организации, осуществляющие бюджетные полномочия главных администраторов доходов бюджета </w:t>
      </w:r>
      <w:r w:rsidR="00B227AD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="00B227AD">
        <w:rPr>
          <w:rFonts w:ascii="Times New Roman" w:hAnsi="Times New Roman" w:cs="Times New Roman"/>
          <w:sz w:val="28"/>
          <w:szCs w:val="28"/>
        </w:rPr>
        <w:t xml:space="preserve"> </w:t>
      </w:r>
      <w:r w:rsidRPr="002E1464">
        <w:rPr>
          <w:rFonts w:ascii="Times New Roman" w:hAnsi="Times New Roman" w:cs="Times New Roman"/>
          <w:sz w:val="28"/>
          <w:szCs w:val="28"/>
        </w:rPr>
        <w:t xml:space="preserve">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</w:t>
      </w:r>
      <w:r w:rsidR="00B227AD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="00B227AD" w:rsidRPr="002E1464">
        <w:rPr>
          <w:rFonts w:ascii="Times New Roman" w:hAnsi="Times New Roman" w:cs="Times New Roman"/>
          <w:sz w:val="28"/>
          <w:szCs w:val="28"/>
        </w:rPr>
        <w:t xml:space="preserve"> </w:t>
      </w:r>
      <w:r w:rsidRPr="002E1464">
        <w:rPr>
          <w:rFonts w:ascii="Times New Roman" w:hAnsi="Times New Roman" w:cs="Times New Roman"/>
          <w:sz w:val="28"/>
          <w:szCs w:val="28"/>
        </w:rPr>
        <w:t xml:space="preserve">(в случае если указанные органы и организации не осуществляют бюджетных полномочий администраторов доходов бюджета) (далее – участники процесса ведения реестра источников доходов бюджета </w:t>
      </w:r>
      <w:r w:rsidR="00B227AD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Pr="002E1464">
        <w:rPr>
          <w:rFonts w:ascii="Times New Roman" w:hAnsi="Times New Roman" w:cs="Times New Roman"/>
          <w:sz w:val="28"/>
          <w:szCs w:val="28"/>
        </w:rPr>
        <w:t>), обеспечивают занесение (ввод) в информационную систему сведений, в соответствии с заключенным Договором об обмене элект</w:t>
      </w:r>
      <w:r w:rsidR="002B74D1">
        <w:rPr>
          <w:rFonts w:ascii="Times New Roman" w:hAnsi="Times New Roman" w:cs="Times New Roman"/>
          <w:sz w:val="28"/>
          <w:szCs w:val="28"/>
        </w:rPr>
        <w:t>ронными документами, необходимыми</w:t>
      </w:r>
      <w:r w:rsidRPr="002E1464">
        <w:rPr>
          <w:rFonts w:ascii="Times New Roman" w:hAnsi="Times New Roman" w:cs="Times New Roman"/>
          <w:sz w:val="28"/>
          <w:szCs w:val="28"/>
        </w:rPr>
        <w:t xml:space="preserve"> для ведения реестра источников доходов бюджета в соответствии с настоящим Порядком. </w:t>
      </w:r>
    </w:p>
    <w:p w14:paraId="08F9C0F0" w14:textId="77777777" w:rsidR="002E1464" w:rsidRPr="002E1464" w:rsidRDefault="002E1464" w:rsidP="002E1464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а также своевременность ее включения в реестр источников доходов бюджетов несут участники процесса ведения реестра источников доходов бюджета.</w:t>
      </w:r>
    </w:p>
    <w:p w14:paraId="706B5F92" w14:textId="77777777" w:rsidR="002E1464" w:rsidRPr="002E1464" w:rsidRDefault="002E1464" w:rsidP="002E1464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 В реестр источников доходов бюджета в отношении каждого источника дохода бюджета включается следующая информация:</w:t>
      </w:r>
    </w:p>
    <w:p w14:paraId="623E6091" w14:textId="77777777" w:rsidR="002E1464" w:rsidRPr="002E1464" w:rsidRDefault="002E1464" w:rsidP="002E146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11.1 наименование источника дохода бюджета;</w:t>
      </w:r>
    </w:p>
    <w:p w14:paraId="0E0B96AF" w14:textId="77777777" w:rsidR="002E1464" w:rsidRPr="002E1464" w:rsidRDefault="002E1464" w:rsidP="002E146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11.2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14:paraId="6DA082A6" w14:textId="77777777" w:rsidR="002E1464" w:rsidRPr="002E1464" w:rsidRDefault="002E1464" w:rsidP="002E146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11.3 наименование группы источников доходов бюджетов, в которую входит источник дохода бюджета, и ее идентификационный код по перечню источников доходов;</w:t>
      </w:r>
    </w:p>
    <w:p w14:paraId="41C11AA8" w14:textId="77777777" w:rsidR="002E1464" w:rsidRPr="002E1464" w:rsidRDefault="002E1464" w:rsidP="002E146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11.4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28287EB7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11.5 информация об органе местного самоуправления </w:t>
      </w:r>
      <w:r w:rsidR="000574F5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Pr="002E1464">
        <w:rPr>
          <w:rFonts w:ascii="Times New Roman" w:hAnsi="Times New Roman" w:cs="Times New Roman"/>
          <w:sz w:val="28"/>
          <w:szCs w:val="28"/>
        </w:rPr>
        <w:t>,  казенном учреждении, иной организации, осуществляющих бюджетные полномочия главного администратора доходов бюджета;</w:t>
      </w:r>
    </w:p>
    <w:p w14:paraId="34920A99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11.6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закона о бюджете </w:t>
      </w:r>
      <w:r w:rsidR="000574F5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="000574F5" w:rsidRPr="002E1464">
        <w:rPr>
          <w:rFonts w:ascii="Times New Roman" w:hAnsi="Times New Roman" w:cs="Times New Roman"/>
          <w:sz w:val="28"/>
          <w:szCs w:val="28"/>
        </w:rPr>
        <w:t xml:space="preserve"> </w:t>
      </w:r>
      <w:r w:rsidRPr="002E1464">
        <w:rPr>
          <w:rFonts w:ascii="Times New Roman" w:hAnsi="Times New Roman" w:cs="Times New Roman"/>
          <w:sz w:val="28"/>
          <w:szCs w:val="28"/>
        </w:rPr>
        <w:t>(далее – закон о соответствующем бюджете);</w:t>
      </w:r>
    </w:p>
    <w:p w14:paraId="61AD5A6F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11.7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о соответствующем бюджете;</w:t>
      </w:r>
    </w:p>
    <w:p w14:paraId="52733FC5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11.8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о соответствующем бюджете с учетом закона о внесении изменений в закон о соответствующем бюджете;</w:t>
      </w:r>
    </w:p>
    <w:p w14:paraId="2A62548A" w14:textId="3C0D6EC9" w:rsidR="002E1464" w:rsidRPr="00A4346D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lastRenderedPageBreak/>
        <w:t xml:space="preserve">11.9 </w:t>
      </w:r>
      <w:r w:rsidR="00FC31B5" w:rsidRPr="00A43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показатели </w:t>
      </w:r>
      <w:r w:rsidR="0044729B" w:rsidRPr="00A4346D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уточненного прогноза доходов бюджета</w:t>
      </w:r>
      <w:r w:rsidR="00FC31B5" w:rsidRPr="00A43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коду классификации доходов бюджета, соответствующему источнику дохода бюджета, </w:t>
      </w:r>
      <w:r w:rsidR="0044729B" w:rsidRPr="00A4346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формируемые в рамках составления сведений для составления и ведения кассового плана исполнения бюджета</w:t>
      </w:r>
      <w:r w:rsidRPr="00A4346D">
        <w:rPr>
          <w:rFonts w:ascii="Times New Roman" w:hAnsi="Times New Roman" w:cs="Times New Roman"/>
          <w:sz w:val="28"/>
          <w:szCs w:val="28"/>
        </w:rPr>
        <w:t>;</w:t>
      </w:r>
    </w:p>
    <w:p w14:paraId="19520229" w14:textId="77777777" w:rsidR="002E1464" w:rsidRPr="002E1464" w:rsidRDefault="002E1464" w:rsidP="002E1464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B5">
        <w:rPr>
          <w:rFonts w:ascii="Times New Roman" w:hAnsi="Times New Roman" w:cs="Times New Roman"/>
          <w:sz w:val="28"/>
          <w:szCs w:val="28"/>
        </w:rPr>
        <w:t>11.10 показатели кассовых поступлений по коду</w:t>
      </w:r>
      <w:r w:rsidRPr="002E1464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бюджета, соответствующему источнику дохода бюджета;</w:t>
      </w:r>
    </w:p>
    <w:p w14:paraId="7A299211" w14:textId="5372D54A" w:rsidR="002E1464" w:rsidRPr="002E1464" w:rsidRDefault="002E1464" w:rsidP="002E1464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11.11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44729B">
        <w:rPr>
          <w:rFonts w:ascii="Times New Roman" w:hAnsi="Times New Roman" w:cs="Times New Roman"/>
          <w:sz w:val="28"/>
          <w:szCs w:val="28"/>
        </w:rPr>
        <w:t>решением об исполнении бюджета</w:t>
      </w:r>
    </w:p>
    <w:p w14:paraId="18DAAA64" w14:textId="0E4C5CCF" w:rsidR="002E1464" w:rsidRPr="002E1464" w:rsidRDefault="002E1464" w:rsidP="002E1464">
      <w:pPr>
        <w:pStyle w:val="ConsPlusNormal"/>
        <w:tabs>
          <w:tab w:val="left" w:pos="993"/>
        </w:tabs>
        <w:ind w:firstLine="709"/>
        <w:contextualSpacing/>
        <w:jc w:val="both"/>
      </w:pPr>
      <w:r w:rsidRPr="002E1464">
        <w:t>1</w:t>
      </w:r>
      <w:r w:rsidR="0044729B">
        <w:t>2</w:t>
      </w:r>
      <w:r w:rsidRPr="002E1464">
        <w:t>. В реестр</w:t>
      </w:r>
      <w:r w:rsidR="0044729B">
        <w:t xml:space="preserve">е </w:t>
      </w:r>
      <w:r w:rsidRPr="002E1464">
        <w:t xml:space="preserve">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бюджета, а также кассовым поступлениям по доходам бюджетов с указанием сведений о группах источников доходов бюджетов на основе перечня источников доходов. </w:t>
      </w:r>
    </w:p>
    <w:p w14:paraId="17C78956" w14:textId="5853E4DD" w:rsidR="002E1464" w:rsidRPr="002E1464" w:rsidRDefault="002E1464" w:rsidP="002E1464">
      <w:pPr>
        <w:pStyle w:val="ConsPlusNormal"/>
        <w:tabs>
          <w:tab w:val="left" w:pos="993"/>
        </w:tabs>
        <w:ind w:firstLine="709"/>
        <w:contextualSpacing/>
        <w:jc w:val="both"/>
      </w:pPr>
      <w:r w:rsidRPr="00DC12EA">
        <w:t>1</w:t>
      </w:r>
      <w:r w:rsidR="00B95375" w:rsidRPr="00DC12EA">
        <w:t>3</w:t>
      </w:r>
      <w:r w:rsidRPr="00DC12EA">
        <w:t>. Информация, указанная</w:t>
      </w:r>
      <w:r w:rsidRPr="002E1464">
        <w:t xml:space="preserve"> в </w:t>
      </w:r>
      <w:r w:rsidR="0039032F">
        <w:t>под</w:t>
      </w:r>
      <w:hyperlink r:id="rId6" w:history="1">
        <w:r w:rsidRPr="002E1464">
          <w:t>пунктах 11.1</w:t>
        </w:r>
      </w:hyperlink>
      <w:r w:rsidRPr="002E1464">
        <w:t xml:space="preserve"> – </w:t>
      </w:r>
      <w:hyperlink r:id="rId7" w:history="1">
        <w:r w:rsidRPr="002E1464">
          <w:t xml:space="preserve">11.5 </w:t>
        </w:r>
      </w:hyperlink>
      <w:r w:rsidR="0039032F">
        <w:t>пункта 11</w:t>
      </w:r>
      <w:r w:rsidRPr="002E1464">
        <w:t xml:space="preserve"> настоящего Порядка, формируется и изменяется на основе перечня источников доходов</w:t>
      </w:r>
      <w:r w:rsidR="0039032F">
        <w:t xml:space="preserve"> путем обмена данными между</w:t>
      </w:r>
      <w:r w:rsidRPr="002E1464">
        <w:t xml:space="preserve">  информационн</w:t>
      </w:r>
      <w:r w:rsidR="00DC12EA">
        <w:t>ыми</w:t>
      </w:r>
      <w:r w:rsidRPr="002E1464">
        <w:t xml:space="preserve"> систем</w:t>
      </w:r>
      <w:r w:rsidR="00DC12EA">
        <w:t xml:space="preserve">ами, в которых осуществляется формирование и ведение </w:t>
      </w:r>
      <w:proofErr w:type="spellStart"/>
      <w:r w:rsidR="00DC12EA">
        <w:t>перечны</w:t>
      </w:r>
      <w:proofErr w:type="spellEnd"/>
      <w:r w:rsidR="00DC12EA">
        <w:t xml:space="preserve"> источников доходов и реестра источников доходов бюджета</w:t>
      </w:r>
      <w:r w:rsidRPr="002E1464">
        <w:t>.</w:t>
      </w:r>
    </w:p>
    <w:p w14:paraId="5CEC54E6" w14:textId="3787955C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</w:t>
      </w:r>
      <w:r w:rsidR="00B95375">
        <w:rPr>
          <w:rFonts w:ascii="Times New Roman" w:hAnsi="Times New Roman" w:cs="Times New Roman"/>
          <w:sz w:val="28"/>
          <w:szCs w:val="28"/>
        </w:rPr>
        <w:t>4</w:t>
      </w:r>
      <w:r w:rsidRPr="002E1464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r:id="rId8" w:history="1">
        <w:r w:rsidRPr="002E1464">
          <w:rPr>
            <w:rFonts w:ascii="Times New Roman" w:hAnsi="Times New Roman" w:cs="Times New Roman"/>
            <w:sz w:val="28"/>
            <w:szCs w:val="28"/>
          </w:rPr>
          <w:t>пунктах 11.6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Pr="002E1464">
          <w:rPr>
            <w:rFonts w:ascii="Times New Roman" w:hAnsi="Times New Roman" w:cs="Times New Roman"/>
            <w:sz w:val="28"/>
            <w:szCs w:val="28"/>
          </w:rPr>
          <w:t xml:space="preserve">11.9 </w:t>
        </w:r>
      </w:hyperlink>
      <w:r w:rsidRPr="002E1464">
        <w:rPr>
          <w:rFonts w:ascii="Times New Roman" w:hAnsi="Times New Roman" w:cs="Times New Roman"/>
          <w:sz w:val="28"/>
          <w:szCs w:val="28"/>
        </w:rPr>
        <w:t>настоящего Порядка, формируется и ведется на основании прогнозов поступления доходов бюджета.</w:t>
      </w:r>
    </w:p>
    <w:p w14:paraId="1E5FC44B" w14:textId="47033DA6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</w:t>
      </w:r>
      <w:r w:rsidR="00B95375">
        <w:rPr>
          <w:rFonts w:ascii="Times New Roman" w:hAnsi="Times New Roman" w:cs="Times New Roman"/>
          <w:sz w:val="28"/>
          <w:szCs w:val="28"/>
        </w:rPr>
        <w:t>5</w:t>
      </w:r>
      <w:r w:rsidRPr="002E1464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r w:rsidR="0044729B">
        <w:rPr>
          <w:rFonts w:ascii="Times New Roman" w:hAnsi="Times New Roman" w:cs="Times New Roman"/>
          <w:sz w:val="28"/>
          <w:szCs w:val="28"/>
        </w:rPr>
        <w:t>под</w:t>
      </w:r>
      <w:hyperlink r:id="rId10" w:history="1">
        <w:r w:rsidRPr="002E1464">
          <w:rPr>
            <w:rFonts w:ascii="Times New Roman" w:hAnsi="Times New Roman" w:cs="Times New Roman"/>
            <w:sz w:val="28"/>
            <w:szCs w:val="28"/>
          </w:rPr>
          <w:t>пункте 11.10</w:t>
        </w:r>
      </w:hyperlink>
      <w:r w:rsidR="0044729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14:paraId="5AFA43E4" w14:textId="189CBC88" w:rsidR="002E1464" w:rsidRPr="002E1464" w:rsidRDefault="002E1464" w:rsidP="002E1464">
      <w:pPr>
        <w:pStyle w:val="ConsPlusNormal"/>
        <w:tabs>
          <w:tab w:val="left" w:pos="993"/>
        </w:tabs>
        <w:ind w:firstLine="709"/>
        <w:contextualSpacing/>
        <w:jc w:val="both"/>
      </w:pPr>
      <w:r w:rsidRPr="00DC12EA">
        <w:t>1</w:t>
      </w:r>
      <w:r w:rsidR="00A4346D" w:rsidRPr="00DC12EA">
        <w:t>6</w:t>
      </w:r>
      <w:r w:rsidRPr="00DC12EA">
        <w:t>. Участники</w:t>
      </w:r>
      <w:r w:rsidRPr="002E1464">
        <w:t xml:space="preserve"> </w:t>
      </w:r>
      <w:proofErr w:type="gramStart"/>
      <w:r w:rsidRPr="002E1464">
        <w:t>процесса  ведения</w:t>
      </w:r>
      <w:proofErr w:type="gramEnd"/>
      <w:r w:rsidRPr="002E1464">
        <w:t xml:space="preserve"> реестра источников доходов бюджета </w:t>
      </w:r>
      <w:r w:rsidR="00BB051C" w:rsidRPr="00977E85">
        <w:t>городского поселения «Шерловогорское»</w:t>
      </w:r>
      <w:r w:rsidRPr="002E1464">
        <w:t xml:space="preserve"> представляют в Комитет для включения в реестр источников доходов бюджета информацию, указанную в пунктах 11 настоящего Порядка, в следующие сроки: </w:t>
      </w:r>
    </w:p>
    <w:p w14:paraId="4E0B6914" w14:textId="2F4575E9" w:rsid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6</w:t>
      </w:r>
      <w:r w:rsidRPr="002E1464">
        <w:rPr>
          <w:rFonts w:ascii="Times New Roman" w:hAnsi="Times New Roman" w:cs="Times New Roman"/>
          <w:sz w:val="28"/>
          <w:szCs w:val="28"/>
        </w:rPr>
        <w:t xml:space="preserve">.1 информацию, указанную в </w:t>
      </w:r>
      <w:hyperlink r:id="rId11" w:history="1">
        <w:r w:rsidRPr="002E1464">
          <w:rPr>
            <w:rFonts w:ascii="Times New Roman" w:hAnsi="Times New Roman" w:cs="Times New Roman"/>
            <w:sz w:val="28"/>
            <w:szCs w:val="28"/>
          </w:rPr>
          <w:t>пунктах 11.1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history="1">
        <w:r w:rsidRPr="002E1464">
          <w:rPr>
            <w:rFonts w:ascii="Times New Roman" w:hAnsi="Times New Roman" w:cs="Times New Roman"/>
            <w:sz w:val="28"/>
            <w:szCs w:val="28"/>
          </w:rPr>
          <w:t xml:space="preserve">11.5 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14:paraId="3F4C9DB4" w14:textId="3FA15891" w:rsidR="00B95375" w:rsidRPr="002E1464" w:rsidRDefault="00B95375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информацию, указанной в подпункте 11.6 настоящего Порядка – в сроки, установленные порядком составления проекта бюджета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годи плановый период;</w:t>
      </w:r>
    </w:p>
    <w:p w14:paraId="26CB09A5" w14:textId="55E0E385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6</w:t>
      </w:r>
      <w:r w:rsidRPr="002E1464">
        <w:rPr>
          <w:rFonts w:ascii="Times New Roman" w:hAnsi="Times New Roman" w:cs="Times New Roman"/>
          <w:sz w:val="28"/>
          <w:szCs w:val="28"/>
        </w:rPr>
        <w:t>.</w:t>
      </w:r>
      <w:r w:rsidR="00B95375">
        <w:rPr>
          <w:rFonts w:ascii="Times New Roman" w:hAnsi="Times New Roman" w:cs="Times New Roman"/>
          <w:sz w:val="28"/>
          <w:szCs w:val="28"/>
        </w:rPr>
        <w:t>3</w:t>
      </w:r>
      <w:r w:rsidRPr="002E1464">
        <w:rPr>
          <w:rFonts w:ascii="Times New Roman" w:hAnsi="Times New Roman" w:cs="Times New Roman"/>
          <w:sz w:val="28"/>
          <w:szCs w:val="28"/>
        </w:rPr>
        <w:t xml:space="preserve"> информацию, указанную в </w:t>
      </w:r>
      <w:hyperlink r:id="rId13" w:history="1">
        <w:r w:rsidRPr="002E1464">
          <w:rPr>
            <w:rFonts w:ascii="Times New Roman" w:hAnsi="Times New Roman" w:cs="Times New Roman"/>
            <w:sz w:val="28"/>
            <w:szCs w:val="28"/>
          </w:rPr>
          <w:t>пунктах 11.7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E1464">
          <w:rPr>
            <w:rFonts w:ascii="Times New Roman" w:hAnsi="Times New Roman" w:cs="Times New Roman"/>
            <w:sz w:val="28"/>
            <w:szCs w:val="28"/>
          </w:rPr>
          <w:t>11.8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2E1464">
          <w:rPr>
            <w:rFonts w:ascii="Times New Roman" w:hAnsi="Times New Roman" w:cs="Times New Roman"/>
            <w:sz w:val="28"/>
            <w:szCs w:val="28"/>
          </w:rPr>
          <w:t xml:space="preserve">11.11 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– не позднее пяти рабочих дней со дня принятия или внесения изменений в закон о соответствующем бюджете и закон об исполнении соответствующего бюджета; </w:t>
      </w:r>
    </w:p>
    <w:p w14:paraId="563DCF90" w14:textId="2589F691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6</w:t>
      </w:r>
      <w:r w:rsidRPr="002E1464">
        <w:rPr>
          <w:rFonts w:ascii="Times New Roman" w:hAnsi="Times New Roman" w:cs="Times New Roman"/>
          <w:sz w:val="28"/>
          <w:szCs w:val="28"/>
        </w:rPr>
        <w:t>.</w:t>
      </w:r>
      <w:r w:rsidR="00B95375">
        <w:rPr>
          <w:rFonts w:ascii="Times New Roman" w:hAnsi="Times New Roman" w:cs="Times New Roman"/>
          <w:sz w:val="28"/>
          <w:szCs w:val="28"/>
        </w:rPr>
        <w:t>4</w:t>
      </w:r>
      <w:r w:rsidRPr="002E1464">
        <w:rPr>
          <w:rFonts w:ascii="Times New Roman" w:hAnsi="Times New Roman" w:cs="Times New Roman"/>
          <w:sz w:val="28"/>
          <w:szCs w:val="28"/>
        </w:rPr>
        <w:t xml:space="preserve"> информацию, указанную в </w:t>
      </w:r>
      <w:hyperlink r:id="rId16" w:history="1">
        <w:r w:rsidRPr="002E1464">
          <w:rPr>
            <w:rFonts w:ascii="Times New Roman" w:hAnsi="Times New Roman" w:cs="Times New Roman"/>
            <w:sz w:val="28"/>
            <w:szCs w:val="28"/>
          </w:rPr>
          <w:t>пункте 11.9</w:t>
        </w:r>
      </w:hyperlink>
      <w:r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– в соответствии с порядками составления и ведения кассового плана исполнения </w:t>
      </w:r>
      <w:r w:rsidRPr="002E1464">
        <w:rPr>
          <w:rFonts w:ascii="Times New Roman" w:hAnsi="Times New Roman" w:cs="Times New Roman"/>
          <w:sz w:val="28"/>
          <w:szCs w:val="28"/>
        </w:rPr>
        <w:lastRenderedPageBreak/>
        <w:t>соответствующих бюджетов, но не позднее 10-го рабочего дня каждого месяца года;</w:t>
      </w:r>
    </w:p>
    <w:p w14:paraId="4DEC2E91" w14:textId="7556921B" w:rsidR="002E1464" w:rsidRPr="002E1464" w:rsidRDefault="00443F3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6</w:t>
      </w:r>
      <w:r w:rsidR="002E1464" w:rsidRPr="002E1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1464" w:rsidRPr="002E1464">
        <w:rPr>
          <w:rFonts w:ascii="Times New Roman" w:hAnsi="Times New Roman" w:cs="Times New Roman"/>
          <w:sz w:val="28"/>
          <w:szCs w:val="28"/>
        </w:rPr>
        <w:t xml:space="preserve"> информацию, указанную в </w:t>
      </w:r>
      <w:hyperlink r:id="rId17" w:history="1">
        <w:r w:rsidR="002E1464" w:rsidRPr="002E1464">
          <w:rPr>
            <w:rFonts w:ascii="Times New Roman" w:hAnsi="Times New Roman" w:cs="Times New Roman"/>
            <w:sz w:val="28"/>
            <w:szCs w:val="28"/>
          </w:rPr>
          <w:t xml:space="preserve">пункте 11.10 </w:t>
        </w:r>
      </w:hyperlink>
      <w:r w:rsidR="002E1464"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– в соответствии с порядками составления и ведения кассового плана исполнения соответствующего бюджета, но не позднее 10-го рабочего дня каждого месяца года;</w:t>
      </w:r>
    </w:p>
    <w:p w14:paraId="769E60AA" w14:textId="290A8D94" w:rsidR="002E1464" w:rsidRPr="00295482" w:rsidRDefault="00443F34" w:rsidP="002E146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482">
        <w:rPr>
          <w:rFonts w:ascii="Times New Roman" w:hAnsi="Times New Roman" w:cs="Times New Roman"/>
          <w:sz w:val="28"/>
          <w:szCs w:val="28"/>
        </w:rPr>
        <w:t>1</w:t>
      </w:r>
      <w:r w:rsidR="00A4346D" w:rsidRPr="00295482">
        <w:rPr>
          <w:rFonts w:ascii="Times New Roman" w:hAnsi="Times New Roman" w:cs="Times New Roman"/>
          <w:sz w:val="28"/>
          <w:szCs w:val="28"/>
        </w:rPr>
        <w:t>7</w:t>
      </w:r>
      <w:r w:rsidR="002E1464" w:rsidRPr="00295482">
        <w:rPr>
          <w:rFonts w:ascii="Times New Roman" w:hAnsi="Times New Roman" w:cs="Times New Roman"/>
          <w:sz w:val="28"/>
          <w:szCs w:val="28"/>
        </w:rPr>
        <w:t xml:space="preserve">. Орган,  указанный  в пункте 8 настоящего Порядка, 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r:id="rId18" w:history="1">
        <w:r w:rsidR="002E1464" w:rsidRPr="0029548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2E1464" w:rsidRPr="00295482">
        <w:rPr>
          <w:rFonts w:ascii="Times New Roman" w:hAnsi="Times New Roman" w:cs="Times New Roman"/>
          <w:sz w:val="28"/>
          <w:szCs w:val="28"/>
        </w:rPr>
        <w:t>1 настоящего Порядка, обеспечивает в автоматизированном режиме проверку наличия информации, в соответствии с пунктами 1</w:t>
      </w:r>
      <w:r w:rsidR="00A4346D" w:rsidRPr="00295482">
        <w:rPr>
          <w:rFonts w:ascii="Times New Roman" w:hAnsi="Times New Roman" w:cs="Times New Roman"/>
          <w:sz w:val="28"/>
          <w:szCs w:val="28"/>
        </w:rPr>
        <w:t>6</w:t>
      </w:r>
      <w:r w:rsidR="00B95375" w:rsidRPr="00295482">
        <w:rPr>
          <w:rFonts w:ascii="Times New Roman" w:hAnsi="Times New Roman" w:cs="Times New Roman"/>
          <w:sz w:val="28"/>
          <w:szCs w:val="28"/>
        </w:rPr>
        <w:t xml:space="preserve"> </w:t>
      </w:r>
      <w:r w:rsidR="002E1464" w:rsidRPr="0029548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4EF60DB" w14:textId="5EB3FE37" w:rsidR="002E1464" w:rsidRPr="002E1464" w:rsidRDefault="00443F34" w:rsidP="002E1464">
      <w:pPr>
        <w:pStyle w:val="ConsPlusNormal"/>
        <w:tabs>
          <w:tab w:val="left" w:pos="993"/>
        </w:tabs>
        <w:ind w:firstLine="709"/>
        <w:contextualSpacing/>
        <w:jc w:val="both"/>
      </w:pPr>
      <w:bookmarkStart w:id="2" w:name="Par0"/>
      <w:bookmarkEnd w:id="2"/>
      <w:r w:rsidRPr="00295482">
        <w:t>1</w:t>
      </w:r>
      <w:r w:rsidR="00A4346D" w:rsidRPr="00295482">
        <w:t>8</w:t>
      </w:r>
      <w:r w:rsidR="002E1464" w:rsidRPr="00295482">
        <w:t xml:space="preserve">. В случае положительного результата проверки, указанной в               </w:t>
      </w:r>
      <w:hyperlink r:id="rId19" w:history="1">
        <w:r w:rsidR="002E1464" w:rsidRPr="00295482">
          <w:t xml:space="preserve">пункте </w:t>
        </w:r>
      </w:hyperlink>
      <w:r w:rsidR="002E1464" w:rsidRPr="002E1464">
        <w:t>1</w:t>
      </w:r>
      <w:r>
        <w:t>6</w:t>
      </w:r>
      <w:r w:rsidR="002E1464" w:rsidRPr="002E1464">
        <w:t xml:space="preserve"> настоящего Порядка, информация, представленная участником процесса ведения реестра источников доходов бюджета </w:t>
      </w:r>
      <w:r w:rsidR="00BB051C" w:rsidRPr="00977E85">
        <w:t>городского поселения «Шерловогорское»</w:t>
      </w:r>
      <w:r w:rsidR="002E1464" w:rsidRPr="002E1464">
        <w:t xml:space="preserve">, образует следующие реестровые записи реестра источников доходов бюджета </w:t>
      </w:r>
      <w:r w:rsidR="00BB051C" w:rsidRPr="00977E85">
        <w:t>городского поселения «Шерловогорское»</w:t>
      </w:r>
      <w:r w:rsidR="002E1464" w:rsidRPr="002E1464">
        <w:t>, которым орган, осуществляющий ведение реестра источников доходов бюджета в соответствии с пунктом 8 настоящего Порядка, присваивает уникальные номера:</w:t>
      </w:r>
    </w:p>
    <w:p w14:paraId="5E637837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в части информации, указанной в </w:t>
      </w:r>
      <w:hyperlink r:id="rId20" w:history="1">
        <w:r w:rsidRPr="002E146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E1464">
        <w:rPr>
          <w:rFonts w:ascii="Times New Roman" w:hAnsi="Times New Roman" w:cs="Times New Roman"/>
          <w:sz w:val="28"/>
          <w:szCs w:val="28"/>
        </w:rPr>
        <w:t>1 настоящего Порядка, - реестровую запись источника дохода бюджета реестра источников доходов бюджета;</w:t>
      </w:r>
    </w:p>
    <w:p w14:paraId="289769F4" w14:textId="1CC09122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источников доходов бюджета </w:t>
      </w:r>
      <w:r w:rsidR="00BB051C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Pr="002E1464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r:id="rId21" w:history="1">
        <w:r w:rsidRPr="002E146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E1464">
        <w:rPr>
          <w:rFonts w:ascii="Times New Roman" w:hAnsi="Times New Roman" w:cs="Times New Roman"/>
          <w:sz w:val="28"/>
          <w:szCs w:val="28"/>
        </w:rPr>
        <w:t>1 настоящего Порядка, ранее образованные реестровые записи обновляются.</w:t>
      </w:r>
    </w:p>
    <w:p w14:paraId="53C870AF" w14:textId="6FAC14BF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 В случае отрицательного результата проверки, указанной в </w:t>
      </w:r>
      <w:hyperlink w:anchor="Par0" w:history="1">
        <w:r w:rsidRPr="002E146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E1464">
        <w:rPr>
          <w:rFonts w:ascii="Times New Roman" w:hAnsi="Times New Roman" w:cs="Times New Roman"/>
          <w:sz w:val="28"/>
          <w:szCs w:val="28"/>
        </w:rPr>
        <w:t>1</w:t>
      </w:r>
      <w:r w:rsidR="00443F34">
        <w:rPr>
          <w:rFonts w:ascii="Times New Roman" w:hAnsi="Times New Roman" w:cs="Times New Roman"/>
          <w:sz w:val="28"/>
          <w:szCs w:val="28"/>
        </w:rPr>
        <w:t>6</w:t>
      </w:r>
      <w:r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источников доходов бюджета </w:t>
      </w:r>
      <w:r w:rsidR="00BB051C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="00BB051C">
        <w:rPr>
          <w:rFonts w:ascii="Times New Roman" w:hAnsi="Times New Roman" w:cs="Times New Roman"/>
          <w:sz w:val="28"/>
          <w:szCs w:val="28"/>
        </w:rPr>
        <w:t xml:space="preserve"> </w:t>
      </w:r>
      <w:r w:rsidRPr="002E146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2" w:history="1">
        <w:r w:rsidRPr="002E146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2E1464">
        <w:rPr>
          <w:rFonts w:ascii="Times New Roman" w:hAnsi="Times New Roman" w:cs="Times New Roman"/>
          <w:sz w:val="28"/>
          <w:szCs w:val="28"/>
        </w:rPr>
        <w:t>1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8 настоящего Порядка,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4B97C882" w14:textId="31FEBEB2" w:rsidR="002E1464" w:rsidRPr="002E1464" w:rsidRDefault="00443F3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9</w:t>
      </w:r>
      <w:r w:rsidR="002E1464" w:rsidRPr="002E1464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2E1464" w:rsidRPr="002E1464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2E1464" w:rsidRPr="002E1464">
        <w:rPr>
          <w:rFonts w:ascii="Times New Roman" w:hAnsi="Times New Roman" w:cs="Times New Roman"/>
          <w:sz w:val="28"/>
          <w:szCs w:val="28"/>
        </w:rPr>
        <w:t xml:space="preserve">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46D">
        <w:rPr>
          <w:rFonts w:ascii="Times New Roman" w:hAnsi="Times New Roman" w:cs="Times New Roman"/>
          <w:sz w:val="28"/>
          <w:szCs w:val="28"/>
        </w:rPr>
        <w:t>8</w:t>
      </w:r>
      <w:r w:rsidR="002E1464" w:rsidRPr="002E1464">
        <w:rPr>
          <w:rFonts w:ascii="Times New Roman" w:hAnsi="Times New Roman" w:cs="Times New Roman"/>
          <w:sz w:val="28"/>
          <w:szCs w:val="28"/>
        </w:rPr>
        <w:t xml:space="preserve"> настоящего Порядка протокола, участник процесса ведения реестра источников доходов бюджета </w:t>
      </w:r>
      <w:r w:rsidR="00BB051C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="002E1464" w:rsidRPr="002E1464">
        <w:rPr>
          <w:rFonts w:ascii="Times New Roman" w:hAnsi="Times New Roman" w:cs="Times New Roman"/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14:paraId="18F40263" w14:textId="29149C6A" w:rsidR="002E1464" w:rsidRPr="002E1464" w:rsidRDefault="00A4346D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1464" w:rsidRPr="002E1464">
        <w:rPr>
          <w:rFonts w:ascii="Times New Roman" w:hAnsi="Times New Roman" w:cs="Times New Roman"/>
          <w:sz w:val="28"/>
          <w:szCs w:val="28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14:paraId="640C5DAA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lastRenderedPageBreak/>
        <w:t>1, 2, 3, 4, 5 разряды – коды группы дохода, подгруппы дохода и элемента дохода, кода вида доходов бюджета классификации доходов бюджета, соответствующие источнику дохода бюджета;</w:t>
      </w:r>
    </w:p>
    <w:p w14:paraId="49722A75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6 разряд –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14:paraId="3BD3B354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14:paraId="43937BC7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21 разряд –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14:paraId="0C00481B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1 – в рамках исполнения закона о бюджете;</w:t>
      </w:r>
    </w:p>
    <w:p w14:paraId="01DAD9E0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0 – в рамках составления и утверждения закона о бюджете;</w:t>
      </w:r>
    </w:p>
    <w:p w14:paraId="43E52457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22, 23 разряды –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закон о соответствующем бюджете, в случае если 21 разряд принимает значение 0;</w:t>
      </w:r>
    </w:p>
    <w:p w14:paraId="48AFFFC3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24, 25, 26, 27 разряды – порядковый номер версии реестровой записи источника дохода бюджета реестра источников доходов бюджета.</w:t>
      </w:r>
    </w:p>
    <w:p w14:paraId="22F3CABC" w14:textId="1026E58C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</w:t>
      </w:r>
      <w:r w:rsidR="00A4346D">
        <w:rPr>
          <w:rFonts w:ascii="Times New Roman" w:hAnsi="Times New Roman" w:cs="Times New Roman"/>
          <w:sz w:val="28"/>
          <w:szCs w:val="28"/>
        </w:rPr>
        <w:t>1</w:t>
      </w:r>
      <w:r w:rsidRPr="002E1464">
        <w:rPr>
          <w:rFonts w:ascii="Times New Roman" w:hAnsi="Times New Roman" w:cs="Times New Roman"/>
          <w:sz w:val="28"/>
          <w:szCs w:val="28"/>
        </w:rPr>
        <w:t>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14:paraId="7DB5618A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1, 2, 3, 4, 5 разряды – коды группы дохода, подгруппы дохода и элемента </w:t>
      </w:r>
      <w:proofErr w:type="gramStart"/>
      <w:r w:rsidRPr="002E1464">
        <w:rPr>
          <w:rFonts w:ascii="Times New Roman" w:hAnsi="Times New Roman" w:cs="Times New Roman"/>
          <w:sz w:val="28"/>
          <w:szCs w:val="28"/>
        </w:rPr>
        <w:t>дохода,  коды</w:t>
      </w:r>
      <w:proofErr w:type="gramEnd"/>
      <w:r w:rsidRPr="002E1464">
        <w:rPr>
          <w:rFonts w:ascii="Times New Roman" w:hAnsi="Times New Roman" w:cs="Times New Roman"/>
          <w:sz w:val="28"/>
          <w:szCs w:val="28"/>
        </w:rPr>
        <w:t xml:space="preserve"> вида доходов бюджета классификации доходов бюджета, соответствующие источнику дохода бюджета;</w:t>
      </w:r>
    </w:p>
    <w:p w14:paraId="326BE3C5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6 разряд –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14:paraId="700DC120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14:paraId="5AB6CA2E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21, 22, 23, 24, 25, 26, 27, 28 разряды –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14:paraId="317733BC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 xml:space="preserve">29 разряд – код </w:t>
      </w:r>
      <w:proofErr w:type="gramStart"/>
      <w:r w:rsidRPr="002E1464">
        <w:rPr>
          <w:rFonts w:ascii="Times New Roman" w:hAnsi="Times New Roman" w:cs="Times New Roman"/>
          <w:sz w:val="28"/>
          <w:szCs w:val="28"/>
        </w:rPr>
        <w:t>признака  назначения</w:t>
      </w:r>
      <w:proofErr w:type="gramEnd"/>
      <w:r w:rsidRPr="002E1464">
        <w:rPr>
          <w:rFonts w:ascii="Times New Roman" w:hAnsi="Times New Roman" w:cs="Times New Roman"/>
          <w:sz w:val="28"/>
          <w:szCs w:val="28"/>
        </w:rPr>
        <w:t xml:space="preserve"> использования реестровой записи платежа по источнику дохода бюджета реестра источников доходов бюджета, принимающий значение 1;</w:t>
      </w:r>
    </w:p>
    <w:p w14:paraId="450871C9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30, 31 разряды –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14:paraId="70021897" w14:textId="77777777" w:rsidR="002E1464" w:rsidRPr="002E1464" w:rsidRDefault="002E1464" w:rsidP="002E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32, 33, 34, 35 разряды – порядковый номер версии реестровой записи платежа по источнику дохода бюджета реестра источников доходов бюджета.</w:t>
      </w:r>
    </w:p>
    <w:p w14:paraId="1B763A44" w14:textId="396B1965" w:rsidR="002E1464" w:rsidRPr="002E1464" w:rsidRDefault="002E1464" w:rsidP="002E146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</w:t>
      </w:r>
      <w:r w:rsidR="00A4346D">
        <w:rPr>
          <w:rFonts w:ascii="Times New Roman" w:hAnsi="Times New Roman" w:cs="Times New Roman"/>
          <w:sz w:val="28"/>
          <w:szCs w:val="28"/>
        </w:rPr>
        <w:t>2</w:t>
      </w:r>
      <w:r w:rsidRPr="002E1464">
        <w:rPr>
          <w:rFonts w:ascii="Times New Roman" w:hAnsi="Times New Roman" w:cs="Times New Roman"/>
          <w:sz w:val="28"/>
          <w:szCs w:val="28"/>
        </w:rPr>
        <w:t xml:space="preserve">. Реестр источников доходов бюджета </w:t>
      </w:r>
      <w:r w:rsidR="00BB051C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Pr="002E1464">
        <w:rPr>
          <w:rFonts w:ascii="Times New Roman" w:hAnsi="Times New Roman" w:cs="Times New Roman"/>
          <w:sz w:val="28"/>
          <w:szCs w:val="28"/>
        </w:rPr>
        <w:t xml:space="preserve"> направляется в составе документов и материалов, представляемых одновременно с проектом закона о соответствующем бюджете </w:t>
      </w:r>
      <w:r w:rsidRPr="002E1464">
        <w:rPr>
          <w:rFonts w:ascii="Times New Roman" w:hAnsi="Times New Roman" w:cs="Times New Roman"/>
          <w:sz w:val="28"/>
          <w:szCs w:val="28"/>
        </w:rPr>
        <w:lastRenderedPageBreak/>
        <w:t xml:space="preserve">в Совет </w:t>
      </w:r>
      <w:r w:rsidR="00BB051C" w:rsidRPr="00977E85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  <w:r w:rsidRPr="002E1464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7F61AB">
        <w:rPr>
          <w:rFonts w:ascii="Times New Roman" w:hAnsi="Times New Roman" w:cs="Times New Roman"/>
          <w:sz w:val="28"/>
          <w:szCs w:val="28"/>
        </w:rPr>
        <w:t>являющейся Приложением №1 к настоящему Порядку.</w:t>
      </w:r>
    </w:p>
    <w:p w14:paraId="21A5FB47" w14:textId="6728B821" w:rsidR="002E1464" w:rsidRPr="002E1464" w:rsidRDefault="002E1464" w:rsidP="002E146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64">
        <w:rPr>
          <w:rFonts w:ascii="Times New Roman" w:hAnsi="Times New Roman" w:cs="Times New Roman"/>
          <w:sz w:val="28"/>
          <w:szCs w:val="28"/>
        </w:rPr>
        <w:t>2</w:t>
      </w:r>
      <w:r w:rsidR="00A4346D">
        <w:rPr>
          <w:rFonts w:ascii="Times New Roman" w:hAnsi="Times New Roman" w:cs="Times New Roman"/>
          <w:sz w:val="28"/>
          <w:szCs w:val="28"/>
        </w:rPr>
        <w:t>3</w:t>
      </w:r>
      <w:r w:rsidRPr="002E1464">
        <w:rPr>
          <w:rFonts w:ascii="Times New Roman" w:hAnsi="Times New Roman" w:cs="Times New Roman"/>
          <w:sz w:val="28"/>
          <w:szCs w:val="28"/>
        </w:rPr>
        <w:t xml:space="preserve">. </w:t>
      </w:r>
      <w:r w:rsidR="00443F34">
        <w:rPr>
          <w:rFonts w:ascii="Times New Roman" w:hAnsi="Times New Roman" w:cs="Times New Roman"/>
          <w:sz w:val="28"/>
          <w:szCs w:val="28"/>
        </w:rPr>
        <w:t xml:space="preserve">Формирование информации, предусмотренной п.11 настоящего Порядка, для включения в реестр источников доходов бюджета осуществляется в соответствии с Положением о </w:t>
      </w:r>
      <w:proofErr w:type="spellStart"/>
      <w:r w:rsidR="00443F34">
        <w:rPr>
          <w:rFonts w:ascii="Times New Roman" w:hAnsi="Times New Roman" w:cs="Times New Roman"/>
          <w:sz w:val="28"/>
          <w:szCs w:val="28"/>
        </w:rPr>
        <w:t>государствееной</w:t>
      </w:r>
      <w:proofErr w:type="spellEnd"/>
      <w:r w:rsidR="00443F34">
        <w:rPr>
          <w:rFonts w:ascii="Times New Roman" w:hAnsi="Times New Roman" w:cs="Times New Roman"/>
          <w:sz w:val="28"/>
          <w:szCs w:val="28"/>
        </w:rPr>
        <w:t xml:space="preserve"> интегрированной информационной системе управления общественными финансами «Электронный бюджет», утвержденный Постановлением Правительства Российской Федерации от 30 июня 2015 года №</w:t>
      </w:r>
      <w:r w:rsidR="00A4346D">
        <w:rPr>
          <w:rFonts w:ascii="Times New Roman" w:hAnsi="Times New Roman" w:cs="Times New Roman"/>
          <w:sz w:val="28"/>
          <w:szCs w:val="28"/>
        </w:rPr>
        <w:t>658 «О государственной интегрированной информационной системе управления общественными финансами «Электронный бюджет».</w:t>
      </w:r>
    </w:p>
    <w:p w14:paraId="77A58B96" w14:textId="77777777" w:rsidR="002E1464" w:rsidRDefault="002E1464" w:rsidP="00883DD0">
      <w:pPr>
        <w:pStyle w:val="23"/>
        <w:shd w:val="clear" w:color="auto" w:fill="auto"/>
        <w:spacing w:before="0" w:after="0" w:line="322" w:lineRule="exact"/>
        <w:jc w:val="both"/>
        <w:rPr>
          <w:color w:val="000000"/>
          <w:sz w:val="28"/>
          <w:szCs w:val="28"/>
        </w:rPr>
      </w:pPr>
    </w:p>
    <w:p w14:paraId="24E8ED8F" w14:textId="77777777" w:rsidR="00537BFC" w:rsidRDefault="00537BFC" w:rsidP="001F6CDB">
      <w:pPr>
        <w:pStyle w:val="23"/>
        <w:shd w:val="clear" w:color="auto" w:fill="auto"/>
        <w:spacing w:before="0" w:after="0" w:line="322" w:lineRule="exact"/>
        <w:ind w:left="40" w:right="20" w:firstLine="700"/>
        <w:jc w:val="both"/>
        <w:rPr>
          <w:color w:val="000000"/>
          <w:sz w:val="28"/>
          <w:szCs w:val="28"/>
        </w:rPr>
      </w:pPr>
    </w:p>
    <w:p w14:paraId="16EE485D" w14:textId="77777777" w:rsidR="00537BFC" w:rsidRDefault="00537BFC" w:rsidP="001F6CDB">
      <w:pPr>
        <w:pStyle w:val="23"/>
        <w:shd w:val="clear" w:color="auto" w:fill="auto"/>
        <w:spacing w:before="0" w:after="0" w:line="322" w:lineRule="exact"/>
        <w:ind w:left="40" w:right="20" w:firstLine="700"/>
        <w:jc w:val="both"/>
        <w:rPr>
          <w:color w:val="000000"/>
          <w:sz w:val="28"/>
          <w:szCs w:val="28"/>
        </w:rPr>
      </w:pPr>
    </w:p>
    <w:p w14:paraId="4E5AE137" w14:textId="77777777" w:rsidR="00537BFC" w:rsidRPr="001F6CDB" w:rsidRDefault="00537BFC" w:rsidP="001F6CDB">
      <w:pPr>
        <w:pStyle w:val="23"/>
        <w:shd w:val="clear" w:color="auto" w:fill="auto"/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</w:p>
    <w:p w14:paraId="0F7ED51F" w14:textId="1DEFE4D7" w:rsidR="001F6CDB" w:rsidRDefault="001F6CDB">
      <w:pPr>
        <w:rPr>
          <w:sz w:val="28"/>
          <w:szCs w:val="28"/>
        </w:rPr>
      </w:pPr>
    </w:p>
    <w:p w14:paraId="172ACAE6" w14:textId="5FB69545" w:rsidR="00A4346D" w:rsidRDefault="00A4346D">
      <w:pPr>
        <w:rPr>
          <w:sz w:val="28"/>
          <w:szCs w:val="28"/>
        </w:rPr>
      </w:pPr>
    </w:p>
    <w:p w14:paraId="7A896F59" w14:textId="0581B022" w:rsidR="00A4346D" w:rsidRDefault="00A4346D">
      <w:pPr>
        <w:rPr>
          <w:sz w:val="28"/>
          <w:szCs w:val="28"/>
        </w:rPr>
      </w:pPr>
    </w:p>
    <w:p w14:paraId="5B4EB322" w14:textId="753B14B0" w:rsidR="00A4346D" w:rsidRDefault="00A4346D">
      <w:pPr>
        <w:rPr>
          <w:sz w:val="28"/>
          <w:szCs w:val="28"/>
        </w:rPr>
      </w:pPr>
    </w:p>
    <w:p w14:paraId="76958F02" w14:textId="629C2F4B" w:rsidR="00A4346D" w:rsidRDefault="00A4346D">
      <w:pPr>
        <w:rPr>
          <w:sz w:val="28"/>
          <w:szCs w:val="28"/>
        </w:rPr>
      </w:pPr>
    </w:p>
    <w:p w14:paraId="1CCF3BEC" w14:textId="553A80E2" w:rsidR="00A4346D" w:rsidRDefault="00A4346D">
      <w:pPr>
        <w:rPr>
          <w:sz w:val="28"/>
          <w:szCs w:val="28"/>
        </w:rPr>
      </w:pPr>
    </w:p>
    <w:p w14:paraId="406F4820" w14:textId="082ECE4B" w:rsidR="00A4346D" w:rsidRDefault="00A4346D">
      <w:pPr>
        <w:rPr>
          <w:sz w:val="28"/>
          <w:szCs w:val="28"/>
        </w:rPr>
      </w:pPr>
    </w:p>
    <w:p w14:paraId="06ACBE7C" w14:textId="2C14471B" w:rsidR="00A4346D" w:rsidRDefault="00A4346D">
      <w:pPr>
        <w:rPr>
          <w:sz w:val="28"/>
          <w:szCs w:val="28"/>
        </w:rPr>
      </w:pPr>
    </w:p>
    <w:p w14:paraId="20F8A928" w14:textId="7E7E2EE8" w:rsidR="00A4346D" w:rsidRDefault="00A4346D">
      <w:pPr>
        <w:rPr>
          <w:sz w:val="28"/>
          <w:szCs w:val="28"/>
        </w:rPr>
      </w:pPr>
    </w:p>
    <w:p w14:paraId="49DA7025" w14:textId="5C0D0AA4" w:rsidR="00A4346D" w:rsidRDefault="00A4346D">
      <w:pPr>
        <w:rPr>
          <w:sz w:val="28"/>
          <w:szCs w:val="28"/>
        </w:rPr>
      </w:pPr>
    </w:p>
    <w:p w14:paraId="7B5E0F30" w14:textId="6279ADEE" w:rsidR="00A4346D" w:rsidRDefault="00A4346D">
      <w:pPr>
        <w:rPr>
          <w:sz w:val="28"/>
          <w:szCs w:val="28"/>
        </w:rPr>
      </w:pPr>
    </w:p>
    <w:p w14:paraId="71126949" w14:textId="6A5E0FF3" w:rsidR="00A4346D" w:rsidRDefault="00A4346D">
      <w:pPr>
        <w:rPr>
          <w:sz w:val="28"/>
          <w:szCs w:val="28"/>
        </w:rPr>
      </w:pPr>
    </w:p>
    <w:p w14:paraId="3596D5FD" w14:textId="769C1649" w:rsidR="00A4346D" w:rsidRDefault="00A4346D">
      <w:pPr>
        <w:rPr>
          <w:sz w:val="28"/>
          <w:szCs w:val="28"/>
        </w:rPr>
      </w:pPr>
    </w:p>
    <w:p w14:paraId="5D0FE461" w14:textId="45B952CD" w:rsidR="00A4346D" w:rsidRDefault="00A4346D">
      <w:pPr>
        <w:rPr>
          <w:sz w:val="28"/>
          <w:szCs w:val="28"/>
        </w:rPr>
      </w:pPr>
    </w:p>
    <w:p w14:paraId="71AA5C16" w14:textId="2F9B9B20" w:rsidR="00A4346D" w:rsidRDefault="00A4346D">
      <w:pPr>
        <w:rPr>
          <w:sz w:val="28"/>
          <w:szCs w:val="28"/>
        </w:rPr>
      </w:pPr>
    </w:p>
    <w:p w14:paraId="7F9ADA16" w14:textId="72AD786C" w:rsidR="00A4346D" w:rsidRDefault="00A4346D">
      <w:pPr>
        <w:rPr>
          <w:sz w:val="28"/>
          <w:szCs w:val="28"/>
        </w:rPr>
      </w:pPr>
    </w:p>
    <w:p w14:paraId="26E220D1" w14:textId="77777777" w:rsidR="00A4346D" w:rsidRDefault="00A4346D">
      <w:pPr>
        <w:rPr>
          <w:sz w:val="28"/>
          <w:szCs w:val="28"/>
        </w:rPr>
        <w:sectPr w:rsidR="00A4346D" w:rsidSect="001F6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3F1BFF3" w14:textId="2787FC2D" w:rsidR="00A4346D" w:rsidRDefault="00A4346D">
      <w:pPr>
        <w:rPr>
          <w:sz w:val="28"/>
          <w:szCs w:val="28"/>
        </w:rPr>
      </w:pPr>
    </w:p>
    <w:p w14:paraId="57F9569D" w14:textId="7886CED2" w:rsidR="00A4346D" w:rsidRPr="007A152A" w:rsidRDefault="00A4346D" w:rsidP="00A4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5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46E19B2E" w14:textId="77777777" w:rsidR="00A4346D" w:rsidRPr="007A152A" w:rsidRDefault="00A4346D" w:rsidP="00A4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52A">
        <w:rPr>
          <w:rFonts w:ascii="Times New Roman" w:hAnsi="Times New Roman" w:cs="Times New Roman"/>
          <w:sz w:val="24"/>
          <w:szCs w:val="24"/>
        </w:rPr>
        <w:t>к Порядку формирования и ведения реестра</w:t>
      </w:r>
    </w:p>
    <w:p w14:paraId="3C611CE5" w14:textId="77777777" w:rsidR="00A4346D" w:rsidRPr="007A152A" w:rsidRDefault="00A4346D" w:rsidP="00A4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52A">
        <w:rPr>
          <w:rFonts w:ascii="Times New Roman" w:hAnsi="Times New Roman" w:cs="Times New Roman"/>
          <w:sz w:val="24"/>
          <w:szCs w:val="24"/>
        </w:rPr>
        <w:t xml:space="preserve"> источников доходов бюджета </w:t>
      </w:r>
    </w:p>
    <w:p w14:paraId="66B9511D" w14:textId="580B163E" w:rsidR="00A4346D" w:rsidRPr="007A152A" w:rsidRDefault="00A4346D" w:rsidP="00A4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52A">
        <w:rPr>
          <w:rFonts w:ascii="Times New Roman" w:hAnsi="Times New Roman" w:cs="Times New Roman"/>
          <w:sz w:val="24"/>
          <w:szCs w:val="24"/>
        </w:rPr>
        <w:t>городского поселения «Шерловогорское»</w:t>
      </w:r>
    </w:p>
    <w:p w14:paraId="07CAEA17" w14:textId="77777777" w:rsidR="00A4346D" w:rsidRDefault="00A4346D" w:rsidP="00A4346D">
      <w:pPr>
        <w:spacing w:after="0" w:line="240" w:lineRule="auto"/>
        <w:jc w:val="center"/>
        <w:rPr>
          <w:sz w:val="28"/>
          <w:szCs w:val="28"/>
        </w:rPr>
      </w:pPr>
    </w:p>
    <w:p w14:paraId="5FAA6B07" w14:textId="4AD5D14A" w:rsidR="00A4346D" w:rsidRPr="007A152A" w:rsidRDefault="00A4346D" w:rsidP="00A4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52A">
        <w:rPr>
          <w:rFonts w:ascii="Times New Roman" w:hAnsi="Times New Roman" w:cs="Times New Roman"/>
          <w:sz w:val="28"/>
          <w:szCs w:val="28"/>
        </w:rPr>
        <w:t>РЕЕСТР</w:t>
      </w:r>
    </w:p>
    <w:p w14:paraId="259B08EA" w14:textId="786A6461" w:rsidR="00A4346D" w:rsidRPr="007A152A" w:rsidRDefault="00A4346D" w:rsidP="00A4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52A">
        <w:rPr>
          <w:rFonts w:ascii="Times New Roman" w:hAnsi="Times New Roman" w:cs="Times New Roman"/>
          <w:sz w:val="28"/>
          <w:szCs w:val="28"/>
        </w:rPr>
        <w:t>Источников доходов бюджета городского поселения «Шерловогорское» на 20___ год</w:t>
      </w:r>
    </w:p>
    <w:p w14:paraId="2499DC05" w14:textId="29125228" w:rsidR="00A4346D" w:rsidRDefault="007A152A" w:rsidP="00A4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4346D" w:rsidRPr="007A152A">
        <w:rPr>
          <w:rFonts w:ascii="Times New Roman" w:hAnsi="Times New Roman" w:cs="Times New Roman"/>
          <w:sz w:val="28"/>
          <w:szCs w:val="28"/>
        </w:rPr>
        <w:t xml:space="preserve"> плановый период 20___ и 20___ годов</w:t>
      </w:r>
    </w:p>
    <w:p w14:paraId="3EE684ED" w14:textId="77777777" w:rsidR="007A152A" w:rsidRPr="007A152A" w:rsidRDefault="007A152A" w:rsidP="00A4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4975" w14:textId="2CD1B653" w:rsidR="00A4346D" w:rsidRPr="007A152A" w:rsidRDefault="004B43B5">
      <w:pPr>
        <w:rPr>
          <w:rFonts w:ascii="Times New Roman" w:hAnsi="Times New Roman" w:cs="Times New Roman"/>
          <w:sz w:val="28"/>
          <w:szCs w:val="28"/>
        </w:rPr>
      </w:pPr>
      <w:r w:rsidRPr="007A152A">
        <w:rPr>
          <w:rFonts w:ascii="Times New Roman" w:hAnsi="Times New Roman" w:cs="Times New Roman"/>
          <w:sz w:val="28"/>
          <w:szCs w:val="28"/>
        </w:rPr>
        <w:t>Наименование</w:t>
      </w:r>
      <w:r w:rsidR="00A4346D" w:rsidRPr="007A152A">
        <w:rPr>
          <w:rFonts w:ascii="Times New Roman" w:hAnsi="Times New Roman" w:cs="Times New Roman"/>
          <w:sz w:val="28"/>
          <w:szCs w:val="28"/>
        </w:rPr>
        <w:t xml:space="preserve"> финансового органа</w:t>
      </w:r>
      <w:r w:rsidRPr="007A152A">
        <w:rPr>
          <w:rFonts w:ascii="Times New Roman" w:hAnsi="Times New Roman" w:cs="Times New Roman"/>
          <w:sz w:val="28"/>
          <w:szCs w:val="28"/>
        </w:rPr>
        <w:t>:</w:t>
      </w:r>
      <w:r w:rsidR="00A4346D" w:rsidRPr="007A152A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«Шерловогорское»</w:t>
      </w:r>
    </w:p>
    <w:p w14:paraId="044C58DC" w14:textId="02A63A13" w:rsidR="004B43B5" w:rsidRPr="007A152A" w:rsidRDefault="004B43B5">
      <w:pPr>
        <w:rPr>
          <w:rFonts w:ascii="Times New Roman" w:hAnsi="Times New Roman" w:cs="Times New Roman"/>
          <w:sz w:val="28"/>
          <w:szCs w:val="28"/>
        </w:rPr>
      </w:pPr>
      <w:r w:rsidRPr="007A152A">
        <w:rPr>
          <w:rFonts w:ascii="Times New Roman" w:hAnsi="Times New Roman" w:cs="Times New Roman"/>
          <w:sz w:val="28"/>
          <w:szCs w:val="28"/>
        </w:rPr>
        <w:t xml:space="preserve">Единица изменения: </w:t>
      </w:r>
      <w:proofErr w:type="spellStart"/>
      <w:r w:rsidRPr="007A15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A15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"/>
        <w:gridCol w:w="1274"/>
        <w:gridCol w:w="1719"/>
        <w:gridCol w:w="779"/>
        <w:gridCol w:w="1718"/>
        <w:gridCol w:w="1507"/>
        <w:gridCol w:w="1536"/>
        <w:gridCol w:w="1507"/>
        <w:gridCol w:w="1281"/>
        <w:gridCol w:w="1281"/>
        <w:gridCol w:w="1281"/>
      </w:tblGrid>
      <w:tr w:rsidR="0039032F" w14:paraId="0379B11C" w14:textId="77777777" w:rsidTr="007A152A">
        <w:tc>
          <w:tcPr>
            <w:tcW w:w="392" w:type="dxa"/>
            <w:vMerge w:val="restart"/>
          </w:tcPr>
          <w:p w14:paraId="187655B1" w14:textId="6E151661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228" w:type="dxa"/>
            <w:gridSpan w:val="2"/>
          </w:tcPr>
          <w:p w14:paraId="49EE5A6B" w14:textId="5B62EDFE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2621" w:type="dxa"/>
            <w:gridSpan w:val="2"/>
          </w:tcPr>
          <w:p w14:paraId="20AB1DFF" w14:textId="6F7B8A62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(администратор)</w:t>
            </w:r>
          </w:p>
          <w:p w14:paraId="6966F4AD" w14:textId="4E1BEEF5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доходов бюджета</w:t>
            </w:r>
          </w:p>
        </w:tc>
        <w:tc>
          <w:tcPr>
            <w:tcW w:w="1557" w:type="dxa"/>
            <w:vMerge w:val="restart"/>
          </w:tcPr>
          <w:p w14:paraId="2DC56DC3" w14:textId="5E8F138E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 на 20__г. (текущий финансовый год)</w:t>
            </w:r>
          </w:p>
        </w:tc>
        <w:tc>
          <w:tcPr>
            <w:tcW w:w="1588" w:type="dxa"/>
            <w:vMerge w:val="restart"/>
          </w:tcPr>
          <w:p w14:paraId="0A108E50" w14:textId="4779E02B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 xml:space="preserve">Кассовые поступления в текущем финансовым году (по </w:t>
            </w:r>
            <w:proofErr w:type="spellStart"/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состаянию</w:t>
            </w:r>
            <w:proofErr w:type="spellEnd"/>
            <w:r w:rsidRPr="007A152A">
              <w:rPr>
                <w:rFonts w:ascii="Times New Roman" w:hAnsi="Times New Roman" w:cs="Times New Roman"/>
                <w:sz w:val="20"/>
                <w:szCs w:val="20"/>
              </w:rPr>
              <w:t xml:space="preserve"> на «</w:t>
            </w:r>
            <w:proofErr w:type="gramStart"/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__20_г.</w:t>
            </w:r>
          </w:p>
        </w:tc>
        <w:tc>
          <w:tcPr>
            <w:tcW w:w="1557" w:type="dxa"/>
            <w:vMerge w:val="restart"/>
          </w:tcPr>
          <w:p w14:paraId="38303694" w14:textId="4AFCF88F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Оценка исполнения 20_г. (текущий финансовый год)</w:t>
            </w:r>
          </w:p>
        </w:tc>
        <w:tc>
          <w:tcPr>
            <w:tcW w:w="3843" w:type="dxa"/>
            <w:gridSpan w:val="3"/>
          </w:tcPr>
          <w:p w14:paraId="2A2FB684" w14:textId="5AA33F0D" w:rsidR="004B43B5" w:rsidRPr="007A152A" w:rsidRDefault="007A152A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7A152A" w14:paraId="29329075" w14:textId="77777777" w:rsidTr="007A152A">
        <w:tc>
          <w:tcPr>
            <w:tcW w:w="392" w:type="dxa"/>
            <w:vMerge/>
          </w:tcPr>
          <w:p w14:paraId="6E8C39C3" w14:textId="77777777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490EFB2" w14:textId="11FEC970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84" w:type="dxa"/>
          </w:tcPr>
          <w:p w14:paraId="17482AE7" w14:textId="34104093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38" w:type="dxa"/>
          </w:tcPr>
          <w:p w14:paraId="46A28BFA" w14:textId="598B66B8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83" w:type="dxa"/>
          </w:tcPr>
          <w:p w14:paraId="64E0C82A" w14:textId="3E6C9DDC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vMerge/>
          </w:tcPr>
          <w:p w14:paraId="1E6BE500" w14:textId="77777777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C3D0080" w14:textId="77777777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3B48FDA0" w14:textId="77777777" w:rsidR="004B43B5" w:rsidRPr="007A152A" w:rsidRDefault="004B43B5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A36B5C5" w14:textId="0444A92D" w:rsidR="004B43B5" w:rsidRPr="007A152A" w:rsidRDefault="007A152A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На 20_г. (очередной финансовый год)</w:t>
            </w:r>
          </w:p>
        </w:tc>
        <w:tc>
          <w:tcPr>
            <w:tcW w:w="1281" w:type="dxa"/>
          </w:tcPr>
          <w:p w14:paraId="1820612E" w14:textId="0CCDCB2F" w:rsidR="004B43B5" w:rsidRPr="007A152A" w:rsidRDefault="007A152A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На 20_г. (очередной финансовый год)</w:t>
            </w:r>
          </w:p>
        </w:tc>
        <w:tc>
          <w:tcPr>
            <w:tcW w:w="1281" w:type="dxa"/>
          </w:tcPr>
          <w:p w14:paraId="1FE82DD2" w14:textId="4DF892D4" w:rsidR="004B43B5" w:rsidRPr="007A152A" w:rsidRDefault="007A152A" w:rsidP="007A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52A">
              <w:rPr>
                <w:rFonts w:ascii="Times New Roman" w:hAnsi="Times New Roman" w:cs="Times New Roman"/>
                <w:sz w:val="20"/>
                <w:szCs w:val="20"/>
              </w:rPr>
              <w:t>На 20_г. (очередной финансовый год)</w:t>
            </w:r>
          </w:p>
        </w:tc>
      </w:tr>
      <w:tr w:rsidR="007A152A" w14:paraId="1B6F62FD" w14:textId="77777777" w:rsidTr="007A152A">
        <w:tc>
          <w:tcPr>
            <w:tcW w:w="392" w:type="dxa"/>
          </w:tcPr>
          <w:p w14:paraId="13DC90B4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0FA805B6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3BEFD30F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7A80CC46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3A2993DD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81A57A1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55A0AD3A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0227FF0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1692C2F4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134C92C8" w14:textId="77777777" w:rsidR="004B43B5" w:rsidRDefault="004B43B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174DB6ED" w14:textId="2D3CDF3B" w:rsidR="004B43B5" w:rsidRDefault="004B43B5">
            <w:pPr>
              <w:rPr>
                <w:sz w:val="28"/>
                <w:szCs w:val="28"/>
              </w:rPr>
            </w:pPr>
          </w:p>
        </w:tc>
      </w:tr>
      <w:tr w:rsidR="007A152A" w14:paraId="0845AB4F" w14:textId="77777777" w:rsidTr="007A152A">
        <w:tc>
          <w:tcPr>
            <w:tcW w:w="392" w:type="dxa"/>
          </w:tcPr>
          <w:p w14:paraId="2B16E1F5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27E73724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6C3B3053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35B9CE99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34379388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3239AFA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17FD491B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AEA53F1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3AA33B2A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2321826A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5794F346" w14:textId="77777777" w:rsidR="007A152A" w:rsidRDefault="007A152A">
            <w:pPr>
              <w:rPr>
                <w:sz w:val="28"/>
                <w:szCs w:val="28"/>
              </w:rPr>
            </w:pPr>
          </w:p>
        </w:tc>
      </w:tr>
      <w:tr w:rsidR="007A152A" w14:paraId="022EE72F" w14:textId="77777777" w:rsidTr="007A152A">
        <w:tc>
          <w:tcPr>
            <w:tcW w:w="392" w:type="dxa"/>
          </w:tcPr>
          <w:p w14:paraId="3C598A79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52220E83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7F938729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59B52C59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1673474C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F82F6D7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3E4473D7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31CE1DC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66119E32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4CEEC5DF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7F29D074" w14:textId="77777777" w:rsidR="007A152A" w:rsidRDefault="007A152A">
            <w:pPr>
              <w:rPr>
                <w:sz w:val="28"/>
                <w:szCs w:val="28"/>
              </w:rPr>
            </w:pPr>
          </w:p>
        </w:tc>
      </w:tr>
      <w:tr w:rsidR="007A152A" w14:paraId="25A25FF8" w14:textId="77777777" w:rsidTr="007A152A">
        <w:tc>
          <w:tcPr>
            <w:tcW w:w="392" w:type="dxa"/>
          </w:tcPr>
          <w:p w14:paraId="7A21A769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7820720F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0FC4A0AA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05544CF0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0E1848FD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4B4D56B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386C5CF6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30372335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4E4E79ED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33A8527D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5B7153A2" w14:textId="77777777" w:rsidR="007A152A" w:rsidRDefault="007A152A">
            <w:pPr>
              <w:rPr>
                <w:sz w:val="28"/>
                <w:szCs w:val="28"/>
              </w:rPr>
            </w:pPr>
          </w:p>
        </w:tc>
      </w:tr>
      <w:tr w:rsidR="007A152A" w14:paraId="29AF480C" w14:textId="77777777" w:rsidTr="007A152A">
        <w:tc>
          <w:tcPr>
            <w:tcW w:w="392" w:type="dxa"/>
          </w:tcPr>
          <w:p w14:paraId="4EC49D82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67DB5F0A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65D9E22A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72C655CC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3DD66C92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60FE172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0A48CC67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5D633CE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258E3C01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5CA0C7DB" w14:textId="77777777" w:rsidR="007A152A" w:rsidRDefault="007A152A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14:paraId="1F200011" w14:textId="77777777" w:rsidR="007A152A" w:rsidRDefault="007A152A">
            <w:pPr>
              <w:rPr>
                <w:sz w:val="28"/>
                <w:szCs w:val="28"/>
              </w:rPr>
            </w:pPr>
          </w:p>
        </w:tc>
      </w:tr>
    </w:tbl>
    <w:p w14:paraId="3E0E8C52" w14:textId="77777777" w:rsidR="004B43B5" w:rsidRPr="001F6CDB" w:rsidRDefault="004B43B5">
      <w:pPr>
        <w:rPr>
          <w:sz w:val="28"/>
          <w:szCs w:val="28"/>
        </w:rPr>
      </w:pPr>
    </w:p>
    <w:sectPr w:rsidR="004B43B5" w:rsidRPr="001F6CDB" w:rsidSect="00A4346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4B8A"/>
    <w:multiLevelType w:val="hybridMultilevel"/>
    <w:tmpl w:val="703AD616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DB"/>
    <w:rsid w:val="00011351"/>
    <w:rsid w:val="000574F5"/>
    <w:rsid w:val="0011529F"/>
    <w:rsid w:val="0013038E"/>
    <w:rsid w:val="001765D8"/>
    <w:rsid w:val="001D2C8A"/>
    <w:rsid w:val="001F6CDB"/>
    <w:rsid w:val="00295482"/>
    <w:rsid w:val="002B74D1"/>
    <w:rsid w:val="002E1464"/>
    <w:rsid w:val="0036182E"/>
    <w:rsid w:val="0039032F"/>
    <w:rsid w:val="00432A7B"/>
    <w:rsid w:val="004379FF"/>
    <w:rsid w:val="00443F34"/>
    <w:rsid w:val="0044729B"/>
    <w:rsid w:val="004B30FD"/>
    <w:rsid w:val="004B43B5"/>
    <w:rsid w:val="00537BFC"/>
    <w:rsid w:val="005545F3"/>
    <w:rsid w:val="005B4F15"/>
    <w:rsid w:val="005E26A8"/>
    <w:rsid w:val="00612356"/>
    <w:rsid w:val="00627A5A"/>
    <w:rsid w:val="00671FC9"/>
    <w:rsid w:val="007A152A"/>
    <w:rsid w:val="007F61AB"/>
    <w:rsid w:val="00883DD0"/>
    <w:rsid w:val="008F2442"/>
    <w:rsid w:val="0091591D"/>
    <w:rsid w:val="00977E85"/>
    <w:rsid w:val="009D2DFD"/>
    <w:rsid w:val="00A4346D"/>
    <w:rsid w:val="00B227AD"/>
    <w:rsid w:val="00B95375"/>
    <w:rsid w:val="00BB051C"/>
    <w:rsid w:val="00BC30CE"/>
    <w:rsid w:val="00BE16D6"/>
    <w:rsid w:val="00C637D1"/>
    <w:rsid w:val="00C8085B"/>
    <w:rsid w:val="00CE61B1"/>
    <w:rsid w:val="00D65A94"/>
    <w:rsid w:val="00DC12EA"/>
    <w:rsid w:val="00DF26E3"/>
    <w:rsid w:val="00E3308D"/>
    <w:rsid w:val="00F03F0E"/>
    <w:rsid w:val="00FC31B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5752"/>
  <w15:docId w15:val="{0B77FF70-313A-4C15-AFCF-AC2021F2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CDB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CDB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character" w:customStyle="1" w:styleId="1">
    <w:name w:val="Заголовок №1_"/>
    <w:basedOn w:val="a0"/>
    <w:link w:val="10"/>
    <w:rsid w:val="001F6CDB"/>
    <w:rPr>
      <w:rFonts w:ascii="Times New Roman" w:eastAsia="Times New Roman" w:hAnsi="Times New Roman" w:cs="Times New Roman"/>
      <w:b/>
      <w:bCs/>
      <w:spacing w:val="-4"/>
      <w:sz w:val="41"/>
      <w:szCs w:val="41"/>
      <w:shd w:val="clear" w:color="auto" w:fill="FFFFFF"/>
    </w:rPr>
  </w:style>
  <w:style w:type="paragraph" w:customStyle="1" w:styleId="10">
    <w:name w:val="Заголовок №1"/>
    <w:basedOn w:val="a"/>
    <w:link w:val="1"/>
    <w:rsid w:val="001F6CDB"/>
    <w:pPr>
      <w:widowControl w:val="0"/>
      <w:shd w:val="clear" w:color="auto" w:fill="FFFFFF"/>
      <w:spacing w:before="78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41"/>
      <w:szCs w:val="41"/>
    </w:rPr>
  </w:style>
  <w:style w:type="character" w:customStyle="1" w:styleId="21">
    <w:name w:val="Заголовок №2_"/>
    <w:basedOn w:val="a0"/>
    <w:link w:val="22"/>
    <w:rsid w:val="001F6CDB"/>
    <w:rPr>
      <w:rFonts w:ascii="Times New Roman" w:eastAsia="Times New Roman" w:hAnsi="Times New Roman" w:cs="Times New Roman"/>
      <w:spacing w:val="4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1F6CDB"/>
    <w:pPr>
      <w:widowControl w:val="0"/>
      <w:shd w:val="clear" w:color="auto" w:fill="FFFFFF"/>
      <w:spacing w:before="60"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4"/>
      <w:sz w:val="29"/>
      <w:szCs w:val="29"/>
    </w:rPr>
  </w:style>
  <w:style w:type="character" w:customStyle="1" w:styleId="a3">
    <w:name w:val="Основной текст_"/>
    <w:basedOn w:val="a0"/>
    <w:link w:val="23"/>
    <w:rsid w:val="001F6CD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1F6CD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3"/>
    <w:rsid w:val="001F6CDB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3"/>
    <w:rsid w:val="001F6CDB"/>
    <w:pPr>
      <w:widowControl w:val="0"/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30">
    <w:name w:val="Заголовок №3"/>
    <w:basedOn w:val="a"/>
    <w:link w:val="3"/>
    <w:rsid w:val="001F6CDB"/>
    <w:pPr>
      <w:widowControl w:val="0"/>
      <w:shd w:val="clear" w:color="auto" w:fill="FFFFFF"/>
      <w:spacing w:before="420" w:after="600" w:line="322" w:lineRule="exact"/>
      <w:outlineLvl w:val="2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4">
    <w:name w:val="List Paragraph"/>
    <w:basedOn w:val="a"/>
    <w:uiPriority w:val="34"/>
    <w:qFormat/>
    <w:rsid w:val="009D2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9D2DFD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="Times New Roman" w:eastAsia="Times New Roman" w:hAnsi="Times New Roman" w:cs="Times New Roman"/>
      <w:spacing w:val="-6"/>
      <w:sz w:val="27"/>
      <w:szCs w:val="27"/>
      <w:lang w:eastAsia="ru-RU"/>
    </w:rPr>
  </w:style>
  <w:style w:type="paragraph" w:customStyle="1" w:styleId="ConsPlusNormal">
    <w:name w:val="ConsPlusNormal"/>
    <w:rsid w:val="002E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B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5F3F3D63F67D14629691C92C39B67738E68CA54252E1332E499561561EDDF04F4429D4F54346FI9R6F" TargetMode="External"/><Relationship Id="rId13" Type="http://schemas.openxmlformats.org/officeDocument/2006/relationships/hyperlink" Target="consultantplus://offline/ref=036667E31E5E27D1BFEB1794C70449EB6D69E7B85AA233B930FD9575223764F289BDACE7576AE59FA7h3F" TargetMode="External"/><Relationship Id="rId18" Type="http://schemas.openxmlformats.org/officeDocument/2006/relationships/hyperlink" Target="consultantplus://offline/ref=036667E31E5E27D1BFEB1794C70449EB6D69E7B85AA233B930FD9575223764F289BDACE7576AE59EA7h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BCE705943F147E86F22049C0E2395EB5ECCBF6F0906D70B328B05B9E70C3A0F011C657C16C184As2v1I" TargetMode="External"/><Relationship Id="rId7" Type="http://schemas.openxmlformats.org/officeDocument/2006/relationships/hyperlink" Target="consultantplus://offline/ref=23F5F3F3D63F67D14629691C92C39B67738E68CA54252E1332E499561561EDDF04F4429D4F54346FI9R7F" TargetMode="External"/><Relationship Id="rId12" Type="http://schemas.openxmlformats.org/officeDocument/2006/relationships/hyperlink" Target="consultantplus://offline/ref=036667E31E5E27D1BFEB1794C70449EB6D69E7B85AA233B930FD9575223764F289BDACE7576AE59EA7hBF" TargetMode="External"/><Relationship Id="rId17" Type="http://schemas.openxmlformats.org/officeDocument/2006/relationships/hyperlink" Target="consultantplus://offline/ref=036667E31E5E27D1BFEB1794C70449EB6D69E7B85AA233B930FD9575223764F289BDACE7576AE496A7h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6667E31E5E27D1BFEB1794C70449EB6D69E7B85AA233B930FD9575223764F289BDACE7576AE59FA7h1F" TargetMode="External"/><Relationship Id="rId20" Type="http://schemas.openxmlformats.org/officeDocument/2006/relationships/hyperlink" Target="consultantplus://offline/ref=D0BCE705943F147E86F22049C0E2395EB5ECCBF6F0906D70B328B05B9E70C3A0F011C657C16C184As2v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F5F3F3D63F67D14629691C92C39B67738E68CA54252E1332E499561561EDDF04F4429D4F54346FI9RBF" TargetMode="External"/><Relationship Id="rId11" Type="http://schemas.openxmlformats.org/officeDocument/2006/relationships/hyperlink" Target="consultantplus://offline/ref=036667E31E5E27D1BFEB1794C70449EB6D69E7B85AA233B930FD9575223764F289BDACE7576AE59EA7h7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36667E31E5E27D1BFEB1794C70449EB6D69E7B85AA233B930FD9575223764F289BDACE7576AE59FA7h7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F5F3F3D63F67D14629691C92C39B67738E68CA54252E1332E499561561EDDF04F4429D4F54346EI9RCF" TargetMode="External"/><Relationship Id="rId19" Type="http://schemas.openxmlformats.org/officeDocument/2006/relationships/hyperlink" Target="consultantplus://offline/ref=D0BCE705943F147E86F22049C0E2395EB5ECCBF6F0906D70B328B05B9E70C3A0F011C657C16C1940s2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5F3F3D63F67D14629691C92C39B67738E68CA54252E1332E499561561EDDF04F4429D4F54346EI9RDF" TargetMode="External"/><Relationship Id="rId14" Type="http://schemas.openxmlformats.org/officeDocument/2006/relationships/hyperlink" Target="consultantplus://offline/ref=036667E31E5E27D1BFEB1794C70449EB6D69E7B85AA233B930FD9575223764F289BDACE7576AE59FA7h2F" TargetMode="External"/><Relationship Id="rId22" Type="http://schemas.openxmlformats.org/officeDocument/2006/relationships/hyperlink" Target="consultantplus://offline/ref=D0BCE705943F147E86F22049C0E2395EB5ECCBF6F0906D70B328B05B9E70C3A0F011C657C16C184As2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Сандукова Наталья Нимаевна</dc:creator>
  <cp:lastModifiedBy>tchadov</cp:lastModifiedBy>
  <cp:revision>2</cp:revision>
  <cp:lastPrinted>2017-06-21T00:44:00Z</cp:lastPrinted>
  <dcterms:created xsi:type="dcterms:W3CDTF">2024-07-22T02:04:00Z</dcterms:created>
  <dcterms:modified xsi:type="dcterms:W3CDTF">2024-07-22T02:04:00Z</dcterms:modified>
</cp:coreProperties>
</file>