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EB" w:rsidRDefault="004313EB" w:rsidP="004313EB">
      <w:pPr>
        <w:pStyle w:val="ConsPlusNonformat"/>
        <w:widowControl/>
        <w:tabs>
          <w:tab w:val="left" w:pos="9354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1805A1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AF">
        <w:rPr>
          <w:rFonts w:ascii="Times New Roman" w:hAnsi="Times New Roman" w:cs="Times New Roman"/>
          <w:b/>
          <w:sz w:val="28"/>
          <w:szCs w:val="28"/>
        </w:rPr>
        <w:t>28</w:t>
      </w:r>
      <w:r w:rsidR="00790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AF">
        <w:rPr>
          <w:rFonts w:ascii="Times New Roman" w:hAnsi="Times New Roman" w:cs="Times New Roman"/>
          <w:b/>
          <w:sz w:val="28"/>
          <w:szCs w:val="28"/>
        </w:rPr>
        <w:t>марта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58A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58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60CF">
        <w:rPr>
          <w:rFonts w:ascii="Times New Roman" w:hAnsi="Times New Roman" w:cs="Times New Roman"/>
          <w:b/>
          <w:sz w:val="28"/>
          <w:szCs w:val="28"/>
        </w:rPr>
        <w:t>152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7F7433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F743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  <w:r w:rsidR="00794AE4" w:rsidRPr="007F7433">
        <w:rPr>
          <w:rFonts w:ascii="Times New Roman" w:hAnsi="Times New Roman" w:cs="Times New Roman"/>
          <w:b/>
          <w:sz w:val="28"/>
          <w:szCs w:val="28"/>
        </w:rPr>
        <w:t xml:space="preserve"> программы «Ф</w:t>
      </w:r>
      <w:r w:rsidRPr="007F7433">
        <w:rPr>
          <w:rFonts w:ascii="Times New Roman" w:hAnsi="Times New Roman" w:cs="Times New Roman"/>
          <w:b/>
          <w:sz w:val="28"/>
          <w:szCs w:val="28"/>
        </w:rPr>
        <w:t>ормирова</w:t>
      </w:r>
      <w:r w:rsidR="005F511D" w:rsidRPr="007F7433">
        <w:rPr>
          <w:rFonts w:ascii="Times New Roman" w:hAnsi="Times New Roman" w:cs="Times New Roman"/>
          <w:b/>
          <w:sz w:val="28"/>
          <w:szCs w:val="28"/>
        </w:rPr>
        <w:t>ние</w:t>
      </w:r>
      <w:r w:rsidRPr="007F7433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  <w:r w:rsidR="00791833" w:rsidRPr="007F743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F7433">
        <w:rPr>
          <w:rFonts w:ascii="Times New Roman" w:hAnsi="Times New Roman" w:cs="Times New Roman"/>
          <w:b/>
          <w:sz w:val="28"/>
          <w:szCs w:val="28"/>
        </w:rPr>
        <w:t>городского по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селения «Шерловогорское» на 2018-202</w:t>
      </w:r>
      <w:r w:rsidR="004313EB" w:rsidRPr="007F7433">
        <w:rPr>
          <w:rFonts w:ascii="Times New Roman" w:hAnsi="Times New Roman" w:cs="Times New Roman"/>
          <w:b/>
          <w:sz w:val="28"/>
          <w:szCs w:val="28"/>
        </w:rPr>
        <w:t>4</w:t>
      </w:r>
      <w:r w:rsidRPr="007F74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ы</w:t>
      </w:r>
      <w:r w:rsidRPr="007F7433">
        <w:rPr>
          <w:rFonts w:ascii="Times New Roman" w:hAnsi="Times New Roman" w:cs="Times New Roman"/>
          <w:b/>
          <w:sz w:val="28"/>
          <w:szCs w:val="28"/>
        </w:rPr>
        <w:t>»</w:t>
      </w:r>
      <w:r w:rsidR="004313EB" w:rsidRPr="007F743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№ </w:t>
      </w:r>
      <w:proofErr w:type="gramStart"/>
      <w:r w:rsidR="004313EB" w:rsidRPr="007F7433">
        <w:rPr>
          <w:rFonts w:ascii="Times New Roman" w:hAnsi="Times New Roman" w:cs="Times New Roman"/>
          <w:b/>
          <w:sz w:val="28"/>
          <w:szCs w:val="28"/>
        </w:rPr>
        <w:t>90</w:t>
      </w:r>
      <w:proofErr w:type="gramEnd"/>
      <w:r w:rsidR="004313EB" w:rsidRPr="007F7433">
        <w:rPr>
          <w:rFonts w:ascii="Times New Roman" w:hAnsi="Times New Roman" w:cs="Times New Roman"/>
          <w:b/>
          <w:sz w:val="28"/>
          <w:szCs w:val="28"/>
        </w:rPr>
        <w:t xml:space="preserve"> а от 28 февраля 2019 года)</w:t>
      </w:r>
    </w:p>
    <w:p w:rsidR="000633EF" w:rsidRDefault="000633EF" w:rsidP="00ED1C05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ED1C0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9D6D72">
        <w:rPr>
          <w:rFonts w:ascii="Times New Roman" w:hAnsi="Times New Roman"/>
          <w:b/>
          <w:sz w:val="28"/>
          <w:szCs w:val="28"/>
        </w:rPr>
        <w:t>п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с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а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н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в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л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я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е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7F7433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6A7208">
        <w:rPr>
          <w:spacing w:val="2"/>
          <w:sz w:val="28"/>
          <w:szCs w:val="28"/>
        </w:rPr>
        <w:t>прилагаем</w:t>
      </w:r>
      <w:r w:rsidR="00790A6B">
        <w:rPr>
          <w:spacing w:val="2"/>
          <w:sz w:val="28"/>
          <w:szCs w:val="28"/>
        </w:rPr>
        <w:t>ую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90A6B"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 w:rsidR="00790A6B">
        <w:rPr>
          <w:sz w:val="28"/>
          <w:szCs w:val="28"/>
        </w:rPr>
        <w:t>у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</w:t>
      </w:r>
      <w:r w:rsidR="004313EB">
        <w:rPr>
          <w:sz w:val="28"/>
          <w:szCs w:val="28"/>
        </w:rPr>
        <w:t>4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7763DD" w:rsidRDefault="00B97AF5" w:rsidP="0077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7763DD" w:rsidRPr="007763DD" w:rsidRDefault="007763DD" w:rsidP="007763DD">
      <w:pPr>
        <w:widowControl w:val="0"/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7AF5" w:rsidRPr="007763D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63DD">
        <w:rPr>
          <w:sz w:val="28"/>
          <w:szCs w:val="28"/>
        </w:rPr>
        <w:t xml:space="preserve"> </w:t>
      </w:r>
      <w:r w:rsidRPr="007763D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«Шерловогорское» от 22 декабря 2017 года № 468.</w:t>
      </w:r>
    </w:p>
    <w:p w:rsidR="00B97AF5" w:rsidRPr="007763DD" w:rsidRDefault="00B97AF5" w:rsidP="0077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3D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1C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4F6F5A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5A1">
        <w:rPr>
          <w:rFonts w:ascii="Times New Roman" w:hAnsi="Times New Roman" w:cs="Times New Roman"/>
          <w:sz w:val="28"/>
          <w:szCs w:val="28"/>
        </w:rPr>
        <w:t xml:space="preserve">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ED1C05" w:rsidP="00ED1C0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9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790A6B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4313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50C" w:rsidRDefault="0065650C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B002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208"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</w:t>
      </w:r>
      <w:r w:rsidR="00ED1C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7208" w:rsidRPr="006A72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65650C">
        <w:rPr>
          <w:rFonts w:ascii="Times New Roman" w:hAnsi="Times New Roman" w:cs="Times New Roman"/>
          <w:b/>
          <w:sz w:val="24"/>
          <w:szCs w:val="24"/>
        </w:rPr>
        <w:t>4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086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улучшение благоустройство дворовых территорий МКД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086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проведены работы по комплексному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благоустройству, от общего количества дворовых территорий МКД;</w:t>
            </w:r>
          </w:p>
          <w:p w:rsidR="000633EF" w:rsidRPr="006A7208" w:rsidRDefault="00B343A4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 МКД, приведенных в нормативное состояние;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086" w:type="dxa"/>
          </w:tcPr>
          <w:p w:rsidR="000633EF" w:rsidRPr="006A7208" w:rsidRDefault="007A4562" w:rsidP="00D7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</w:t>
            </w:r>
            <w:r w:rsidR="00D75F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D9E" w:rsidRPr="006A7208" w:rsidTr="000F7D9E">
        <w:tc>
          <w:tcPr>
            <w:tcW w:w="4258" w:type="dxa"/>
          </w:tcPr>
          <w:p w:rsidR="000F7D9E" w:rsidRPr="006A7208" w:rsidRDefault="000F7D9E" w:rsidP="000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86" w:type="dxa"/>
          </w:tcPr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 34290,5514 тыс. 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2 347,11138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5190,449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5,000 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5,000 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поселения «Шерловогорское» - 2855,74838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765,74838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340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350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350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350 тыс. 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350 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350 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 – 694,88178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94,88178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100 тыс. 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30739,92124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1486,48122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4753,44002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4,900 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4,900 тыс. руб.;</w:t>
            </w:r>
          </w:p>
          <w:p w:rsidR="000F7D9E" w:rsidRPr="00D9296A" w:rsidRDefault="000F7D9E" w:rsidP="000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4,900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4,900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4,900 тыс. руб.</w:t>
            </w:r>
          </w:p>
          <w:p w:rsidR="000F7D9E" w:rsidRPr="00D9296A" w:rsidRDefault="000F7D9E" w:rsidP="000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– 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0,0 тыс.руб.,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0,0 тыс.руб.;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0,0 руб.</w:t>
            </w:r>
          </w:p>
        </w:tc>
      </w:tr>
      <w:tr w:rsidR="000F7D9E" w:rsidRPr="006A7208" w:rsidTr="000F7D9E">
        <w:tc>
          <w:tcPr>
            <w:tcW w:w="4258" w:type="dxa"/>
          </w:tcPr>
          <w:p w:rsidR="000F7D9E" w:rsidRPr="006A7208" w:rsidRDefault="000F7D9E" w:rsidP="000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86" w:type="dxa"/>
          </w:tcPr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количества дворовых территорий, на которых проведено благоустройство – на </w:t>
            </w:r>
            <w:r>
              <w:rPr>
                <w:rFonts w:ascii="Times New Roman" w:hAnsi="Times New Roman" w:cs="Times New Roman"/>
              </w:rPr>
              <w:t>105</w:t>
            </w:r>
            <w:r w:rsidRPr="00875EF3">
              <w:rPr>
                <w:rFonts w:ascii="Times New Roman" w:hAnsi="Times New Roman" w:cs="Times New Roman"/>
              </w:rPr>
              <w:t xml:space="preserve"> единиц (</w:t>
            </w:r>
            <w:r>
              <w:rPr>
                <w:rFonts w:ascii="Times New Roman" w:hAnsi="Times New Roman" w:cs="Times New Roman"/>
              </w:rPr>
              <w:t>31,5</w:t>
            </w:r>
            <w:r w:rsidRPr="00875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EF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875EF3">
              <w:rPr>
                <w:rFonts w:ascii="Times New Roman" w:hAnsi="Times New Roman" w:cs="Times New Roman"/>
              </w:rPr>
              <w:t>.);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доли благоустроенных дворовых территорий от общего количества и площади дворовых территорий по городскому </w:t>
            </w:r>
            <w:r>
              <w:rPr>
                <w:rFonts w:ascii="Times New Roman" w:hAnsi="Times New Roman" w:cs="Times New Roman"/>
              </w:rPr>
              <w:t>поселению «Шерловогорское»</w:t>
            </w:r>
            <w:r w:rsidRPr="0087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875EF3">
              <w:rPr>
                <w:rFonts w:ascii="Times New Roman" w:hAnsi="Times New Roman" w:cs="Times New Roman"/>
              </w:rPr>
              <w:t xml:space="preserve">100%, (увеличение составит </w:t>
            </w:r>
            <w:r>
              <w:rPr>
                <w:rFonts w:ascii="Times New Roman" w:hAnsi="Times New Roman" w:cs="Times New Roman"/>
              </w:rPr>
              <w:t>82</w:t>
            </w:r>
            <w:r w:rsidRPr="00875EF3">
              <w:rPr>
                <w:rFonts w:ascii="Times New Roman" w:hAnsi="Times New Roman" w:cs="Times New Roman"/>
              </w:rPr>
              <w:t xml:space="preserve"> %);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</w:t>
            </w:r>
            <w:r>
              <w:rPr>
                <w:rFonts w:ascii="Times New Roman" w:hAnsi="Times New Roman" w:cs="Times New Roman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</w:rPr>
              <w:t>») до 100 %;</w:t>
            </w:r>
          </w:p>
          <w:p w:rsidR="000F7D9E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благоустроенных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на 12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100% (увеличение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пользования, приходящихся на 1 жителя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3138F" w:rsidRPr="00875EF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(на 1 жителя будет приходиться 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м муниципальных территорий общего пользования);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</w:t>
            </w:r>
            <w:r w:rsidRPr="00875EF3">
              <w:rPr>
                <w:rFonts w:ascii="Times New Roman" w:hAnsi="Times New Roman" w:cs="Times New Roman"/>
              </w:rPr>
              <w:lastRenderedPageBreak/>
              <w:t>связи с отсутствием соответствующих решений собственников помещений (заинтересованных лиц);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(заинтересованных лиц);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программу, до 30% от общей стоимости работ по дополнительному перечню;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      </w:r>
            <w:r>
              <w:rPr>
                <w:rFonts w:ascii="Times New Roman" w:hAnsi="Times New Roman" w:cs="Times New Roman"/>
              </w:rPr>
              <w:t>120 000</w:t>
            </w:r>
            <w:r w:rsidRPr="00875EF3">
              <w:rPr>
                <w:rFonts w:ascii="Times New Roman" w:hAnsi="Times New Roman" w:cs="Times New Roman"/>
              </w:rPr>
              <w:t xml:space="preserve"> чел/часов.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</w:t>
      </w:r>
      <w:r w:rsidR="00F43228">
        <w:rPr>
          <w:rFonts w:ascii="Times New Roman" w:hAnsi="Times New Roman"/>
          <w:sz w:val="28"/>
          <w:szCs w:val="28"/>
        </w:rPr>
        <w:t>93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0205FB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имеются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128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многоквартирных дом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50D37" w:rsidRP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которые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включены в программу капитального ремонта общего имущества в многоквартирных домах, расположенных 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 xml:space="preserve">В городском </w:t>
      </w:r>
      <w:r w:rsidR="00284B18" w:rsidRPr="00284B18">
        <w:rPr>
          <w:rFonts w:ascii="Times New Roman" w:hAnsi="Times New Roman"/>
          <w:sz w:val="28"/>
          <w:szCs w:val="28"/>
        </w:rPr>
        <w:t>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 </w:t>
      </w:r>
      <w:r w:rsidR="00284B18" w:rsidRPr="00284B18">
        <w:rPr>
          <w:rFonts w:ascii="Times New Roman" w:hAnsi="Times New Roman"/>
          <w:sz w:val="28"/>
          <w:szCs w:val="28"/>
        </w:rPr>
        <w:t>нет</w:t>
      </w:r>
      <w:r w:rsidRPr="00284B18">
        <w:rPr>
          <w:rFonts w:ascii="Times New Roman" w:hAnsi="Times New Roman"/>
          <w:sz w:val="28"/>
          <w:szCs w:val="28"/>
        </w:rPr>
        <w:t xml:space="preserve"> полностью благоустроенные дворовые территории</w:t>
      </w:r>
      <w:r w:rsidRPr="00950D37"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и площади дв</w:t>
      </w:r>
      <w:r w:rsidR="00EB5FAD">
        <w:rPr>
          <w:rFonts w:ascii="Times New Roman" w:hAnsi="Times New Roman"/>
          <w:sz w:val="28"/>
          <w:szCs w:val="28"/>
        </w:rPr>
        <w:t>оровых территорий составляет – 28,16</w:t>
      </w:r>
      <w:r w:rsidRPr="00284B18">
        <w:rPr>
          <w:rFonts w:ascii="Times New Roman" w:hAnsi="Times New Roman"/>
          <w:sz w:val="28"/>
          <w:szCs w:val="28"/>
        </w:rPr>
        <w:t>%.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</w:t>
      </w:r>
      <w:r w:rsidR="00284B18">
        <w:rPr>
          <w:rFonts w:ascii="Times New Roman" w:hAnsi="Times New Roman"/>
          <w:sz w:val="28"/>
          <w:szCs w:val="28"/>
        </w:rPr>
        <w:t>ния городское 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) </w:t>
      </w:r>
      <w:r w:rsidRPr="00950D37">
        <w:rPr>
          <w:rFonts w:ascii="Times New Roman" w:hAnsi="Times New Roman"/>
          <w:sz w:val="28"/>
          <w:szCs w:val="28"/>
        </w:rPr>
        <w:t xml:space="preserve">составляет </w:t>
      </w:r>
      <w:r w:rsidR="00950D37" w:rsidRPr="00950D37">
        <w:rPr>
          <w:rFonts w:ascii="Times New Roman" w:hAnsi="Times New Roman"/>
          <w:sz w:val="28"/>
          <w:szCs w:val="28"/>
        </w:rPr>
        <w:t xml:space="preserve">- </w:t>
      </w:r>
      <w:r w:rsidR="00F43228">
        <w:rPr>
          <w:rFonts w:ascii="Times New Roman" w:hAnsi="Times New Roman"/>
          <w:sz w:val="28"/>
          <w:szCs w:val="28"/>
        </w:rPr>
        <w:t xml:space="preserve"> </w:t>
      </w:r>
      <w:r w:rsidR="006C6B8A">
        <w:rPr>
          <w:rFonts w:ascii="Times New Roman" w:hAnsi="Times New Roman"/>
          <w:sz w:val="28"/>
          <w:szCs w:val="28"/>
        </w:rPr>
        <w:t>______</w:t>
      </w:r>
      <w:r w:rsidR="00F43228">
        <w:rPr>
          <w:rFonts w:ascii="Times New Roman" w:hAnsi="Times New Roman"/>
          <w:sz w:val="28"/>
          <w:szCs w:val="28"/>
        </w:rPr>
        <w:t xml:space="preserve"> </w:t>
      </w:r>
      <w:r w:rsidRPr="00950D37">
        <w:rPr>
          <w:rFonts w:ascii="Times New Roman" w:hAnsi="Times New Roman"/>
          <w:sz w:val="28"/>
          <w:szCs w:val="28"/>
        </w:rPr>
        <w:t>%.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lastRenderedPageBreak/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дворовых территории и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>благоустройства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придомовых территорий многоквартирных жилых домов и</w:t>
      </w:r>
      <w:r w:rsidR="00714A90">
        <w:rPr>
          <w:rFonts w:ascii="Times New Roman" w:hAnsi="Times New Roman"/>
          <w:sz w:val="28"/>
          <w:szCs w:val="28"/>
        </w:rPr>
        <w:t xml:space="preserve"> заброшенные зоны в черте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. 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</w:t>
      </w:r>
      <w:r w:rsidRPr="00A50CF2">
        <w:rPr>
          <w:rFonts w:ascii="Times New Roman" w:hAnsi="Times New Roman"/>
          <w:sz w:val="28"/>
          <w:szCs w:val="28"/>
        </w:rPr>
        <w:lastRenderedPageBreak/>
        <w:t>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4F6F5A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дворов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необходимый уровень освещенности дворов 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асфальтобетонного покрытия дворовых территорий и проездов к ним;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дворового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A50CF2">
        <w:rPr>
          <w:rFonts w:ascii="Times New Roman" w:hAnsi="Times New Roman"/>
          <w:sz w:val="28"/>
          <w:szCs w:val="28"/>
        </w:rPr>
        <w:lastRenderedPageBreak/>
        <w:t>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</w:t>
      </w:r>
      <w:r w:rsidRPr="00A50CF2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вопросов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благоустройства дворо</w:t>
      </w:r>
      <w:r w:rsidR="003E34A5">
        <w:rPr>
          <w:rFonts w:ascii="Times New Roman" w:hAnsi="Times New Roman"/>
          <w:sz w:val="28"/>
          <w:szCs w:val="28"/>
        </w:rPr>
        <w:t>вых территорий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0205FB" w:rsidRPr="003E34A5" w:rsidRDefault="000205FB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предотвращение попадания атмосферных осадков в подвальные помещения, намокание подошвы фундаментов и тем самым сохранение несущей способн</w:t>
      </w:r>
      <w:r w:rsidR="003E34A5">
        <w:rPr>
          <w:rFonts w:ascii="Times New Roman" w:hAnsi="Times New Roman"/>
          <w:sz w:val="28"/>
          <w:szCs w:val="28"/>
        </w:rPr>
        <w:t xml:space="preserve">ости фундаментов и жилых домов. </w:t>
      </w:r>
      <w:r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</w:t>
      </w:r>
      <w:r w:rsidR="006C6B8A">
        <w:rPr>
          <w:rFonts w:ascii="Times New Roman" w:hAnsi="Times New Roman" w:cs="Times New Roman"/>
          <w:sz w:val="28"/>
          <w:szCs w:val="28"/>
        </w:rPr>
        <w:t>4</w:t>
      </w:r>
      <w:r w:rsidRPr="004A55D7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несколько этапов – 2018 год; 2019 го</w:t>
      </w:r>
      <w:r w:rsidR="006C6B8A">
        <w:rPr>
          <w:rFonts w:ascii="Times New Roman" w:hAnsi="Times New Roman" w:cs="Times New Roman"/>
          <w:sz w:val="28"/>
          <w:szCs w:val="28"/>
        </w:rPr>
        <w:t>д; 2020 год; 2021 год; 2022 год,</w:t>
      </w:r>
      <w:r w:rsidR="006C6B8A" w:rsidRPr="006C6B8A">
        <w:rPr>
          <w:rFonts w:ascii="Times New Roman" w:hAnsi="Times New Roman" w:cs="Times New Roman"/>
          <w:sz w:val="28"/>
          <w:szCs w:val="28"/>
        </w:rPr>
        <w:t xml:space="preserve"> </w:t>
      </w:r>
      <w:r w:rsidR="006C6B8A">
        <w:rPr>
          <w:rFonts w:ascii="Times New Roman" w:hAnsi="Times New Roman" w:cs="Times New Roman"/>
          <w:sz w:val="28"/>
          <w:szCs w:val="28"/>
        </w:rPr>
        <w:t>2023 год,</w:t>
      </w:r>
      <w:r w:rsidR="006C6B8A" w:rsidRPr="006C6B8A">
        <w:rPr>
          <w:rFonts w:ascii="Times New Roman" w:hAnsi="Times New Roman" w:cs="Times New Roman"/>
          <w:sz w:val="28"/>
          <w:szCs w:val="28"/>
        </w:rPr>
        <w:t xml:space="preserve"> </w:t>
      </w:r>
      <w:r w:rsidR="006C6B8A">
        <w:rPr>
          <w:rFonts w:ascii="Times New Roman" w:hAnsi="Times New Roman" w:cs="Times New Roman"/>
          <w:sz w:val="28"/>
          <w:szCs w:val="28"/>
        </w:rPr>
        <w:t>2024 год;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</w:t>
      </w:r>
      <w:r w:rsidR="007B4494">
        <w:rPr>
          <w:rFonts w:ascii="Times New Roman" w:hAnsi="Times New Roman"/>
          <w:sz w:val="28"/>
          <w:szCs w:val="27"/>
        </w:rPr>
        <w:t>4</w:t>
      </w:r>
      <w:r>
        <w:rPr>
          <w:rFonts w:ascii="Times New Roman" w:hAnsi="Times New Roman"/>
          <w:sz w:val="28"/>
          <w:szCs w:val="27"/>
        </w:rPr>
        <w:t xml:space="preserve">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</w:t>
      </w:r>
      <w:r w:rsidR="007B4494">
        <w:rPr>
          <w:rFonts w:ascii="Times New Roman" w:hAnsi="Times New Roman"/>
          <w:sz w:val="28"/>
          <w:szCs w:val="27"/>
        </w:rPr>
        <w:t>4</w:t>
      </w:r>
      <w:r w:rsidRPr="008C5F30">
        <w:rPr>
          <w:rFonts w:ascii="Times New Roman" w:hAnsi="Times New Roman"/>
          <w:sz w:val="28"/>
          <w:szCs w:val="27"/>
        </w:rPr>
        <w:t xml:space="preserve">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 xml:space="preserve">В ходе реализации муниципальной программы будет проведено </w:t>
      </w:r>
      <w:r w:rsidR="000E2040" w:rsidRPr="00ED3C91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0E2040" w:rsidRPr="00DD0CE2">
        <w:rPr>
          <w:rFonts w:ascii="Times New Roman" w:hAnsi="Times New Roman"/>
          <w:bCs/>
          <w:sz w:val="28"/>
          <w:szCs w:val="28"/>
        </w:rPr>
        <w:t>1</w:t>
      </w:r>
      <w:r w:rsidR="00DD0CE2" w:rsidRPr="00DD0CE2">
        <w:rPr>
          <w:rFonts w:ascii="Times New Roman" w:hAnsi="Times New Roman"/>
          <w:bCs/>
          <w:sz w:val="28"/>
          <w:szCs w:val="28"/>
        </w:rPr>
        <w:t>05</w:t>
      </w:r>
      <w:r w:rsidR="000E2040" w:rsidRPr="00DD0CE2">
        <w:rPr>
          <w:rFonts w:ascii="Times New Roman" w:hAnsi="Times New Roman"/>
          <w:bCs/>
          <w:sz w:val="28"/>
          <w:szCs w:val="28"/>
        </w:rPr>
        <w:t xml:space="preserve"> ед.</w:t>
      </w:r>
      <w:r w:rsidRPr="00DD0CE2">
        <w:rPr>
          <w:rFonts w:ascii="Times New Roman" w:hAnsi="Times New Roman"/>
          <w:bCs/>
          <w:sz w:val="28"/>
          <w:szCs w:val="28"/>
        </w:rPr>
        <w:t xml:space="preserve"> дворов</w:t>
      </w:r>
      <w:r w:rsidR="000E2040" w:rsidRPr="00DD0CE2">
        <w:rPr>
          <w:rFonts w:ascii="Times New Roman" w:hAnsi="Times New Roman"/>
          <w:bCs/>
          <w:sz w:val="28"/>
          <w:szCs w:val="28"/>
        </w:rPr>
        <w:t>ой</w:t>
      </w:r>
      <w:r w:rsidRPr="00DD0CE2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 w:rsidRPr="00DD0CE2">
        <w:rPr>
          <w:rFonts w:ascii="Times New Roman" w:hAnsi="Times New Roman"/>
          <w:bCs/>
          <w:sz w:val="28"/>
          <w:szCs w:val="28"/>
        </w:rPr>
        <w:t>и</w:t>
      </w:r>
      <w:r w:rsidRPr="00DD0CE2">
        <w:rPr>
          <w:rFonts w:ascii="Times New Roman" w:hAnsi="Times New Roman"/>
          <w:bCs/>
          <w:sz w:val="28"/>
          <w:szCs w:val="28"/>
        </w:rPr>
        <w:t xml:space="preserve"> и </w:t>
      </w:r>
      <w:r w:rsidR="000B6986">
        <w:rPr>
          <w:rFonts w:ascii="Times New Roman" w:hAnsi="Times New Roman"/>
          <w:bCs/>
          <w:sz w:val="28"/>
          <w:szCs w:val="28"/>
        </w:rPr>
        <w:t>12</w:t>
      </w:r>
      <w:r w:rsidR="000E2040" w:rsidRPr="000B6986">
        <w:rPr>
          <w:rFonts w:ascii="Times New Roman" w:hAnsi="Times New Roman"/>
          <w:bCs/>
          <w:sz w:val="28"/>
          <w:szCs w:val="28"/>
        </w:rPr>
        <w:t xml:space="preserve"> ед.</w:t>
      </w:r>
      <w:r w:rsidRPr="000B6986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E2040" w:rsidRPr="000B6986">
        <w:rPr>
          <w:rFonts w:ascii="Times New Roman" w:hAnsi="Times New Roman"/>
          <w:bCs/>
          <w:sz w:val="28"/>
          <w:szCs w:val="28"/>
        </w:rPr>
        <w:t>ой</w:t>
      </w:r>
      <w:r w:rsidRPr="00ED3C91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>
        <w:rPr>
          <w:rFonts w:ascii="Times New Roman" w:hAnsi="Times New Roman"/>
          <w:bCs/>
          <w:sz w:val="28"/>
          <w:szCs w:val="28"/>
        </w:rPr>
        <w:t>и</w:t>
      </w:r>
      <w:r w:rsidRPr="00ED3C91">
        <w:rPr>
          <w:rFonts w:ascii="Times New Roman" w:hAnsi="Times New Roman"/>
          <w:bCs/>
          <w:sz w:val="28"/>
          <w:szCs w:val="28"/>
        </w:rPr>
        <w:t xml:space="preserve">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7B4494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количества дворовых территорий, на которых проведено благоустройство – на </w:t>
      </w:r>
      <w:r w:rsidR="000E2040">
        <w:rPr>
          <w:rFonts w:ascii="Times New Roman" w:hAnsi="Times New Roman" w:cs="Times New Roman"/>
          <w:sz w:val="28"/>
          <w:szCs w:val="28"/>
        </w:rPr>
        <w:t>1</w:t>
      </w:r>
      <w:r w:rsidR="007074D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4D4">
        <w:rPr>
          <w:rFonts w:ascii="Times New Roman" w:hAnsi="Times New Roman" w:cs="Times New Roman"/>
          <w:sz w:val="28"/>
          <w:szCs w:val="28"/>
        </w:rPr>
        <w:t>единиц (</w:t>
      </w:r>
      <w:r w:rsidR="007074D4" w:rsidRPr="007074D4">
        <w:rPr>
          <w:rFonts w:ascii="Times New Roman" w:hAnsi="Times New Roman" w:cs="Times New Roman"/>
          <w:sz w:val="28"/>
          <w:szCs w:val="28"/>
        </w:rPr>
        <w:t xml:space="preserve">31,5 </w:t>
      </w:r>
      <w:proofErr w:type="spellStart"/>
      <w:r w:rsidR="007074D4" w:rsidRPr="007074D4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="007074D4" w:rsidRPr="007074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074D4">
        <w:rPr>
          <w:rFonts w:ascii="Times New Roman" w:hAnsi="Times New Roman" w:cs="Times New Roman"/>
          <w:sz w:val="28"/>
          <w:szCs w:val="28"/>
        </w:rPr>
        <w:t>);</w:t>
      </w:r>
    </w:p>
    <w:p w:rsidR="000205FB" w:rsidRPr="00CD7B7E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7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и площади дворовых</w:t>
      </w:r>
      <w:r w:rsidR="00ED3C91" w:rsidRPr="00CD7B7E">
        <w:rPr>
          <w:rFonts w:ascii="Times New Roman" w:hAnsi="Times New Roman" w:cs="Times New Roman"/>
          <w:sz w:val="28"/>
          <w:szCs w:val="28"/>
        </w:rPr>
        <w:t xml:space="preserve"> территорий по городскому поселению «Шерловогорское</w:t>
      </w:r>
      <w:r w:rsidRPr="00CD7B7E">
        <w:rPr>
          <w:rFonts w:ascii="Times New Roman" w:hAnsi="Times New Roman" w:cs="Times New Roman"/>
          <w:sz w:val="28"/>
          <w:szCs w:val="28"/>
        </w:rPr>
        <w:t xml:space="preserve">» до </w:t>
      </w:r>
      <w:r w:rsidR="00CD7B7E" w:rsidRPr="00CD7B7E">
        <w:rPr>
          <w:rFonts w:ascii="Times New Roman" w:hAnsi="Times New Roman" w:cs="Times New Roman"/>
          <w:sz w:val="28"/>
          <w:szCs w:val="28"/>
        </w:rPr>
        <w:t>100</w:t>
      </w:r>
      <w:r w:rsidR="000E2040" w:rsidRPr="00CD7B7E">
        <w:rPr>
          <w:rFonts w:ascii="Times New Roman" w:hAnsi="Times New Roman" w:cs="Times New Roman"/>
          <w:sz w:val="28"/>
          <w:szCs w:val="28"/>
        </w:rPr>
        <w:t xml:space="preserve"> </w:t>
      </w:r>
      <w:r w:rsidRPr="00CD7B7E">
        <w:rPr>
          <w:rFonts w:ascii="Times New Roman" w:hAnsi="Times New Roman" w:cs="Times New Roman"/>
          <w:sz w:val="28"/>
          <w:szCs w:val="28"/>
        </w:rPr>
        <w:t xml:space="preserve">%, (увеличение составит </w:t>
      </w:r>
      <w:r w:rsidR="000E2040" w:rsidRPr="00CD7B7E">
        <w:rPr>
          <w:rFonts w:ascii="Times New Roman" w:hAnsi="Times New Roman" w:cs="Times New Roman"/>
          <w:sz w:val="28"/>
          <w:szCs w:val="28"/>
        </w:rPr>
        <w:t>–</w:t>
      </w:r>
      <w:r w:rsidRPr="00CD7B7E">
        <w:rPr>
          <w:rFonts w:ascii="Times New Roman" w:hAnsi="Times New Roman" w:cs="Times New Roman"/>
          <w:sz w:val="28"/>
          <w:szCs w:val="28"/>
        </w:rPr>
        <w:t xml:space="preserve"> </w:t>
      </w:r>
      <w:r w:rsidR="00CD7B7E" w:rsidRPr="00CD7B7E">
        <w:rPr>
          <w:rFonts w:ascii="Times New Roman" w:hAnsi="Times New Roman" w:cs="Times New Roman"/>
          <w:sz w:val="28"/>
          <w:szCs w:val="28"/>
        </w:rPr>
        <w:t>71,84</w:t>
      </w:r>
      <w:r w:rsidRPr="00CD7B7E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205FB" w:rsidRPr="009E2A66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66">
        <w:rPr>
          <w:rFonts w:ascii="Times New Roman" w:hAnsi="Times New Roman" w:cs="Times New Roman"/>
          <w:sz w:val="28"/>
          <w:szCs w:val="28"/>
        </w:rPr>
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</w:t>
      </w:r>
      <w:r w:rsidR="00ED3C91" w:rsidRPr="009E2A66">
        <w:rPr>
          <w:rFonts w:ascii="Times New Roman" w:hAnsi="Times New Roman" w:cs="Times New Roman"/>
          <w:sz w:val="28"/>
          <w:szCs w:val="28"/>
        </w:rPr>
        <w:t>дского поселения «Шерловогорское</w:t>
      </w:r>
      <w:r w:rsidRPr="009E2A66">
        <w:rPr>
          <w:rFonts w:ascii="Times New Roman" w:hAnsi="Times New Roman" w:cs="Times New Roman"/>
          <w:sz w:val="28"/>
          <w:szCs w:val="28"/>
        </w:rPr>
        <w:t>») на _____ %;</w:t>
      </w:r>
    </w:p>
    <w:p w:rsidR="000205FB" w:rsidRPr="000108EA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8EA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 w:rsidR="000108EA" w:rsidRPr="000108EA">
        <w:rPr>
          <w:rFonts w:ascii="Times New Roman" w:hAnsi="Times New Roman"/>
          <w:sz w:val="28"/>
          <w:szCs w:val="28"/>
        </w:rPr>
        <w:t>12</w:t>
      </w:r>
      <w:r w:rsidRPr="000108EA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364F8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F8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 w:rsidR="00364F82" w:rsidRPr="00364F82">
        <w:rPr>
          <w:rFonts w:ascii="Times New Roman" w:hAnsi="Times New Roman"/>
          <w:sz w:val="28"/>
          <w:szCs w:val="28"/>
        </w:rPr>
        <w:t>7</w:t>
      </w:r>
      <w:r w:rsidRPr="00364F82">
        <w:rPr>
          <w:rFonts w:ascii="Times New Roman" w:hAnsi="Times New Roman"/>
          <w:sz w:val="28"/>
          <w:szCs w:val="28"/>
        </w:rPr>
        <w:t xml:space="preserve"> Га.;</w:t>
      </w:r>
    </w:p>
    <w:p w:rsidR="000205FB" w:rsidRPr="00974036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36">
        <w:rPr>
          <w:rFonts w:ascii="Times New Roman" w:hAnsi="Times New Roman"/>
          <w:sz w:val="28"/>
          <w:szCs w:val="28"/>
        </w:rPr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</w:r>
      <w:r w:rsidR="00974036" w:rsidRPr="00974036">
        <w:rPr>
          <w:rFonts w:ascii="Times New Roman" w:hAnsi="Times New Roman"/>
          <w:sz w:val="28"/>
          <w:szCs w:val="28"/>
        </w:rPr>
        <w:t>90</w:t>
      </w:r>
      <w:r w:rsidRPr="00974036">
        <w:rPr>
          <w:rFonts w:ascii="Times New Roman" w:hAnsi="Times New Roman"/>
          <w:sz w:val="28"/>
          <w:szCs w:val="28"/>
        </w:rPr>
        <w:t>% (</w:t>
      </w:r>
      <w:r w:rsidR="00974036" w:rsidRPr="00974036">
        <w:rPr>
          <w:rFonts w:ascii="Times New Roman" w:hAnsi="Times New Roman"/>
          <w:sz w:val="28"/>
          <w:szCs w:val="28"/>
        </w:rPr>
        <w:t xml:space="preserve">70 </w:t>
      </w:r>
      <w:r w:rsidRPr="00974036">
        <w:rPr>
          <w:rFonts w:ascii="Times New Roman" w:hAnsi="Times New Roman"/>
          <w:sz w:val="28"/>
          <w:szCs w:val="28"/>
        </w:rPr>
        <w:t>тыс. кв.</w:t>
      </w:r>
      <w:r w:rsidR="00ED3C91" w:rsidRPr="00974036">
        <w:rPr>
          <w:rFonts w:ascii="Times New Roman" w:hAnsi="Times New Roman"/>
          <w:sz w:val="28"/>
          <w:szCs w:val="28"/>
        </w:rPr>
        <w:t xml:space="preserve"> </w:t>
      </w:r>
      <w:r w:rsidRPr="00974036">
        <w:rPr>
          <w:rFonts w:ascii="Times New Roman" w:hAnsi="Times New Roman"/>
          <w:sz w:val="28"/>
          <w:szCs w:val="28"/>
        </w:rPr>
        <w:t>м.);</w:t>
      </w:r>
    </w:p>
    <w:p w:rsidR="000205FB" w:rsidRPr="003F4379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79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 w:rsidRPr="003F4379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3F4379">
        <w:rPr>
          <w:rFonts w:ascii="Times New Roman" w:hAnsi="Times New Roman"/>
          <w:sz w:val="28"/>
          <w:szCs w:val="28"/>
        </w:rPr>
        <w:t xml:space="preserve">» на </w:t>
      </w:r>
      <w:r w:rsidR="003F4379" w:rsidRPr="003F4379">
        <w:rPr>
          <w:rFonts w:ascii="Times New Roman" w:hAnsi="Times New Roman"/>
          <w:sz w:val="28"/>
          <w:szCs w:val="28"/>
        </w:rPr>
        <w:t>5,45</w:t>
      </w:r>
      <w:r w:rsidRPr="003F4379">
        <w:rPr>
          <w:rFonts w:ascii="Times New Roman" w:hAnsi="Times New Roman"/>
          <w:sz w:val="28"/>
          <w:szCs w:val="28"/>
        </w:rPr>
        <w:t xml:space="preserve"> кв.</w:t>
      </w:r>
      <w:r w:rsidR="00ED3C91" w:rsidRPr="003F4379">
        <w:rPr>
          <w:rFonts w:ascii="Times New Roman" w:hAnsi="Times New Roman"/>
          <w:sz w:val="28"/>
          <w:szCs w:val="28"/>
        </w:rPr>
        <w:t xml:space="preserve"> </w:t>
      </w:r>
      <w:r w:rsidRPr="003F4379">
        <w:rPr>
          <w:rFonts w:ascii="Times New Roman" w:hAnsi="Times New Roman"/>
          <w:sz w:val="28"/>
          <w:szCs w:val="28"/>
        </w:rPr>
        <w:t xml:space="preserve">м. (на 1 жителя будет приходиться </w:t>
      </w:r>
      <w:r w:rsidR="003F4379" w:rsidRPr="003F4379">
        <w:rPr>
          <w:rFonts w:ascii="Times New Roman" w:hAnsi="Times New Roman"/>
          <w:sz w:val="28"/>
          <w:szCs w:val="28"/>
        </w:rPr>
        <w:t>5,76</w:t>
      </w:r>
      <w:r w:rsidR="00726D3F" w:rsidRPr="003F4379">
        <w:rPr>
          <w:rFonts w:ascii="Times New Roman" w:hAnsi="Times New Roman"/>
          <w:sz w:val="28"/>
          <w:szCs w:val="28"/>
        </w:rPr>
        <w:t xml:space="preserve"> </w:t>
      </w:r>
      <w:r w:rsidRPr="003F4379">
        <w:rPr>
          <w:rFonts w:ascii="Times New Roman" w:hAnsi="Times New Roman"/>
          <w:sz w:val="28"/>
          <w:szCs w:val="28"/>
        </w:rPr>
        <w:t>кв.</w:t>
      </w:r>
      <w:r w:rsidR="00ED3C91" w:rsidRPr="003F4379">
        <w:rPr>
          <w:rFonts w:ascii="Times New Roman" w:hAnsi="Times New Roman"/>
          <w:sz w:val="28"/>
          <w:szCs w:val="28"/>
        </w:rPr>
        <w:t xml:space="preserve"> </w:t>
      </w:r>
      <w:r w:rsidRPr="003F4379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43">
        <w:rPr>
          <w:rFonts w:ascii="Times New Roman" w:hAnsi="Times New Roman" w:cs="Times New Roman"/>
          <w:sz w:val="28"/>
          <w:szCs w:val="28"/>
        </w:rPr>
        <w:t>- увеличение доли и размера</w:t>
      </w:r>
      <w:r w:rsidRPr="00A50CF2">
        <w:rPr>
          <w:rFonts w:ascii="Times New Roman" w:hAnsi="Times New Roman" w:cs="Times New Roman"/>
          <w:sz w:val="28"/>
          <w:szCs w:val="28"/>
        </w:rPr>
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</w:t>
      </w:r>
      <w:r w:rsidRPr="00A50CF2">
        <w:rPr>
          <w:rFonts w:ascii="Times New Roman" w:hAnsi="Times New Roman" w:cs="Times New Roman"/>
          <w:sz w:val="28"/>
          <w:szCs w:val="28"/>
        </w:rPr>
        <w:lastRenderedPageBreak/>
        <w:t>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7B4494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</w:t>
      </w:r>
      <w:r w:rsidRPr="00336143">
        <w:rPr>
          <w:rFonts w:ascii="Times New Roman" w:hAnsi="Times New Roman" w:cs="Times New Roman"/>
          <w:sz w:val="28"/>
          <w:szCs w:val="28"/>
        </w:rPr>
        <w:t xml:space="preserve">минимального перечня работ по благоустройству дворовых территорий на </w:t>
      </w:r>
      <w:r w:rsidR="00336143" w:rsidRPr="00336143">
        <w:rPr>
          <w:rFonts w:ascii="Times New Roman" w:hAnsi="Times New Roman" w:cs="Times New Roman"/>
          <w:sz w:val="28"/>
          <w:szCs w:val="28"/>
        </w:rPr>
        <w:t xml:space="preserve">120 000 </w:t>
      </w:r>
      <w:proofErr w:type="gramStart"/>
      <w:r w:rsidRPr="0033614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336143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13">
        <w:rPr>
          <w:rFonts w:ascii="Times New Roman" w:hAnsi="Times New Roman"/>
          <w:sz w:val="28"/>
          <w:szCs w:val="28"/>
        </w:rPr>
        <w:t>- увеличение доли</w:t>
      </w:r>
      <w:r w:rsidRPr="00A50CF2">
        <w:rPr>
          <w:rFonts w:ascii="Times New Roman" w:hAnsi="Times New Roman"/>
          <w:sz w:val="28"/>
          <w:szCs w:val="28"/>
        </w:rPr>
        <w:t xml:space="preserve">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</w:r>
      <w:r w:rsidR="00462913">
        <w:rPr>
          <w:rFonts w:ascii="Times New Roman" w:hAnsi="Times New Roman" w:cs="Times New Roman"/>
          <w:sz w:val="28"/>
          <w:szCs w:val="28"/>
        </w:rPr>
        <w:t>120 000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50CF2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 w:rsidRPr="00C8008B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C8008B">
        <w:rPr>
          <w:rFonts w:ascii="Times New Roman" w:hAnsi="Times New Roman"/>
          <w:sz w:val="28"/>
          <w:szCs w:val="28"/>
        </w:rPr>
        <w:t xml:space="preserve">» на </w:t>
      </w:r>
      <w:r w:rsidR="004F685C" w:rsidRPr="00C8008B">
        <w:rPr>
          <w:rFonts w:ascii="Times New Roman" w:hAnsi="Times New Roman"/>
          <w:sz w:val="28"/>
          <w:szCs w:val="28"/>
        </w:rPr>
        <w:t>201</w:t>
      </w:r>
      <w:r w:rsidR="00B42B42" w:rsidRPr="00C8008B">
        <w:rPr>
          <w:rFonts w:ascii="Times New Roman" w:hAnsi="Times New Roman"/>
          <w:sz w:val="28"/>
          <w:szCs w:val="28"/>
        </w:rPr>
        <w:t>8</w:t>
      </w:r>
      <w:r w:rsidR="004F685C" w:rsidRPr="00C8008B">
        <w:rPr>
          <w:rFonts w:ascii="Times New Roman" w:hAnsi="Times New Roman"/>
          <w:sz w:val="28"/>
          <w:szCs w:val="28"/>
        </w:rPr>
        <w:t xml:space="preserve"> - 202</w:t>
      </w:r>
      <w:r w:rsidR="007B4494" w:rsidRPr="00C8008B">
        <w:rPr>
          <w:rFonts w:ascii="Times New Roman" w:hAnsi="Times New Roman"/>
          <w:sz w:val="28"/>
          <w:szCs w:val="28"/>
        </w:rPr>
        <w:t>4</w:t>
      </w:r>
      <w:r w:rsidRPr="00C8008B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C8008B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8008B">
        <w:rPr>
          <w:rFonts w:ascii="Times New Roman" w:hAnsi="Times New Roman"/>
          <w:szCs w:val="28"/>
          <w:lang w:val="ru-RU"/>
        </w:rPr>
        <w:t>5</w:t>
      </w:r>
      <w:r w:rsidRPr="00C8008B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C8008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</w:t>
      </w:r>
      <w:r w:rsidR="00AB58B0" w:rsidRPr="00C8008B">
        <w:rPr>
          <w:rFonts w:ascii="Times New Roman" w:hAnsi="Times New Roman"/>
          <w:sz w:val="28"/>
          <w:szCs w:val="28"/>
        </w:rPr>
        <w:t xml:space="preserve"> на 2018 год</w:t>
      </w:r>
      <w:r w:rsidRPr="00C8008B">
        <w:rPr>
          <w:rFonts w:ascii="Times New Roman" w:hAnsi="Times New Roman"/>
          <w:sz w:val="28"/>
          <w:szCs w:val="28"/>
        </w:rPr>
        <w:t xml:space="preserve">, составляет – </w:t>
      </w:r>
      <w:r w:rsidR="008B602D" w:rsidRPr="00C8008B">
        <w:rPr>
          <w:rFonts w:ascii="Times New Roman" w:hAnsi="Times New Roman"/>
          <w:sz w:val="28"/>
          <w:szCs w:val="28"/>
        </w:rPr>
        <w:t>34290,5514</w:t>
      </w:r>
      <w:r w:rsidRPr="00C8008B">
        <w:rPr>
          <w:rFonts w:ascii="Times New Roman" w:hAnsi="Times New Roman"/>
          <w:sz w:val="28"/>
          <w:szCs w:val="28"/>
        </w:rPr>
        <w:t> тыс. руб., из них:</w:t>
      </w:r>
    </w:p>
    <w:p w:rsidR="000205FB" w:rsidRPr="00C8008B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AB58B0" w:rsidRPr="00C8008B">
        <w:rPr>
          <w:rFonts w:ascii="Times New Roman" w:hAnsi="Times New Roman" w:cs="Times New Roman"/>
          <w:sz w:val="28"/>
          <w:szCs w:val="28"/>
        </w:rPr>
        <w:t xml:space="preserve">– </w:t>
      </w:r>
      <w:r w:rsidR="00C8008B">
        <w:rPr>
          <w:rFonts w:ascii="Times New Roman" w:hAnsi="Times New Roman" w:cs="Times New Roman"/>
          <w:sz w:val="28"/>
          <w:szCs w:val="28"/>
        </w:rPr>
        <w:t>2855,74838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5FB" w:rsidRPr="00C8008B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Средства бюджета Забайкальского края </w:t>
      </w:r>
      <w:r w:rsidR="00AB58B0" w:rsidRPr="00C8008B">
        <w:rPr>
          <w:rFonts w:ascii="Times New Roman" w:hAnsi="Times New Roman" w:cs="Times New Roman"/>
          <w:sz w:val="28"/>
          <w:szCs w:val="28"/>
        </w:rPr>
        <w:t>–</w:t>
      </w:r>
      <w:r w:rsidRPr="00C8008B">
        <w:rPr>
          <w:rFonts w:ascii="Times New Roman" w:hAnsi="Times New Roman" w:cs="Times New Roman"/>
          <w:sz w:val="28"/>
          <w:szCs w:val="28"/>
        </w:rPr>
        <w:t xml:space="preserve"> </w:t>
      </w:r>
      <w:r w:rsidR="00C8008B">
        <w:rPr>
          <w:rFonts w:ascii="Times New Roman" w:hAnsi="Times New Roman" w:cs="Times New Roman"/>
          <w:sz w:val="28"/>
          <w:szCs w:val="28"/>
        </w:rPr>
        <w:t>694,88178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>Ср</w:t>
      </w:r>
      <w:r w:rsidR="00ED3C91" w:rsidRPr="00C8008B">
        <w:rPr>
          <w:rFonts w:ascii="Times New Roman" w:hAnsi="Times New Roman" w:cs="Times New Roman"/>
          <w:sz w:val="28"/>
          <w:szCs w:val="28"/>
        </w:rPr>
        <w:t>едс</w:t>
      </w:r>
      <w:r w:rsidR="00C8008B">
        <w:rPr>
          <w:rFonts w:ascii="Times New Roman" w:hAnsi="Times New Roman" w:cs="Times New Roman"/>
          <w:sz w:val="28"/>
          <w:szCs w:val="28"/>
        </w:rPr>
        <w:t xml:space="preserve">тва бюджета г. п. </w:t>
      </w:r>
      <w:r w:rsidR="00ED3C91" w:rsidRPr="00C8008B">
        <w:rPr>
          <w:rFonts w:ascii="Times New Roman" w:hAnsi="Times New Roman" w:cs="Times New Roman"/>
          <w:sz w:val="28"/>
          <w:szCs w:val="28"/>
        </w:rPr>
        <w:t>«Шерловогорское</w:t>
      </w:r>
      <w:r w:rsidRPr="00C8008B">
        <w:rPr>
          <w:rFonts w:ascii="Times New Roman" w:hAnsi="Times New Roman" w:cs="Times New Roman"/>
          <w:sz w:val="28"/>
          <w:szCs w:val="28"/>
        </w:rPr>
        <w:t>» -</w:t>
      </w:r>
      <w:r w:rsidR="00C8008B">
        <w:rPr>
          <w:rFonts w:ascii="Times New Roman" w:hAnsi="Times New Roman" w:cs="Times New Roman"/>
          <w:sz w:val="28"/>
          <w:szCs w:val="28"/>
        </w:rPr>
        <w:t>30739,92124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 руб.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освещения дворовых территорий (</w:t>
      </w:r>
      <w:r w:rsidRPr="00A50CF2">
        <w:rPr>
          <w:rFonts w:ascii="Times New Roman" w:hAnsi="Times New Roman"/>
          <w:i/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урн;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скамеек.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элементов благоустройства.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 w:rsidRPr="00686AC4">
        <w:rPr>
          <w:rFonts w:ascii="Times New Roman" w:hAnsi="Times New Roman"/>
          <w:sz w:val="28"/>
          <w:szCs w:val="28"/>
        </w:rPr>
        <w:t>Скамья садово-парковая на железных ножках</w:t>
      </w:r>
      <w:r>
        <w:t>:</w:t>
      </w:r>
    </w:p>
    <w:p w:rsidR="00DB3F72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764398" cy="1838325"/>
            <wp:effectExtent l="0" t="0" r="0" b="0"/>
            <wp:docPr id="2" name="Рисунок 2" descr="Картинки по запросу лавочки уличные без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авочки уличные без сп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4" cy="18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Pr="00686AC4" w:rsidRDefault="00DB3F72" w:rsidP="00DB3F72">
      <w:pPr>
        <w:pStyle w:val="1"/>
        <w:shd w:val="clear" w:color="auto" w:fill="FFFFFF"/>
        <w:spacing w:before="0" w:after="225" w:line="264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  <w:lang w:val="ru-RU"/>
        </w:rPr>
        <w:t xml:space="preserve">          </w:t>
      </w:r>
      <w:r>
        <w:rPr>
          <w:rFonts w:ascii="Times New Roman" w:hAnsi="Times New Roman"/>
          <w:color w:val="333333"/>
          <w:szCs w:val="28"/>
        </w:rPr>
        <w:t>Урна уличная металлическая</w:t>
      </w:r>
      <w:r w:rsidR="000205FB" w:rsidRPr="00686AC4">
        <w:rPr>
          <w:rFonts w:ascii="Times New Roman" w:hAnsi="Times New Roman"/>
          <w:szCs w:val="28"/>
        </w:rPr>
        <w:t>:</w:t>
      </w: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1" name="Рисунок 1" descr="Урна уличная металлическая УРАЛОЧКА - 2 - АЗБУКА РЕМОНТА  (az-remonta@mail.ru)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на уличная металлическая УРАЛОЧКА - 2 - АЗБУКА РЕМОНТА  (az-remonta@mail.ru) в Пер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КР-3 для уличного светильника:</w:t>
      </w: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228850" cy="1447800"/>
            <wp:effectExtent l="0" t="0" r="0" b="0"/>
            <wp:docPr id="4" name="Рисунок 1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ED3C91" w:rsidRDefault="00ED3C91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 уличный L-</w:t>
      </w:r>
      <w:proofErr w:type="spellStart"/>
      <w:r>
        <w:rPr>
          <w:rFonts w:ascii="Times New Roman" w:hAnsi="Times New Roman"/>
          <w:sz w:val="28"/>
          <w:szCs w:val="28"/>
        </w:rPr>
        <w:t>street</w:t>
      </w:r>
      <w:proofErr w:type="spellEnd"/>
      <w:r>
        <w:rPr>
          <w:rFonts w:ascii="Times New Roman" w:hAnsi="Times New Roman"/>
          <w:sz w:val="28"/>
          <w:szCs w:val="28"/>
        </w:rPr>
        <w:t xml:space="preserve"> 24: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1457325"/>
            <wp:effectExtent l="0" t="0" r="0" b="0"/>
            <wp:docPr id="3" name="Рисунок 2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lastRenderedPageBreak/>
        <w:t>- Озеленение дворовой территории;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детских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спортивных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площадок для выгула домашних животных;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Оборудование мест парковки автотранспортных средств;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пандусов;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контейнерной площадки;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Иные виды работ.</w:t>
      </w:r>
    </w:p>
    <w:p w:rsidR="000205FB" w:rsidRPr="006A0FF6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FF6">
        <w:rPr>
          <w:rFonts w:ascii="Times New Roman" w:hAnsi="Times New Roman"/>
          <w:bCs/>
          <w:sz w:val="28"/>
          <w:szCs w:val="28"/>
        </w:rPr>
        <w:t>Дополнительный перечень работ финансируется за сч</w:t>
      </w:r>
      <w:r>
        <w:rPr>
          <w:rFonts w:ascii="Times New Roman" w:hAnsi="Times New Roman"/>
          <w:bCs/>
          <w:sz w:val="28"/>
          <w:szCs w:val="28"/>
        </w:rPr>
        <w:t>ет средств заинтересованных лиц в полном объеме.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</w:t>
      </w:r>
      <w:r w:rsidR="00ED3C91">
        <w:rPr>
          <w:rFonts w:ascii="Times New Roman" w:hAnsi="Times New Roman" w:cs="Times New Roman"/>
          <w:sz w:val="28"/>
          <w:szCs w:val="28"/>
        </w:rPr>
        <w:t>края и бюджета городского поселения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>».</w:t>
      </w:r>
    </w:p>
    <w:p w:rsidR="000205FB" w:rsidRPr="00A50CF2" w:rsidRDefault="000205FB" w:rsidP="00ED3C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</w:t>
      </w:r>
      <w:r w:rsidR="00ED3C9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D3C91" w:rsidRDefault="00ED3C91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</w:t>
      </w:r>
      <w:r>
        <w:rPr>
          <w:rFonts w:ascii="Times New Roman" w:hAnsi="Times New Roman"/>
          <w:sz w:val="28"/>
          <w:szCs w:val="28"/>
        </w:rPr>
        <w:t>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A50CF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Стоимость един.,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дворовых территорий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а/б покрытия  подъездов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17652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hRule="exact" w:val="331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17403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  <w:tr w:rsidR="000205FB" w:rsidRPr="00CC7CDB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CC7CDB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96 165,00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1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1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</w:t>
      </w:r>
      <w:r w:rsidR="003E6D26">
        <w:rPr>
          <w:rFonts w:ascii="Times New Roman" w:hAnsi="Times New Roman"/>
          <w:sz w:val="24"/>
          <w:szCs w:val="27"/>
        </w:rPr>
        <w:t>4</w:t>
      </w:r>
      <w:r>
        <w:rPr>
          <w:rFonts w:ascii="Times New Roman" w:hAnsi="Times New Roman"/>
          <w:sz w:val="24"/>
          <w:szCs w:val="27"/>
        </w:rPr>
        <w:t xml:space="preserve">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</w:t>
      </w:r>
      <w:r w:rsidR="00A34C81">
        <w:rPr>
          <w:rFonts w:ascii="Times New Roman" w:hAnsi="Times New Roman"/>
          <w:sz w:val="24"/>
          <w:szCs w:val="27"/>
        </w:rPr>
        <w:t xml:space="preserve">28 марта </w:t>
      </w:r>
      <w:r>
        <w:rPr>
          <w:rFonts w:ascii="Times New Roman" w:hAnsi="Times New Roman"/>
          <w:sz w:val="24"/>
          <w:szCs w:val="27"/>
        </w:rPr>
        <w:t>201</w:t>
      </w:r>
      <w:r w:rsidR="00A34C81">
        <w:rPr>
          <w:rFonts w:ascii="Times New Roman" w:hAnsi="Times New Roman"/>
          <w:sz w:val="24"/>
          <w:szCs w:val="27"/>
        </w:rPr>
        <w:t xml:space="preserve">8 </w:t>
      </w:r>
      <w:r>
        <w:rPr>
          <w:rFonts w:ascii="Times New Roman" w:hAnsi="Times New Roman"/>
          <w:sz w:val="24"/>
          <w:szCs w:val="27"/>
        </w:rPr>
        <w:t>г. №</w:t>
      </w:r>
      <w:r w:rsidR="00A34C81">
        <w:rPr>
          <w:rFonts w:ascii="Times New Roman" w:hAnsi="Times New Roman"/>
          <w:sz w:val="24"/>
          <w:szCs w:val="27"/>
        </w:rPr>
        <w:t xml:space="preserve"> 152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</w:t>
      </w:r>
      <w:r w:rsidR="003E6D26">
        <w:rPr>
          <w:rFonts w:ascii="Times New Roman" w:hAnsi="Times New Roman"/>
          <w:sz w:val="28"/>
          <w:szCs w:val="27"/>
        </w:rPr>
        <w:t>4</w:t>
      </w:r>
      <w:r>
        <w:rPr>
          <w:rFonts w:ascii="Times New Roman" w:hAnsi="Times New Roman"/>
          <w:sz w:val="28"/>
          <w:szCs w:val="27"/>
        </w:rPr>
        <w:t xml:space="preserve">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городского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населения, проживающего в жилом фонде с благоустроенными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</w:t>
      </w:r>
      <w:r w:rsidR="00E15FB3">
        <w:rPr>
          <w:rFonts w:ascii="Times New Roman" w:hAnsi="Times New Roman"/>
          <w:sz w:val="24"/>
          <w:szCs w:val="27"/>
        </w:rPr>
        <w:t>4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</w:t>
      </w:r>
      <w:r w:rsidR="00D45E1C">
        <w:rPr>
          <w:rFonts w:ascii="Times New Roman" w:hAnsi="Times New Roman"/>
          <w:sz w:val="24"/>
          <w:szCs w:val="27"/>
        </w:rPr>
        <w:t>28 марта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</w:t>
      </w:r>
      <w:r w:rsidR="00D45E1C">
        <w:rPr>
          <w:rFonts w:ascii="Times New Roman" w:hAnsi="Times New Roman"/>
          <w:sz w:val="24"/>
          <w:szCs w:val="27"/>
        </w:rPr>
        <w:t>8</w:t>
      </w:r>
      <w:r w:rsidRPr="00606DB7">
        <w:rPr>
          <w:rFonts w:ascii="Times New Roman" w:hAnsi="Times New Roman"/>
          <w:sz w:val="24"/>
          <w:szCs w:val="27"/>
        </w:rPr>
        <w:t>г. №</w:t>
      </w:r>
      <w:r w:rsidR="00D45E1C">
        <w:rPr>
          <w:rFonts w:ascii="Times New Roman" w:hAnsi="Times New Roman"/>
          <w:sz w:val="24"/>
          <w:szCs w:val="27"/>
        </w:rPr>
        <w:t xml:space="preserve"> 152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</w:t>
      </w:r>
      <w:r w:rsidR="00E15F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r w:rsidR="00721C66" w:rsidRPr="00606DB7">
        <w:rPr>
          <w:rFonts w:ascii="Times New Roman" w:hAnsi="Times New Roman"/>
          <w:sz w:val="28"/>
          <w:szCs w:val="28"/>
        </w:rPr>
        <w:t>осуществляется</w:t>
      </w:r>
      <w:r w:rsidR="00721C66">
        <w:rPr>
          <w:rFonts w:ascii="Times New Roman" w:hAnsi="Times New Roman"/>
          <w:sz w:val="28"/>
          <w:szCs w:val="28"/>
        </w:rPr>
        <w:t xml:space="preserve"> </w:t>
      </w:r>
      <w:r w:rsidR="00721C66" w:rsidRPr="00606DB7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согласовывается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  <w:r w:rsidRPr="0037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Окончательное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среды» на территории городского поселения «Шерловогорское» на 2018-202</w:t>
      </w:r>
      <w:r w:rsidR="00E15F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годы, утвержденной постановлением администрации городского поселения «</w:t>
      </w:r>
      <w:r w:rsidR="00D45E1C">
        <w:rPr>
          <w:rFonts w:ascii="Times New Roman" w:hAnsi="Times New Roman"/>
          <w:sz w:val="24"/>
          <w:szCs w:val="24"/>
        </w:rPr>
        <w:t>Шерловогорское»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45E1C">
        <w:rPr>
          <w:rFonts w:ascii="Times New Roman" w:hAnsi="Times New Roman"/>
          <w:sz w:val="24"/>
          <w:szCs w:val="24"/>
        </w:rPr>
        <w:t xml:space="preserve">28 марта </w:t>
      </w:r>
      <w:r>
        <w:rPr>
          <w:rFonts w:ascii="Times New Roman" w:hAnsi="Times New Roman"/>
          <w:sz w:val="24"/>
          <w:szCs w:val="24"/>
        </w:rPr>
        <w:t>201</w:t>
      </w:r>
      <w:r w:rsidR="00D45E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</w:t>
      </w:r>
      <w:r w:rsidR="00D45E1C">
        <w:rPr>
          <w:rFonts w:ascii="Times New Roman" w:hAnsi="Times New Roman"/>
          <w:sz w:val="24"/>
          <w:szCs w:val="24"/>
        </w:rPr>
        <w:t xml:space="preserve"> 152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</w:t>
      </w:r>
      <w:r w:rsidR="00CE4E40">
        <w:rPr>
          <w:rFonts w:ascii="Times New Roman" w:hAnsi="Times New Roman" w:cs="Times New Roman"/>
          <w:sz w:val="28"/>
          <w:szCs w:val="28"/>
          <w:lang w:eastAsia="ar-SA"/>
        </w:rPr>
        <w:t>еменной городской среды» на 2018-2024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r w:rsidR="00CE4E40"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(</w:t>
      </w: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r w:rsidR="007623F2" w:rsidRPr="00DA41DA">
        <w:rPr>
          <w:rFonts w:ascii="Times New Roman" w:hAnsi="Times New Roman" w:cs="Times New Roman"/>
          <w:sz w:val="28"/>
          <w:szCs w:val="28"/>
          <w:lang w:eastAsia="ar-SA"/>
        </w:rPr>
        <w:t>из нормативной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r w:rsidR="00762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="007623F2"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орректировкой,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8F37AA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lastRenderedPageBreak/>
        <w:t xml:space="preserve">Приложение № 4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F24F9E" w:rsidRDefault="00F24F9E" w:rsidP="00F24F9E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№ </w:t>
      </w:r>
      <w:r>
        <w:t>152</w:t>
      </w:r>
      <w:r w:rsidRPr="00E50F57">
        <w:t xml:space="preserve"> от 28.0</w:t>
      </w:r>
      <w:r>
        <w:t>3</w:t>
      </w:r>
      <w:r w:rsidRPr="00E50F57">
        <w:t>.201</w:t>
      </w:r>
      <w:r>
        <w:t>8</w:t>
      </w:r>
      <w:r w:rsidRPr="00E50F57">
        <w:t xml:space="preserve"> г.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center"/>
        <w:rPr>
          <w:sz w:val="28"/>
          <w:szCs w:val="28"/>
        </w:rPr>
      </w:pPr>
      <w:bookmarkStart w:id="2" w:name="_GoBack"/>
      <w:bookmarkEnd w:id="2"/>
    </w:p>
    <w:p w:rsidR="00F25537" w:rsidRPr="00F25537" w:rsidRDefault="00F25537" w:rsidP="00F25537">
      <w:pPr>
        <w:pStyle w:val="a3"/>
        <w:spacing w:before="0" w:beforeAutospacing="0" w:after="0" w:afterAutospacing="0"/>
        <w:ind w:left="1159"/>
        <w:jc w:val="center"/>
        <w:rPr>
          <w:b/>
        </w:rPr>
      </w:pPr>
      <w:r w:rsidRPr="00F25537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F25537" w:rsidRPr="00E50F5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F25537" w:rsidTr="00693878">
        <w:tc>
          <w:tcPr>
            <w:tcW w:w="1388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center"/>
            </w:pPr>
            <w:r w:rsidRPr="003C3175">
              <w:t>Адрес придомовой территории</w:t>
            </w:r>
          </w:p>
        </w:tc>
      </w:tr>
    </w:tbl>
    <w:p w:rsidR="00F25537" w:rsidRDefault="00F25537" w:rsidP="00F25537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Спортивная, д.15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11б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13а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д.17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д.36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Учанина, д. 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 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д.11а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д.27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д.29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7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9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Микрорайон 2 д. 11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Микрорайон 2 д. 12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1а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3а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Торговая, д.4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 д.9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 12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Кольцо,20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Кольцо,22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Горняк, д. 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 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д.7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д.17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д.19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д.21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 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ул. 1 Мая,8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 4 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д.18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Наука, д.1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д.5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 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д.10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6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 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Строительная, д.11 а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д.1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д.2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д.3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д.4</w:t>
            </w:r>
          </w:p>
        </w:tc>
      </w:tr>
      <w:tr w:rsidR="00F25537" w:rsidRPr="00DE302E" w:rsidTr="00693878">
        <w:tc>
          <w:tcPr>
            <w:tcW w:w="1388" w:type="dxa"/>
          </w:tcPr>
          <w:p w:rsidR="00F25537" w:rsidRPr="00DE302E" w:rsidRDefault="00F25537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F25537" w:rsidRPr="00DE302E" w:rsidRDefault="00F25537" w:rsidP="006938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д.7</w:t>
            </w:r>
          </w:p>
        </w:tc>
      </w:tr>
    </w:tbl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37" w:rsidRDefault="00F25537" w:rsidP="00950D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8F37AA" w:rsidRDefault="008F37AA" w:rsidP="00F25537">
      <w:pPr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lastRenderedPageBreak/>
        <w:t xml:space="preserve">Приложение № </w:t>
      </w:r>
      <w:r>
        <w:t>5</w:t>
      </w:r>
      <w:r w:rsidRPr="00E50F57">
        <w:t xml:space="preserve">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№ </w:t>
      </w:r>
      <w:r w:rsidR="00F24F9E">
        <w:t>152</w:t>
      </w:r>
      <w:r w:rsidRPr="00E50F57">
        <w:t xml:space="preserve"> от 28.0</w:t>
      </w:r>
      <w:r w:rsidR="00F24F9E">
        <w:t>3</w:t>
      </w:r>
      <w:r w:rsidRPr="00E50F57">
        <w:t>.201</w:t>
      </w:r>
      <w:r w:rsidR="00F24F9E">
        <w:t>8</w:t>
      </w:r>
      <w:r w:rsidRPr="00E50F57">
        <w:t xml:space="preserve"> г.</w:t>
      </w:r>
    </w:p>
    <w:p w:rsidR="00F25537" w:rsidRPr="00E50F5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F25537" w:rsidRPr="003C3175" w:rsidTr="00693878">
        <w:tc>
          <w:tcPr>
            <w:tcW w:w="1388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center"/>
            </w:pPr>
            <w:r w:rsidRPr="003C3175">
              <w:t>Адрес придомовой территории</w:t>
            </w:r>
          </w:p>
        </w:tc>
      </w:tr>
    </w:tbl>
    <w:p w:rsidR="00F25537" w:rsidRDefault="00F25537" w:rsidP="00F25537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F25537" w:rsidTr="00693878">
        <w:tc>
          <w:tcPr>
            <w:tcW w:w="1388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</w:pPr>
            <w:r>
              <w:t xml:space="preserve">            1.</w:t>
            </w: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Ленина, 1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Матросова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Большое Садовое Кольцо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Линейная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Дзержинского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Октябрьская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3C3175" w:rsidRDefault="00F25537" w:rsidP="00693878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Торговая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Горького </w:t>
            </w:r>
          </w:p>
        </w:tc>
      </w:tr>
      <w:tr w:rsidR="00F25537" w:rsidTr="00693878">
        <w:tc>
          <w:tcPr>
            <w:tcW w:w="1388" w:type="dxa"/>
          </w:tcPr>
          <w:p w:rsidR="00F25537" w:rsidRPr="003C3175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50 лет Октября</w:t>
            </w:r>
          </w:p>
        </w:tc>
      </w:tr>
      <w:tr w:rsidR="00F25537" w:rsidTr="00693878">
        <w:tc>
          <w:tcPr>
            <w:tcW w:w="1388" w:type="dxa"/>
          </w:tcPr>
          <w:p w:rsidR="00F25537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Учанина </w:t>
            </w:r>
          </w:p>
        </w:tc>
      </w:tr>
      <w:tr w:rsidR="00F25537" w:rsidTr="00693878">
        <w:tc>
          <w:tcPr>
            <w:tcW w:w="1388" w:type="dxa"/>
          </w:tcPr>
          <w:p w:rsidR="00F25537" w:rsidRDefault="00F25537" w:rsidP="00F2553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F25537" w:rsidRPr="00DE302E" w:rsidRDefault="00F25537" w:rsidP="006938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Шерловая Гора, микрорайон 2</w:t>
            </w:r>
          </w:p>
        </w:tc>
      </w:tr>
    </w:tbl>
    <w:p w:rsidR="00F25537" w:rsidRPr="00F25537" w:rsidRDefault="00F25537" w:rsidP="00F25537">
      <w:pPr>
        <w:jc w:val="center"/>
        <w:rPr>
          <w:rFonts w:ascii="Times New Roman" w:hAnsi="Times New Roman"/>
          <w:sz w:val="28"/>
          <w:szCs w:val="28"/>
        </w:rPr>
      </w:pPr>
    </w:p>
    <w:sectPr w:rsidR="00F25537" w:rsidRPr="00F25537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2C" w:rsidRDefault="009B182C" w:rsidP="00575405">
      <w:pPr>
        <w:spacing w:after="0" w:line="240" w:lineRule="auto"/>
      </w:pPr>
      <w:r>
        <w:separator/>
      </w:r>
    </w:p>
  </w:endnote>
  <w:endnote w:type="continuationSeparator" w:id="0">
    <w:p w:rsidR="009B182C" w:rsidRDefault="009B182C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40" w:rsidRDefault="00B75940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2C" w:rsidRDefault="009B182C" w:rsidP="00575405">
      <w:pPr>
        <w:spacing w:after="0" w:line="240" w:lineRule="auto"/>
      </w:pPr>
      <w:r>
        <w:separator/>
      </w:r>
    </w:p>
  </w:footnote>
  <w:footnote w:type="continuationSeparator" w:id="0">
    <w:p w:rsidR="009B182C" w:rsidRDefault="009B182C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12DAF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5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8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9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1" w15:restartNumberingAfterBreak="0">
    <w:nsid w:val="726A132E"/>
    <w:multiLevelType w:val="multilevel"/>
    <w:tmpl w:val="0C0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A736CA5"/>
    <w:multiLevelType w:val="hybridMultilevel"/>
    <w:tmpl w:val="2C089C76"/>
    <w:lvl w:ilvl="0" w:tplc="C0203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08EA"/>
    <w:rsid w:val="000145AA"/>
    <w:rsid w:val="000205FB"/>
    <w:rsid w:val="00025213"/>
    <w:rsid w:val="000633EF"/>
    <w:rsid w:val="00074BF9"/>
    <w:rsid w:val="0007509F"/>
    <w:rsid w:val="00075108"/>
    <w:rsid w:val="000B6986"/>
    <w:rsid w:val="000C5F2D"/>
    <w:rsid w:val="000E2040"/>
    <w:rsid w:val="000E382D"/>
    <w:rsid w:val="000F7D9E"/>
    <w:rsid w:val="001637AE"/>
    <w:rsid w:val="001805A1"/>
    <w:rsid w:val="00192B3E"/>
    <w:rsid w:val="001A3266"/>
    <w:rsid w:val="001C0FF8"/>
    <w:rsid w:val="002104D0"/>
    <w:rsid w:val="00234B2C"/>
    <w:rsid w:val="00235888"/>
    <w:rsid w:val="00284B18"/>
    <w:rsid w:val="002958AF"/>
    <w:rsid w:val="00296A39"/>
    <w:rsid w:val="002C4938"/>
    <w:rsid w:val="0032250C"/>
    <w:rsid w:val="0032438C"/>
    <w:rsid w:val="00336143"/>
    <w:rsid w:val="0035200E"/>
    <w:rsid w:val="003603D8"/>
    <w:rsid w:val="00364F82"/>
    <w:rsid w:val="003B15E4"/>
    <w:rsid w:val="003E02A5"/>
    <w:rsid w:val="003E34A5"/>
    <w:rsid w:val="003E6D26"/>
    <w:rsid w:val="003F4379"/>
    <w:rsid w:val="00417308"/>
    <w:rsid w:val="00421FED"/>
    <w:rsid w:val="0042590D"/>
    <w:rsid w:val="004313EB"/>
    <w:rsid w:val="00437E6F"/>
    <w:rsid w:val="00462913"/>
    <w:rsid w:val="00463AA2"/>
    <w:rsid w:val="00465992"/>
    <w:rsid w:val="004760CF"/>
    <w:rsid w:val="004A55D7"/>
    <w:rsid w:val="004F685C"/>
    <w:rsid w:val="004F6F5A"/>
    <w:rsid w:val="00503091"/>
    <w:rsid w:val="0052340F"/>
    <w:rsid w:val="00567BAB"/>
    <w:rsid w:val="00575405"/>
    <w:rsid w:val="00581C1D"/>
    <w:rsid w:val="005A091E"/>
    <w:rsid w:val="005B3363"/>
    <w:rsid w:val="005B6CC7"/>
    <w:rsid w:val="005E37E0"/>
    <w:rsid w:val="005F511D"/>
    <w:rsid w:val="00631073"/>
    <w:rsid w:val="0065650C"/>
    <w:rsid w:val="00682A39"/>
    <w:rsid w:val="00687C0D"/>
    <w:rsid w:val="00694A91"/>
    <w:rsid w:val="006A7208"/>
    <w:rsid w:val="006B0028"/>
    <w:rsid w:val="006B1510"/>
    <w:rsid w:val="006B4E1A"/>
    <w:rsid w:val="006C59C7"/>
    <w:rsid w:val="006C5D76"/>
    <w:rsid w:val="006C6B8A"/>
    <w:rsid w:val="006D26DE"/>
    <w:rsid w:val="006D4742"/>
    <w:rsid w:val="006E5C66"/>
    <w:rsid w:val="0070325D"/>
    <w:rsid w:val="007074D4"/>
    <w:rsid w:val="00714A90"/>
    <w:rsid w:val="00721C66"/>
    <w:rsid w:val="00726D3F"/>
    <w:rsid w:val="007304AC"/>
    <w:rsid w:val="00730C0D"/>
    <w:rsid w:val="00731A40"/>
    <w:rsid w:val="007623F2"/>
    <w:rsid w:val="007652E8"/>
    <w:rsid w:val="007763DD"/>
    <w:rsid w:val="007825DA"/>
    <w:rsid w:val="00790A6B"/>
    <w:rsid w:val="00791833"/>
    <w:rsid w:val="00794AE4"/>
    <w:rsid w:val="00795B80"/>
    <w:rsid w:val="007A4562"/>
    <w:rsid w:val="007B2CAF"/>
    <w:rsid w:val="007B4494"/>
    <w:rsid w:val="007D2F0D"/>
    <w:rsid w:val="007E5E4C"/>
    <w:rsid w:val="007F7433"/>
    <w:rsid w:val="008112E5"/>
    <w:rsid w:val="00867A4D"/>
    <w:rsid w:val="00886475"/>
    <w:rsid w:val="008B0684"/>
    <w:rsid w:val="008B602D"/>
    <w:rsid w:val="008C5F30"/>
    <w:rsid w:val="008D52C5"/>
    <w:rsid w:val="008F12E1"/>
    <w:rsid w:val="008F37AA"/>
    <w:rsid w:val="008F6D18"/>
    <w:rsid w:val="00900F01"/>
    <w:rsid w:val="00930AAF"/>
    <w:rsid w:val="00931958"/>
    <w:rsid w:val="00945B9D"/>
    <w:rsid w:val="00950D37"/>
    <w:rsid w:val="00971F87"/>
    <w:rsid w:val="00974036"/>
    <w:rsid w:val="009A2346"/>
    <w:rsid w:val="009A752E"/>
    <w:rsid w:val="009A76A3"/>
    <w:rsid w:val="009B182C"/>
    <w:rsid w:val="009C1B7C"/>
    <w:rsid w:val="009D6D72"/>
    <w:rsid w:val="009E2A66"/>
    <w:rsid w:val="009F29F2"/>
    <w:rsid w:val="00A025B6"/>
    <w:rsid w:val="00A327E4"/>
    <w:rsid w:val="00A34C81"/>
    <w:rsid w:val="00A35342"/>
    <w:rsid w:val="00A72B80"/>
    <w:rsid w:val="00AB58B0"/>
    <w:rsid w:val="00AC1BC7"/>
    <w:rsid w:val="00B0707D"/>
    <w:rsid w:val="00B14BF4"/>
    <w:rsid w:val="00B343A4"/>
    <w:rsid w:val="00B42B42"/>
    <w:rsid w:val="00B72B63"/>
    <w:rsid w:val="00B733B5"/>
    <w:rsid w:val="00B75940"/>
    <w:rsid w:val="00B94721"/>
    <w:rsid w:val="00B97AF5"/>
    <w:rsid w:val="00BC0848"/>
    <w:rsid w:val="00BF3AAF"/>
    <w:rsid w:val="00BF4E78"/>
    <w:rsid w:val="00C0543A"/>
    <w:rsid w:val="00C421E0"/>
    <w:rsid w:val="00C6418A"/>
    <w:rsid w:val="00C8008B"/>
    <w:rsid w:val="00CA1EB2"/>
    <w:rsid w:val="00CC0248"/>
    <w:rsid w:val="00CD7B7E"/>
    <w:rsid w:val="00CE4E40"/>
    <w:rsid w:val="00D075B9"/>
    <w:rsid w:val="00D27CA3"/>
    <w:rsid w:val="00D3138F"/>
    <w:rsid w:val="00D3516B"/>
    <w:rsid w:val="00D45E1C"/>
    <w:rsid w:val="00D67395"/>
    <w:rsid w:val="00D708B6"/>
    <w:rsid w:val="00D75F13"/>
    <w:rsid w:val="00DA41DA"/>
    <w:rsid w:val="00DA4FB2"/>
    <w:rsid w:val="00DA5163"/>
    <w:rsid w:val="00DA6BBD"/>
    <w:rsid w:val="00DB3F72"/>
    <w:rsid w:val="00DB689C"/>
    <w:rsid w:val="00DD0CE2"/>
    <w:rsid w:val="00DE0AFF"/>
    <w:rsid w:val="00DE276A"/>
    <w:rsid w:val="00DE5963"/>
    <w:rsid w:val="00DF25BF"/>
    <w:rsid w:val="00E11E10"/>
    <w:rsid w:val="00E15FB3"/>
    <w:rsid w:val="00E511B0"/>
    <w:rsid w:val="00EB5E73"/>
    <w:rsid w:val="00EB5FAD"/>
    <w:rsid w:val="00EC426B"/>
    <w:rsid w:val="00ED1C05"/>
    <w:rsid w:val="00ED3C91"/>
    <w:rsid w:val="00EE7030"/>
    <w:rsid w:val="00F24F9E"/>
    <w:rsid w:val="00F25537"/>
    <w:rsid w:val="00F43228"/>
    <w:rsid w:val="00FC6DB6"/>
    <w:rsid w:val="00FD0622"/>
    <w:rsid w:val="00FD19C9"/>
    <w:rsid w:val="00FF3EEE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A1F8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  <w:style w:type="table" w:styleId="af2">
    <w:name w:val="Table Grid"/>
    <w:basedOn w:val="a1"/>
    <w:uiPriority w:val="59"/>
    <w:rsid w:val="00F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D9F4-C046-4DAA-8C92-6A6BD0B3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33</cp:revision>
  <cp:lastPrinted>2018-03-28T05:31:00Z</cp:lastPrinted>
  <dcterms:created xsi:type="dcterms:W3CDTF">2019-03-27T01:42:00Z</dcterms:created>
  <dcterms:modified xsi:type="dcterms:W3CDTF">2019-03-27T04:06:00Z</dcterms:modified>
</cp:coreProperties>
</file>